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方正小标宋_GBK" w:hAnsi="宋体" w:eastAsia="方正小标宋_GBK" w:cs="宋体"/>
          <w:color w:val="auto"/>
          <w:highlight w:val="none"/>
        </w:rPr>
      </w:pPr>
    </w:p>
    <w:p>
      <w:pPr>
        <w:jc w:val="center"/>
        <w:rPr>
          <w:rFonts w:hint="eastAsia" w:ascii="方正小标宋_GBK" w:hAnsi="宋体" w:eastAsia="方正小标宋_GBK" w:cs="宋体"/>
          <w:color w:val="auto"/>
          <w:sz w:val="84"/>
          <w:szCs w:val="84"/>
          <w:highlight w:val="none"/>
        </w:rPr>
      </w:pPr>
    </w:p>
    <w:p>
      <w:pPr>
        <w:jc w:val="center"/>
        <w:rPr>
          <w:rFonts w:hint="eastAsia" w:ascii="方正小标宋_GBK" w:hAnsi="宋体" w:eastAsia="方正小标宋_GBK"/>
          <w:color w:val="auto"/>
          <w:spacing w:val="80"/>
          <w:sz w:val="112"/>
          <w:szCs w:val="112"/>
          <w:highlight w:val="none"/>
          <w:lang w:eastAsia="zh-CN"/>
        </w:rPr>
      </w:pPr>
      <w:r>
        <w:rPr>
          <w:rFonts w:hint="eastAsia" w:ascii="方正小标宋_GBK" w:hAnsi="宋体" w:eastAsia="方正小标宋_GBK"/>
          <w:color w:val="auto"/>
          <w:spacing w:val="80"/>
          <w:sz w:val="112"/>
          <w:szCs w:val="112"/>
          <w:highlight w:val="none"/>
          <w:lang w:eastAsia="zh-CN"/>
        </w:rPr>
        <w:t>询价文件</w:t>
      </w:r>
    </w:p>
    <w:p>
      <w:pPr>
        <w:spacing w:line="360" w:lineRule="auto"/>
        <w:jc w:val="center"/>
        <w:rPr>
          <w:rFonts w:hint="eastAsia" w:ascii="方正小标宋_GBK" w:hAnsi="宋体" w:eastAsia="方正小标宋_GBK"/>
          <w:color w:val="auto"/>
          <w:spacing w:val="80"/>
          <w:sz w:val="72"/>
          <w:szCs w:val="72"/>
          <w:highlight w:val="none"/>
        </w:rPr>
      </w:pPr>
      <w:r>
        <w:rPr>
          <w:rFonts w:hint="eastAsia" w:ascii="方正小标宋_GBK" w:hAnsi="宋体" w:eastAsia="方正小标宋_GBK"/>
          <w:color w:val="auto"/>
          <w:spacing w:val="80"/>
          <w:sz w:val="72"/>
          <w:szCs w:val="72"/>
          <w:highlight w:val="none"/>
        </w:rPr>
        <w:t>（最低评标价法）</w:t>
      </w:r>
    </w:p>
    <w:p>
      <w:pPr>
        <w:spacing w:line="700" w:lineRule="exact"/>
        <w:rPr>
          <w:rFonts w:hint="eastAsia" w:ascii="方正小标宋_GBK" w:hAnsi="宋体" w:eastAsia="方正小标宋_GBK" w:cs="宋体"/>
          <w:color w:val="auto"/>
          <w:sz w:val="32"/>
          <w:highlight w:val="none"/>
        </w:rPr>
      </w:pPr>
    </w:p>
    <w:p>
      <w:pPr>
        <w:ind w:firstLine="1807" w:firstLineChars="500"/>
        <w:rPr>
          <w:rFonts w:hint="eastAsia" w:ascii="方正小标宋_GBK" w:hAnsi="宋体" w:eastAsia="方正小标宋_GBK" w:cs="宋体"/>
          <w:b/>
          <w:bCs/>
          <w:color w:val="auto"/>
          <w:sz w:val="36"/>
          <w:szCs w:val="30"/>
          <w:highlight w:val="none"/>
        </w:rPr>
      </w:pPr>
    </w:p>
    <w:p>
      <w:pPr>
        <w:spacing w:line="700" w:lineRule="exact"/>
        <w:rPr>
          <w:rFonts w:hint="default" w:ascii="方正小标宋_GBK" w:hAnsi="宋体" w:eastAsia="方正小标宋_GBK" w:cs="宋体"/>
          <w:bCs/>
          <w:color w:val="auto"/>
          <w:sz w:val="36"/>
          <w:szCs w:val="30"/>
          <w:highlight w:val="none"/>
          <w:lang w:val="en-US" w:eastAsia="zh-CN"/>
        </w:rPr>
      </w:pPr>
      <w:r>
        <w:rPr>
          <w:rFonts w:hint="eastAsia" w:ascii="方正小标宋_GBK" w:hAnsi="宋体" w:eastAsia="方正小标宋_GBK" w:cs="宋体"/>
          <w:bCs/>
          <w:color w:val="auto"/>
          <w:spacing w:val="90"/>
          <w:kern w:val="0"/>
          <w:sz w:val="36"/>
          <w:szCs w:val="30"/>
          <w:highlight w:val="none"/>
          <w:fitText w:val="2520" w:id="2006990404"/>
          <w:lang w:val="en-US" w:eastAsia="zh-CN"/>
        </w:rPr>
        <w:t>项目</w:t>
      </w:r>
      <w:r>
        <w:rPr>
          <w:rFonts w:hint="eastAsia" w:ascii="方正小标宋_GBK" w:hAnsi="宋体" w:eastAsia="方正小标宋_GBK" w:cs="宋体"/>
          <w:bCs/>
          <w:color w:val="auto"/>
          <w:spacing w:val="90"/>
          <w:kern w:val="0"/>
          <w:sz w:val="36"/>
          <w:szCs w:val="30"/>
          <w:highlight w:val="none"/>
          <w:fitText w:val="2520" w:id="2006990404"/>
        </w:rPr>
        <w:t>编号</w:t>
      </w:r>
      <w:r>
        <w:rPr>
          <w:rFonts w:hint="eastAsia" w:ascii="方正小标宋_GBK" w:hAnsi="宋体" w:eastAsia="方正小标宋_GBK" w:cs="宋体"/>
          <w:bCs/>
          <w:color w:val="auto"/>
          <w:spacing w:val="0"/>
          <w:kern w:val="0"/>
          <w:sz w:val="36"/>
          <w:szCs w:val="30"/>
          <w:highlight w:val="none"/>
          <w:fitText w:val="2520" w:id="2006990404"/>
        </w:rPr>
        <w:t>：</w:t>
      </w:r>
      <w:r>
        <w:rPr>
          <w:rFonts w:hint="eastAsia" w:ascii="方正小标宋_GBK" w:hAnsi="宋体" w:eastAsia="方正小标宋_GBK" w:cs="宋体"/>
          <w:bCs/>
          <w:color w:val="auto"/>
          <w:kern w:val="0"/>
          <w:sz w:val="36"/>
          <w:szCs w:val="30"/>
          <w:highlight w:val="none"/>
          <w:lang w:val="en-US" w:eastAsia="zh-CN"/>
        </w:rPr>
        <w:t>LJYY000249</w:t>
      </w:r>
    </w:p>
    <w:p>
      <w:pPr>
        <w:spacing w:line="700" w:lineRule="exact"/>
        <w:rPr>
          <w:rFonts w:hint="default" w:ascii="方正小标宋_GBK" w:hAnsi="宋体" w:eastAsia="方正小标宋_GBK" w:cs="宋体"/>
          <w:bCs/>
          <w:color w:val="auto"/>
          <w:sz w:val="36"/>
          <w:szCs w:val="30"/>
          <w:highlight w:val="none"/>
          <w:lang w:val="en-US" w:eastAsia="zh-CN"/>
        </w:rPr>
      </w:pPr>
      <w:r>
        <w:rPr>
          <w:rFonts w:hint="eastAsia" w:ascii="方正小标宋_GBK" w:hAnsi="宋体" w:eastAsia="方正小标宋_GBK" w:cs="宋体"/>
          <w:bCs/>
          <w:color w:val="auto"/>
          <w:spacing w:val="90"/>
          <w:kern w:val="0"/>
          <w:sz w:val="36"/>
          <w:szCs w:val="30"/>
          <w:highlight w:val="none"/>
          <w:fitText w:val="2520" w:id="116407872"/>
        </w:rPr>
        <w:t>项目名称</w:t>
      </w:r>
      <w:r>
        <w:rPr>
          <w:rFonts w:hint="eastAsia" w:ascii="方正小标宋_GBK" w:hAnsi="宋体" w:eastAsia="方正小标宋_GBK" w:cs="宋体"/>
          <w:bCs/>
          <w:color w:val="auto"/>
          <w:spacing w:val="0"/>
          <w:kern w:val="0"/>
          <w:sz w:val="36"/>
          <w:szCs w:val="30"/>
          <w:highlight w:val="none"/>
          <w:fitText w:val="2520" w:id="116407872"/>
        </w:rPr>
        <w:t>：</w:t>
      </w:r>
      <w:r>
        <w:rPr>
          <w:rFonts w:hint="eastAsia" w:ascii="方正小标宋_GBK" w:hAnsi="宋体" w:eastAsia="方正小标宋_GBK" w:cs="宋体"/>
          <w:bCs/>
          <w:color w:val="auto"/>
          <w:kern w:val="0"/>
          <w:sz w:val="36"/>
          <w:szCs w:val="30"/>
          <w:highlight w:val="none"/>
          <w:lang w:val="en-US" w:eastAsia="zh-CN"/>
        </w:rPr>
        <w:t>新院区医疗设备等物资搬迁</w:t>
      </w:r>
    </w:p>
    <w:p>
      <w:pPr>
        <w:pStyle w:val="22"/>
        <w:rPr>
          <w:color w:val="auto"/>
          <w:highlight w:val="none"/>
        </w:rPr>
      </w:pPr>
    </w:p>
    <w:p>
      <w:pPr>
        <w:pStyle w:val="22"/>
        <w:rPr>
          <w:rFonts w:hint="eastAsia" w:ascii="方正小标宋_GBK" w:hAnsi="宋体" w:eastAsia="方正小标宋_GBK" w:cs="宋体"/>
          <w:color w:val="auto"/>
          <w:highlight w:val="none"/>
        </w:rPr>
      </w:pPr>
    </w:p>
    <w:p>
      <w:pPr>
        <w:rPr>
          <w:rFonts w:ascii="方正小标宋_GBK" w:eastAsia="方正小标宋_GBK"/>
          <w:color w:val="auto"/>
          <w:highlight w:val="none"/>
        </w:rPr>
      </w:pPr>
    </w:p>
    <w:p>
      <w:pPr>
        <w:pStyle w:val="22"/>
        <w:rPr>
          <w:rFonts w:hint="eastAsia"/>
          <w:color w:val="auto"/>
          <w:highlight w:val="none"/>
        </w:rPr>
      </w:pPr>
    </w:p>
    <w:p>
      <w:pPr>
        <w:spacing w:line="700" w:lineRule="exact"/>
        <w:ind w:firstLine="12480" w:firstLineChars="300"/>
        <w:rPr>
          <w:rFonts w:hint="eastAsia" w:ascii="方正小标宋_GBK" w:hAnsi="宋体" w:eastAsia="方正小标宋_GBK" w:cs="宋体"/>
          <w:bCs/>
          <w:color w:val="auto"/>
          <w:spacing w:val="1920"/>
          <w:kern w:val="0"/>
          <w:sz w:val="32"/>
          <w:szCs w:val="32"/>
          <w:highlight w:val="none"/>
        </w:rPr>
      </w:pPr>
    </w:p>
    <w:p>
      <w:pPr>
        <w:spacing w:line="700" w:lineRule="exact"/>
        <w:ind w:firstLine="12480" w:firstLineChars="300"/>
        <w:rPr>
          <w:rFonts w:hint="eastAsia" w:ascii="方正小标宋_GBK" w:hAnsi="宋体" w:eastAsia="方正小标宋_GBK" w:cs="宋体"/>
          <w:bCs/>
          <w:color w:val="auto"/>
          <w:spacing w:val="1920"/>
          <w:kern w:val="0"/>
          <w:sz w:val="32"/>
          <w:szCs w:val="32"/>
          <w:highlight w:val="none"/>
        </w:rPr>
      </w:pPr>
    </w:p>
    <w:p>
      <w:pPr>
        <w:spacing w:line="700" w:lineRule="exact"/>
        <w:ind w:firstLine="12480" w:firstLineChars="300"/>
        <w:rPr>
          <w:rFonts w:hint="eastAsia" w:ascii="方正小标宋_GBK" w:hAnsi="宋体" w:eastAsia="方正小标宋_GBK" w:cs="宋体"/>
          <w:bCs/>
          <w:color w:val="auto"/>
          <w:spacing w:val="1920"/>
          <w:kern w:val="0"/>
          <w:sz w:val="32"/>
          <w:szCs w:val="32"/>
          <w:highlight w:val="none"/>
        </w:rPr>
      </w:pPr>
    </w:p>
    <w:p>
      <w:pPr>
        <w:spacing w:line="700" w:lineRule="exact"/>
        <w:ind w:firstLine="12480" w:firstLineChars="300"/>
        <w:rPr>
          <w:rFonts w:hint="eastAsia" w:ascii="方正小标宋_GBK" w:hAnsi="宋体" w:eastAsia="方正小标宋_GBK" w:cs="宋体"/>
          <w:bCs/>
          <w:color w:val="auto"/>
          <w:spacing w:val="1920"/>
          <w:kern w:val="0"/>
          <w:sz w:val="32"/>
          <w:szCs w:val="32"/>
          <w:highlight w:val="none"/>
        </w:rPr>
      </w:pPr>
    </w:p>
    <w:p>
      <w:pPr>
        <w:spacing w:line="700" w:lineRule="exact"/>
        <w:ind w:left="1678" w:hanging="1677" w:hangingChars="466"/>
        <w:jc w:val="center"/>
        <w:rPr>
          <w:rFonts w:hint="eastAsia" w:ascii="方正小标宋_GBK" w:hAnsi="宋体" w:eastAsia="方正小标宋_GBK" w:cs="宋体"/>
          <w:bCs/>
          <w:color w:val="auto"/>
          <w:sz w:val="36"/>
          <w:szCs w:val="30"/>
          <w:highlight w:val="none"/>
        </w:rPr>
      </w:pPr>
      <w:r>
        <w:rPr>
          <w:rFonts w:hint="eastAsia" w:ascii="方正小标宋_GBK" w:hAnsi="宋体" w:eastAsia="方正小标宋_GBK" w:cs="宋体"/>
          <w:bCs/>
          <w:color w:val="auto"/>
          <w:sz w:val="36"/>
          <w:szCs w:val="30"/>
          <w:highlight w:val="none"/>
        </w:rPr>
        <w:t>采购人：重庆两江新区人民医院</w:t>
      </w:r>
    </w:p>
    <w:p>
      <w:pPr>
        <w:spacing w:line="700" w:lineRule="exact"/>
        <w:jc w:val="center"/>
        <w:rPr>
          <w:rFonts w:ascii="方正小标宋_GBK" w:hAnsi="宋体" w:eastAsia="方正小标宋_GBK" w:cs="宋体"/>
          <w:bCs/>
          <w:color w:val="auto"/>
          <w:sz w:val="36"/>
          <w:szCs w:val="36"/>
          <w:highlight w:val="none"/>
        </w:rPr>
      </w:pPr>
      <w:r>
        <w:rPr>
          <w:rFonts w:hint="eastAsia" w:ascii="方正小标宋_GBK" w:hAnsi="宋体" w:eastAsia="方正小标宋_GBK" w:cs="宋体"/>
          <w:bCs/>
          <w:color w:val="auto"/>
          <w:sz w:val="36"/>
          <w:szCs w:val="36"/>
          <w:highlight w:val="none"/>
        </w:rPr>
        <w:t>二〇二</w:t>
      </w:r>
      <w:r>
        <w:rPr>
          <w:rFonts w:hint="eastAsia" w:ascii="方正小标宋_GBK" w:hAnsi="宋体" w:eastAsia="方正小标宋_GBK" w:cs="宋体"/>
          <w:bCs/>
          <w:color w:val="auto"/>
          <w:sz w:val="36"/>
          <w:szCs w:val="36"/>
          <w:highlight w:val="none"/>
          <w:lang w:val="en-US" w:eastAsia="zh-CN"/>
        </w:rPr>
        <w:t>五</w:t>
      </w:r>
      <w:r>
        <w:rPr>
          <w:rFonts w:hint="eastAsia" w:ascii="方正小标宋_GBK" w:hAnsi="宋体" w:eastAsia="方正小标宋_GBK" w:cs="宋体"/>
          <w:bCs/>
          <w:color w:val="auto"/>
          <w:sz w:val="36"/>
          <w:szCs w:val="36"/>
          <w:highlight w:val="none"/>
        </w:rPr>
        <w:t>年</w:t>
      </w:r>
      <w:r>
        <w:rPr>
          <w:rFonts w:hint="eastAsia" w:ascii="方正小标宋_GBK" w:hAnsi="宋体" w:eastAsia="方正小标宋_GBK" w:cs="宋体"/>
          <w:bCs/>
          <w:color w:val="auto"/>
          <w:sz w:val="36"/>
          <w:szCs w:val="36"/>
          <w:highlight w:val="none"/>
          <w:lang w:val="en-US" w:eastAsia="zh-CN"/>
        </w:rPr>
        <w:t>二</w:t>
      </w:r>
      <w:r>
        <w:rPr>
          <w:rFonts w:hint="eastAsia" w:ascii="方正小标宋_GBK" w:hAnsi="宋体" w:eastAsia="方正小标宋_GBK" w:cs="宋体"/>
          <w:bCs/>
          <w:color w:val="auto"/>
          <w:sz w:val="36"/>
          <w:szCs w:val="36"/>
          <w:highlight w:val="none"/>
        </w:rPr>
        <w:t>月</w:t>
      </w:r>
    </w:p>
    <w:p>
      <w:pPr>
        <w:pStyle w:val="22"/>
        <w:rPr>
          <w:color w:val="auto"/>
          <w:highlight w:val="none"/>
        </w:rPr>
      </w:pPr>
      <w:r>
        <w:rPr>
          <w:color w:val="auto"/>
          <w:highlight w:val="none"/>
        </w:rPr>
        <w:br w:type="page"/>
      </w:r>
    </w:p>
    <w:p>
      <w:pPr>
        <w:spacing w:line="480" w:lineRule="exact"/>
        <w:jc w:val="center"/>
        <w:outlineLvl w:val="0"/>
        <w:rPr>
          <w:rFonts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color w:val="auto"/>
          <w:szCs w:val="28"/>
          <w:highlight w:val="none"/>
        </w:rPr>
        <w:instrText xml:space="preserve"> TOC \o "1-3" \h \z </w:instrText>
      </w:r>
      <w:r>
        <w:rPr>
          <w:rFonts w:hint="eastAsia" w:ascii="方正仿宋_GBK" w:eastAsia="方正仿宋_GBK"/>
          <w:color w:val="auto"/>
          <w:szCs w:val="28"/>
          <w:highlight w:val="none"/>
        </w:rPr>
        <w:fldChar w:fldCharType="separate"/>
      </w: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_Toc21159 </w:instrText>
      </w:r>
      <w:r>
        <w:rPr>
          <w:rFonts w:hint="eastAsia" w:ascii="方正仿宋_GBK" w:eastAsia="方正仿宋_GBK"/>
          <w:szCs w:val="28"/>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_Toc21159 \h </w:instrText>
      </w:r>
      <w:r>
        <w:fldChar w:fldCharType="separate"/>
      </w:r>
      <w:r>
        <w:t>- 4 -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_Toc24309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一、</w:t>
      </w:r>
      <w:r>
        <w:rPr>
          <w:rFonts w:hint="eastAsia" w:ascii="方正仿宋_GBK" w:hAnsi="Times New Roman" w:eastAsia="方正仿宋_GBK"/>
          <w:bCs/>
          <w:szCs w:val="24"/>
          <w:highlight w:val="none"/>
          <w:lang w:eastAsia="zh-CN"/>
        </w:rPr>
        <w:t>询价</w:t>
      </w:r>
      <w:r>
        <w:rPr>
          <w:rFonts w:hint="eastAsia" w:ascii="方正仿宋_GBK" w:hAnsi="Times New Roman" w:eastAsia="方正仿宋_GBK"/>
          <w:bCs/>
          <w:szCs w:val="24"/>
          <w:highlight w:val="none"/>
        </w:rPr>
        <w:t>内容</w:t>
      </w:r>
      <w:r>
        <w:tab/>
      </w:r>
      <w:r>
        <w:fldChar w:fldCharType="begin"/>
      </w:r>
      <w:r>
        <w:instrText xml:space="preserve"> PAGEREF _Toc24309 \h </w:instrText>
      </w:r>
      <w:r>
        <w:fldChar w:fldCharType="separate"/>
      </w:r>
      <w:r>
        <w:t>- 4 -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_Toc26203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二、资金来源</w:t>
      </w:r>
      <w:r>
        <w:tab/>
      </w:r>
      <w:r>
        <w:fldChar w:fldCharType="begin"/>
      </w:r>
      <w:r>
        <w:instrText xml:space="preserve"> PAGEREF _Toc26203 \h </w:instrText>
      </w:r>
      <w:r>
        <w:fldChar w:fldCharType="separate"/>
      </w:r>
      <w:r>
        <w:t>- 4 -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_Toc20909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三、供应商资格条件</w:t>
      </w:r>
      <w:r>
        <w:tab/>
      </w:r>
      <w:r>
        <w:fldChar w:fldCharType="begin"/>
      </w:r>
      <w:r>
        <w:instrText xml:space="preserve"> PAGEREF _Toc20909 \h </w:instrText>
      </w:r>
      <w:r>
        <w:fldChar w:fldCharType="separate"/>
      </w:r>
      <w:r>
        <w:t>- 4 -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_Toc14300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四、响应、</w:t>
      </w:r>
      <w:r>
        <w:rPr>
          <w:rFonts w:hint="eastAsia" w:ascii="方正仿宋_GBK" w:hAnsi="Times New Roman" w:eastAsia="方正仿宋_GBK"/>
          <w:bCs/>
          <w:szCs w:val="24"/>
          <w:highlight w:val="none"/>
          <w:lang w:eastAsia="zh-CN"/>
        </w:rPr>
        <w:t>询价</w:t>
      </w:r>
      <w:r>
        <w:rPr>
          <w:rFonts w:hint="eastAsia" w:ascii="方正仿宋_GBK" w:hAnsi="Times New Roman" w:eastAsia="方正仿宋_GBK"/>
          <w:bCs/>
          <w:szCs w:val="24"/>
          <w:highlight w:val="none"/>
        </w:rPr>
        <w:t>有关说明</w:t>
      </w:r>
      <w:r>
        <w:tab/>
      </w:r>
      <w:r>
        <w:fldChar w:fldCharType="begin"/>
      </w:r>
      <w:r>
        <w:instrText xml:space="preserve"> PAGEREF _Toc14300 \h </w:instrText>
      </w:r>
      <w:r>
        <w:fldChar w:fldCharType="separate"/>
      </w:r>
      <w:r>
        <w:t>- 4 -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_Toc18124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五、响应有关规定</w:t>
      </w:r>
      <w:r>
        <w:tab/>
      </w:r>
      <w:r>
        <w:fldChar w:fldCharType="begin"/>
      </w:r>
      <w:r>
        <w:instrText xml:space="preserve"> PAGEREF _Toc18124 \h </w:instrText>
      </w:r>
      <w:r>
        <w:fldChar w:fldCharType="separate"/>
      </w:r>
      <w:r>
        <w:t>- 5 -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_Toc26546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六、联系方式</w:t>
      </w:r>
      <w:r>
        <w:tab/>
      </w:r>
      <w:r>
        <w:fldChar w:fldCharType="begin"/>
      </w:r>
      <w:r>
        <w:instrText xml:space="preserve"> PAGEREF _Toc26546 \h </w:instrText>
      </w:r>
      <w:r>
        <w:fldChar w:fldCharType="separate"/>
      </w:r>
      <w:r>
        <w:t>- 5 -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_Toc12059 </w:instrText>
      </w:r>
      <w:r>
        <w:rPr>
          <w:rFonts w:hint="eastAsia" w:ascii="方正仿宋_GBK" w:eastAsia="方正仿宋_GBK"/>
          <w:szCs w:val="28"/>
          <w:highlight w:val="none"/>
        </w:rPr>
        <w:fldChar w:fldCharType="separate"/>
      </w:r>
      <w:r>
        <w:rPr>
          <w:rFonts w:hint="eastAsia" w:ascii="方正小标宋_GBK" w:hAnsi="宋体" w:eastAsia="方正小标宋_GBK"/>
          <w:szCs w:val="30"/>
          <w:highlight w:val="none"/>
        </w:rPr>
        <w:t>第二篇 项目技术需求</w:t>
      </w:r>
      <w:r>
        <w:tab/>
      </w:r>
      <w:r>
        <w:fldChar w:fldCharType="begin"/>
      </w:r>
      <w:r>
        <w:instrText xml:space="preserve"> PAGEREF _Toc12059 \h </w:instrText>
      </w:r>
      <w:r>
        <w:fldChar w:fldCharType="separate"/>
      </w:r>
      <w:r>
        <w:t>- 6 -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_Toc7848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一、</w:t>
      </w:r>
      <w:r>
        <w:rPr>
          <w:rFonts w:hint="eastAsia" w:ascii="方正仿宋_GBK" w:hAnsi="Times New Roman" w:eastAsia="方正仿宋_GBK" w:cs="宋体"/>
          <w:kern w:val="0"/>
          <w:szCs w:val="24"/>
          <w:highlight w:val="none"/>
        </w:rPr>
        <w:t>※</w:t>
      </w:r>
      <w:r>
        <w:rPr>
          <w:rFonts w:hint="eastAsia" w:ascii="方正仿宋_GBK" w:hAnsi="Times New Roman" w:eastAsia="方正仿宋_GBK"/>
          <w:bCs/>
          <w:szCs w:val="24"/>
          <w:highlight w:val="none"/>
        </w:rPr>
        <w:t>采购</w:t>
      </w:r>
      <w:r>
        <w:rPr>
          <w:rFonts w:hint="eastAsia" w:ascii="方正仿宋_GBK" w:hAnsi="Times New Roman" w:eastAsia="方正仿宋_GBK"/>
          <w:bCs/>
          <w:szCs w:val="24"/>
          <w:highlight w:val="none"/>
          <w:lang w:val="en-US" w:eastAsia="zh-CN"/>
        </w:rPr>
        <w:t>内容</w:t>
      </w:r>
      <w:r>
        <w:tab/>
      </w:r>
      <w:r>
        <w:fldChar w:fldCharType="begin"/>
      </w:r>
      <w:r>
        <w:instrText xml:space="preserve"> PAGEREF _Toc7848 \h </w:instrText>
      </w:r>
      <w:r>
        <w:fldChar w:fldCharType="separate"/>
      </w:r>
      <w:r>
        <w:t>- 6 -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_Toc27284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二、</w:t>
      </w:r>
      <w:r>
        <w:rPr>
          <w:rFonts w:hint="eastAsia" w:ascii="方正仿宋_GBK" w:hAnsi="Times New Roman" w:eastAsia="方正仿宋_GBK" w:cs="宋体"/>
          <w:kern w:val="0"/>
          <w:szCs w:val="24"/>
          <w:highlight w:val="none"/>
        </w:rPr>
        <w:t>※</w:t>
      </w:r>
      <w:r>
        <w:rPr>
          <w:rFonts w:hint="eastAsia" w:ascii="方正仿宋_GBK" w:hAnsi="Times New Roman" w:eastAsia="方正仿宋_GBK"/>
          <w:bCs/>
          <w:szCs w:val="24"/>
          <w:highlight w:val="none"/>
        </w:rPr>
        <w:t>招标项目技术需求</w:t>
      </w:r>
      <w:r>
        <w:tab/>
      </w:r>
      <w:r>
        <w:fldChar w:fldCharType="begin"/>
      </w:r>
      <w:r>
        <w:instrText xml:space="preserve"> PAGEREF _Toc27284 \h </w:instrText>
      </w:r>
      <w:r>
        <w:fldChar w:fldCharType="separate"/>
      </w:r>
      <w:r>
        <w:t>- 6 -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_Toc13188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lang w:val="en-US" w:eastAsia="zh-CN"/>
        </w:rPr>
        <w:t>三</w:t>
      </w:r>
      <w:r>
        <w:rPr>
          <w:rFonts w:hint="eastAsia" w:ascii="方正仿宋_GBK" w:hAnsi="Times New Roman" w:eastAsia="方正仿宋_GBK"/>
          <w:bCs/>
          <w:szCs w:val="24"/>
          <w:highlight w:val="none"/>
          <w:lang w:eastAsia="zh-CN"/>
        </w:rPr>
        <w:t>、</w:t>
      </w:r>
      <w:r>
        <w:rPr>
          <w:rFonts w:hint="eastAsia" w:ascii="方正仿宋_GBK" w:hAnsi="Times New Roman" w:eastAsia="方正仿宋_GBK"/>
          <w:bCs/>
          <w:szCs w:val="24"/>
          <w:highlight w:val="none"/>
        </w:rPr>
        <w:t>※</w:t>
      </w:r>
      <w:r>
        <w:rPr>
          <w:rFonts w:hint="eastAsia" w:ascii="方正仿宋_GBK" w:hAnsi="Times New Roman" w:eastAsia="方正仿宋_GBK"/>
          <w:bCs/>
          <w:szCs w:val="24"/>
          <w:highlight w:val="none"/>
          <w:lang w:eastAsia="zh-CN"/>
        </w:rPr>
        <w:t>现场踏勘</w:t>
      </w:r>
      <w:r>
        <w:tab/>
      </w:r>
      <w:r>
        <w:fldChar w:fldCharType="begin"/>
      </w:r>
      <w:r>
        <w:instrText xml:space="preserve"> PAGEREF _Toc13188 \h </w:instrText>
      </w:r>
      <w:r>
        <w:fldChar w:fldCharType="separate"/>
      </w:r>
      <w:r>
        <w:t>- 11 -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_Toc7501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lang w:val="en-US" w:eastAsia="zh-CN"/>
        </w:rPr>
        <w:t>四、※其他要求</w:t>
      </w:r>
      <w:r>
        <w:tab/>
      </w:r>
      <w:r>
        <w:fldChar w:fldCharType="begin"/>
      </w:r>
      <w:r>
        <w:instrText xml:space="preserve"> PAGEREF _Toc7501 \h </w:instrText>
      </w:r>
      <w:r>
        <w:fldChar w:fldCharType="separate"/>
      </w:r>
      <w:r>
        <w:t>- 11 -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_Toc29212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lang w:val="en-US" w:eastAsia="zh-CN"/>
        </w:rPr>
        <w:t>附件1：重庆两江新区人民医院搬迁物资统计表</w:t>
      </w:r>
      <w:r>
        <w:tab/>
      </w:r>
      <w:r>
        <w:fldChar w:fldCharType="begin"/>
      </w:r>
      <w:r>
        <w:instrText xml:space="preserve"> PAGEREF _Toc29212 \h </w:instrText>
      </w:r>
      <w:r>
        <w:fldChar w:fldCharType="separate"/>
      </w:r>
      <w:r>
        <w:t>- 12 -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_Toc23903 </w:instrText>
      </w:r>
      <w:r>
        <w:rPr>
          <w:rFonts w:hint="eastAsia" w:ascii="方正仿宋_GBK" w:eastAsia="方正仿宋_GBK"/>
          <w:szCs w:val="28"/>
          <w:highlight w:val="none"/>
        </w:rPr>
        <w:fldChar w:fldCharType="separate"/>
      </w:r>
      <w:r>
        <w:rPr>
          <w:rFonts w:hint="eastAsia" w:ascii="方正小标宋_GBK" w:hAnsi="方正小标宋_GBK" w:eastAsia="方正小标宋_GBK" w:cs="方正小标宋_GBK"/>
          <w:szCs w:val="36"/>
          <w:highlight w:val="none"/>
        </w:rPr>
        <w:t>第三篇  项目商务需求</w:t>
      </w:r>
      <w:r>
        <w:tab/>
      </w:r>
      <w:r>
        <w:fldChar w:fldCharType="begin"/>
      </w:r>
      <w:r>
        <w:instrText xml:space="preserve"> PAGEREF _Toc23903 \h </w:instrText>
      </w:r>
      <w:r>
        <w:fldChar w:fldCharType="separate"/>
      </w:r>
      <w:r>
        <w:t>- 25 -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_Toc15857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一、※</w:t>
      </w:r>
      <w:r>
        <w:rPr>
          <w:rFonts w:hint="eastAsia" w:ascii="方正仿宋_GBK" w:hAnsi="Times New Roman" w:eastAsia="方正仿宋_GBK"/>
          <w:bCs/>
          <w:szCs w:val="24"/>
          <w:highlight w:val="none"/>
          <w:lang w:val="en-US" w:eastAsia="zh-CN"/>
        </w:rPr>
        <w:t>服务</w:t>
      </w:r>
      <w:r>
        <w:rPr>
          <w:rFonts w:hint="eastAsia" w:ascii="方正仿宋_GBK" w:hAnsi="Times New Roman" w:eastAsia="方正仿宋_GBK"/>
          <w:bCs/>
          <w:szCs w:val="24"/>
          <w:highlight w:val="none"/>
        </w:rPr>
        <w:t>时间、地点及验收方式</w:t>
      </w:r>
      <w:r>
        <w:tab/>
      </w:r>
      <w:r>
        <w:fldChar w:fldCharType="begin"/>
      </w:r>
      <w:r>
        <w:instrText xml:space="preserve"> PAGEREF _Toc15857 \h </w:instrText>
      </w:r>
      <w:r>
        <w:fldChar w:fldCharType="separate"/>
      </w:r>
      <w:r>
        <w:t>- 25 -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_Toc22230 </w:instrText>
      </w:r>
      <w:r>
        <w:rPr>
          <w:rFonts w:hint="eastAsia" w:ascii="方正仿宋_GBK" w:eastAsia="方正仿宋_GBK"/>
          <w:szCs w:val="28"/>
          <w:highlight w:val="none"/>
        </w:rPr>
        <w:fldChar w:fldCharType="separate"/>
      </w:r>
      <w:r>
        <w:rPr>
          <w:rFonts w:hint="eastAsia" w:ascii="方正仿宋_GBK" w:hAnsi="Times New Roman" w:eastAsia="方正仿宋_GBK" w:cs="宋体"/>
          <w:kern w:val="0"/>
          <w:szCs w:val="24"/>
          <w:highlight w:val="none"/>
        </w:rPr>
        <w:t>二、※</w:t>
      </w:r>
      <w:r>
        <w:rPr>
          <w:rFonts w:hint="eastAsia" w:ascii="方正仿宋_GBK" w:hAnsi="Times New Roman" w:eastAsia="方正仿宋_GBK"/>
          <w:bCs/>
          <w:szCs w:val="24"/>
          <w:highlight w:val="none"/>
        </w:rPr>
        <w:t>报价要求</w:t>
      </w:r>
      <w:r>
        <w:tab/>
      </w:r>
      <w:r>
        <w:fldChar w:fldCharType="begin"/>
      </w:r>
      <w:r>
        <w:instrText xml:space="preserve"> PAGEREF _Toc22230 \h </w:instrText>
      </w:r>
      <w:r>
        <w:fldChar w:fldCharType="separate"/>
      </w:r>
      <w:r>
        <w:t>- 25 -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_Toc14152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lang w:val="en-US" w:eastAsia="zh-CN"/>
        </w:rPr>
        <w:t>三</w:t>
      </w:r>
      <w:r>
        <w:rPr>
          <w:rFonts w:hint="eastAsia" w:ascii="方正仿宋_GBK" w:hAnsi="Times New Roman" w:eastAsia="方正仿宋_GBK"/>
          <w:bCs/>
          <w:szCs w:val="24"/>
          <w:highlight w:val="none"/>
        </w:rPr>
        <w:t>、※付款方式</w:t>
      </w:r>
      <w:r>
        <w:tab/>
      </w:r>
      <w:r>
        <w:fldChar w:fldCharType="begin"/>
      </w:r>
      <w:r>
        <w:instrText xml:space="preserve"> PAGEREF _Toc14152 \h </w:instrText>
      </w:r>
      <w:r>
        <w:fldChar w:fldCharType="separate"/>
      </w:r>
      <w:r>
        <w:t>- 25 -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_Toc17341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lang w:val="en-US" w:eastAsia="zh-CN"/>
        </w:rPr>
        <w:t>四</w:t>
      </w:r>
      <w:r>
        <w:rPr>
          <w:rFonts w:hint="eastAsia" w:ascii="方正仿宋_GBK" w:hAnsi="Times New Roman" w:eastAsia="方正仿宋_GBK"/>
          <w:bCs/>
          <w:szCs w:val="24"/>
          <w:highlight w:val="none"/>
        </w:rPr>
        <w:t>、※</w:t>
      </w:r>
      <w:r>
        <w:rPr>
          <w:rFonts w:hint="eastAsia" w:ascii="方正仿宋_GBK" w:hAnsi="Times New Roman" w:eastAsia="方正仿宋_GBK"/>
          <w:bCs/>
          <w:szCs w:val="24"/>
          <w:highlight w:val="none"/>
          <w:lang w:val="en-US" w:eastAsia="zh-CN"/>
        </w:rPr>
        <w:t>其他内容</w:t>
      </w:r>
      <w:r>
        <w:tab/>
      </w:r>
      <w:r>
        <w:fldChar w:fldCharType="begin"/>
      </w:r>
      <w:r>
        <w:instrText xml:space="preserve"> PAGEREF _Toc17341 \h </w:instrText>
      </w:r>
      <w:r>
        <w:fldChar w:fldCharType="separate"/>
      </w:r>
      <w:r>
        <w:t>- 26 -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_Toc27083 </w:instrText>
      </w:r>
      <w:r>
        <w:rPr>
          <w:rFonts w:hint="eastAsia" w:ascii="方正仿宋_GBK" w:eastAsia="方正仿宋_GBK"/>
          <w:szCs w:val="28"/>
          <w:highlight w:val="none"/>
        </w:rPr>
        <w:fldChar w:fldCharType="separate"/>
      </w:r>
      <w:r>
        <w:rPr>
          <w:rFonts w:hint="eastAsia" w:ascii="方正小标宋_GBK" w:hAnsi="方正小标宋_GBK" w:eastAsia="方正小标宋_GBK" w:cs="方正小标宋_GBK"/>
          <w:szCs w:val="36"/>
          <w:highlight w:val="none"/>
        </w:rPr>
        <w:t>第四篇  资格审查及评审办法</w:t>
      </w:r>
      <w:r>
        <w:tab/>
      </w:r>
      <w:r>
        <w:fldChar w:fldCharType="begin"/>
      </w:r>
      <w:r>
        <w:instrText xml:space="preserve"> PAGEREF _Toc27083 \h </w:instrText>
      </w:r>
      <w:r>
        <w:fldChar w:fldCharType="separate"/>
      </w:r>
      <w:r>
        <w:t>- 27 -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_Toc16453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一、</w:t>
      </w:r>
      <w:r>
        <w:rPr>
          <w:rFonts w:hint="eastAsia" w:ascii="方正仿宋_GBK" w:hAnsi="Times New Roman" w:eastAsia="方正仿宋_GBK"/>
          <w:bCs/>
          <w:szCs w:val="24"/>
          <w:highlight w:val="none"/>
          <w:lang w:eastAsia="zh-CN"/>
        </w:rPr>
        <w:t>询价</w:t>
      </w:r>
      <w:r>
        <w:rPr>
          <w:rFonts w:hint="eastAsia" w:ascii="方正仿宋_GBK" w:hAnsi="Times New Roman" w:eastAsia="方正仿宋_GBK"/>
          <w:bCs/>
          <w:szCs w:val="24"/>
          <w:highlight w:val="none"/>
        </w:rPr>
        <w:t>程序及方法</w:t>
      </w:r>
      <w:r>
        <w:tab/>
      </w:r>
      <w:r>
        <w:fldChar w:fldCharType="begin"/>
      </w:r>
      <w:r>
        <w:instrText xml:space="preserve"> PAGEREF _Toc16453 \h </w:instrText>
      </w:r>
      <w:r>
        <w:fldChar w:fldCharType="separate"/>
      </w:r>
      <w:r>
        <w:t>- 27 -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_Toc29301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二、评审标准</w:t>
      </w:r>
      <w:r>
        <w:tab/>
      </w:r>
      <w:r>
        <w:fldChar w:fldCharType="begin"/>
      </w:r>
      <w:r>
        <w:instrText xml:space="preserve"> PAGEREF _Toc29301 \h </w:instrText>
      </w:r>
      <w:r>
        <w:fldChar w:fldCharType="separate"/>
      </w:r>
      <w:r>
        <w:t>- 28 -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_Toc12410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三、无效响应</w:t>
      </w:r>
      <w:r>
        <w:tab/>
      </w:r>
      <w:r>
        <w:fldChar w:fldCharType="begin"/>
      </w:r>
      <w:r>
        <w:instrText xml:space="preserve"> PAGEREF _Toc12410 \h </w:instrText>
      </w:r>
      <w:r>
        <w:fldChar w:fldCharType="separate"/>
      </w:r>
      <w:r>
        <w:t>- 29 -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_Toc22623 </w:instrText>
      </w:r>
      <w:r>
        <w:rPr>
          <w:rFonts w:hint="eastAsia" w:ascii="方正仿宋_GBK" w:eastAsia="方正仿宋_GBK"/>
          <w:szCs w:val="28"/>
          <w:highlight w:val="none"/>
        </w:rPr>
        <w:fldChar w:fldCharType="separate"/>
      </w:r>
      <w:r>
        <w:rPr>
          <w:rFonts w:hint="eastAsia" w:ascii="方正仿宋_GBK" w:hAnsi="Times New Roman" w:eastAsia="方正仿宋_GBK"/>
          <w:bCs/>
          <w:szCs w:val="24"/>
          <w:highlight w:val="none"/>
        </w:rPr>
        <w:t>四、采购终止</w:t>
      </w:r>
      <w:r>
        <w:tab/>
      </w:r>
      <w:r>
        <w:fldChar w:fldCharType="begin"/>
      </w:r>
      <w:r>
        <w:instrText xml:space="preserve"> PAGEREF _Toc22623 \h </w:instrText>
      </w:r>
      <w:r>
        <w:fldChar w:fldCharType="separate"/>
      </w:r>
      <w:r>
        <w:t>- 29 -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_Toc23492 </w:instrText>
      </w:r>
      <w:r>
        <w:rPr>
          <w:rFonts w:hint="eastAsia" w:ascii="方正仿宋_GBK" w:eastAsia="方正仿宋_GBK"/>
          <w:szCs w:val="28"/>
          <w:highlight w:val="none"/>
        </w:rPr>
        <w:fldChar w:fldCharType="separate"/>
      </w:r>
      <w:r>
        <w:rPr>
          <w:rFonts w:hint="eastAsia" w:ascii="方正小标宋_GBK" w:hAnsi="宋体" w:eastAsia="方正小标宋_GBK"/>
          <w:szCs w:val="30"/>
          <w:highlight w:val="none"/>
        </w:rPr>
        <w:t>第五篇  供应商须知</w:t>
      </w:r>
      <w:r>
        <w:tab/>
      </w:r>
      <w:r>
        <w:fldChar w:fldCharType="begin"/>
      </w:r>
      <w:r>
        <w:instrText xml:space="preserve"> PAGEREF _Toc23492 \h </w:instrText>
      </w:r>
      <w:r>
        <w:fldChar w:fldCharType="separate"/>
      </w:r>
      <w:r>
        <w:t>- 30 -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_Toc15751 </w:instrText>
      </w:r>
      <w:r>
        <w:rPr>
          <w:rFonts w:hint="eastAsia" w:ascii="方正仿宋_GBK" w:eastAsia="方正仿宋_GBK"/>
          <w:szCs w:val="28"/>
          <w:highlight w:val="none"/>
        </w:rPr>
        <w:fldChar w:fldCharType="separate"/>
      </w:r>
      <w:r>
        <w:rPr>
          <w:rFonts w:hint="eastAsia" w:ascii="方正仿宋_GBK" w:hAnsi="Times New Roman" w:eastAsia="方正仿宋_GBK"/>
          <w:szCs w:val="24"/>
          <w:highlight w:val="none"/>
        </w:rPr>
        <w:t>一、</w:t>
      </w:r>
      <w:r>
        <w:rPr>
          <w:rFonts w:hint="eastAsia" w:ascii="方正仿宋_GBK" w:hAnsi="Times New Roman" w:eastAsia="方正仿宋_GBK"/>
          <w:szCs w:val="24"/>
          <w:highlight w:val="none"/>
          <w:lang w:eastAsia="zh-CN"/>
        </w:rPr>
        <w:t>询价</w:t>
      </w:r>
      <w:r>
        <w:rPr>
          <w:rFonts w:hint="eastAsia" w:ascii="方正仿宋_GBK" w:hAnsi="Times New Roman" w:eastAsia="方正仿宋_GBK"/>
          <w:szCs w:val="24"/>
          <w:highlight w:val="none"/>
        </w:rPr>
        <w:t>费用</w:t>
      </w:r>
      <w:r>
        <w:tab/>
      </w:r>
      <w:r>
        <w:fldChar w:fldCharType="begin"/>
      </w:r>
      <w:r>
        <w:instrText xml:space="preserve"> PAGEREF _Toc15751 \h </w:instrText>
      </w:r>
      <w:r>
        <w:fldChar w:fldCharType="separate"/>
      </w:r>
      <w:r>
        <w:t>- 30 -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_Toc31967 </w:instrText>
      </w:r>
      <w:r>
        <w:rPr>
          <w:rFonts w:hint="eastAsia" w:ascii="方正仿宋_GBK" w:eastAsia="方正仿宋_GBK"/>
          <w:szCs w:val="28"/>
          <w:highlight w:val="none"/>
        </w:rPr>
        <w:fldChar w:fldCharType="separate"/>
      </w:r>
      <w:r>
        <w:rPr>
          <w:rFonts w:hint="eastAsia" w:ascii="方正仿宋_GBK" w:hAnsi="Times New Roman" w:eastAsia="方正仿宋_GBK"/>
          <w:szCs w:val="24"/>
          <w:highlight w:val="none"/>
        </w:rPr>
        <w:t>二、</w:t>
      </w:r>
      <w:r>
        <w:rPr>
          <w:rFonts w:hint="eastAsia" w:ascii="方正仿宋_GBK" w:hAnsi="Times New Roman" w:eastAsia="方正仿宋_GBK"/>
          <w:szCs w:val="24"/>
          <w:highlight w:val="none"/>
          <w:lang w:eastAsia="zh-CN"/>
        </w:rPr>
        <w:t>询价文件</w:t>
      </w:r>
      <w:r>
        <w:tab/>
      </w:r>
      <w:r>
        <w:fldChar w:fldCharType="begin"/>
      </w:r>
      <w:r>
        <w:instrText xml:space="preserve"> PAGEREF _Toc31967 \h </w:instrText>
      </w:r>
      <w:r>
        <w:fldChar w:fldCharType="separate"/>
      </w:r>
      <w:r>
        <w:t>- 30 -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_Toc22431 </w:instrText>
      </w:r>
      <w:r>
        <w:rPr>
          <w:rFonts w:hint="eastAsia" w:ascii="方正仿宋_GBK" w:eastAsia="方正仿宋_GBK"/>
          <w:szCs w:val="28"/>
          <w:highlight w:val="none"/>
        </w:rPr>
        <w:fldChar w:fldCharType="separate"/>
      </w:r>
      <w:r>
        <w:rPr>
          <w:rFonts w:hint="eastAsia" w:ascii="方正仿宋_GBK" w:hAnsi="Times New Roman" w:eastAsia="方正仿宋_GBK"/>
          <w:szCs w:val="24"/>
          <w:highlight w:val="none"/>
        </w:rPr>
        <w:t>三、</w:t>
      </w:r>
      <w:r>
        <w:rPr>
          <w:rFonts w:hint="eastAsia" w:ascii="方正仿宋_GBK" w:hAnsi="Times New Roman" w:eastAsia="方正仿宋_GBK"/>
          <w:szCs w:val="24"/>
          <w:highlight w:val="none"/>
          <w:lang w:eastAsia="zh-CN"/>
        </w:rPr>
        <w:t>询价</w:t>
      </w:r>
      <w:r>
        <w:rPr>
          <w:rFonts w:hint="eastAsia" w:ascii="方正仿宋_GBK" w:hAnsi="Times New Roman" w:eastAsia="方正仿宋_GBK"/>
          <w:szCs w:val="24"/>
          <w:highlight w:val="none"/>
        </w:rPr>
        <w:t>要求</w:t>
      </w:r>
      <w:r>
        <w:tab/>
      </w:r>
      <w:r>
        <w:fldChar w:fldCharType="begin"/>
      </w:r>
      <w:r>
        <w:instrText xml:space="preserve"> PAGEREF _Toc22431 \h </w:instrText>
      </w:r>
      <w:r>
        <w:fldChar w:fldCharType="separate"/>
      </w:r>
      <w:r>
        <w:t>- 30 -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_Toc26865 </w:instrText>
      </w:r>
      <w:r>
        <w:rPr>
          <w:rFonts w:hint="eastAsia" w:ascii="方正仿宋_GBK" w:eastAsia="方正仿宋_GBK"/>
          <w:szCs w:val="28"/>
          <w:highlight w:val="none"/>
        </w:rPr>
        <w:fldChar w:fldCharType="separate"/>
      </w:r>
      <w:r>
        <w:rPr>
          <w:rFonts w:hint="eastAsia" w:ascii="方正仿宋_GBK" w:hAnsi="Times New Roman" w:eastAsia="方正仿宋_GBK"/>
          <w:szCs w:val="24"/>
          <w:highlight w:val="none"/>
        </w:rPr>
        <w:t>四、成交供应商的确认和变更</w:t>
      </w:r>
      <w:r>
        <w:tab/>
      </w:r>
      <w:r>
        <w:fldChar w:fldCharType="begin"/>
      </w:r>
      <w:r>
        <w:instrText xml:space="preserve"> PAGEREF _Toc26865 \h </w:instrText>
      </w:r>
      <w:r>
        <w:fldChar w:fldCharType="separate"/>
      </w:r>
      <w:r>
        <w:t>- 31 -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_Toc19575 </w:instrText>
      </w:r>
      <w:r>
        <w:rPr>
          <w:rFonts w:hint="eastAsia" w:ascii="方正仿宋_GBK" w:eastAsia="方正仿宋_GBK"/>
          <w:szCs w:val="28"/>
          <w:highlight w:val="none"/>
        </w:rPr>
        <w:fldChar w:fldCharType="separate"/>
      </w:r>
      <w:r>
        <w:rPr>
          <w:rFonts w:hint="eastAsia" w:ascii="方正仿宋_GBK" w:hAnsi="Times New Roman" w:eastAsia="方正仿宋_GBK"/>
          <w:szCs w:val="24"/>
          <w:highlight w:val="none"/>
        </w:rPr>
        <w:t>五、成交通知</w:t>
      </w:r>
      <w:r>
        <w:tab/>
      </w:r>
      <w:r>
        <w:fldChar w:fldCharType="begin"/>
      </w:r>
      <w:r>
        <w:instrText xml:space="preserve"> PAGEREF _Toc19575 \h </w:instrText>
      </w:r>
      <w:r>
        <w:fldChar w:fldCharType="separate"/>
      </w:r>
      <w:r>
        <w:t>- 31 -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_Toc9953 </w:instrText>
      </w:r>
      <w:r>
        <w:rPr>
          <w:rFonts w:hint="eastAsia" w:ascii="方正仿宋_GBK" w:eastAsia="方正仿宋_GBK"/>
          <w:szCs w:val="28"/>
          <w:highlight w:val="none"/>
        </w:rPr>
        <w:fldChar w:fldCharType="separate"/>
      </w:r>
      <w:r>
        <w:rPr>
          <w:rFonts w:hint="eastAsia" w:ascii="方正仿宋_GBK" w:hAnsi="Times New Roman" w:eastAsia="方正仿宋_GBK"/>
          <w:szCs w:val="24"/>
          <w:highlight w:val="none"/>
          <w:lang w:val="en-US" w:eastAsia="zh-CN"/>
        </w:rPr>
        <w:t>六</w:t>
      </w:r>
      <w:r>
        <w:rPr>
          <w:rFonts w:hint="eastAsia" w:ascii="方正仿宋_GBK" w:hAnsi="Times New Roman" w:eastAsia="方正仿宋_GBK"/>
          <w:szCs w:val="24"/>
          <w:highlight w:val="none"/>
        </w:rPr>
        <w:t>、签订合同</w:t>
      </w:r>
      <w:r>
        <w:tab/>
      </w:r>
      <w:r>
        <w:fldChar w:fldCharType="begin"/>
      </w:r>
      <w:r>
        <w:instrText xml:space="preserve"> PAGEREF _Toc9953 \h </w:instrText>
      </w:r>
      <w:r>
        <w:fldChar w:fldCharType="separate"/>
      </w:r>
      <w:r>
        <w:t>- 31 -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_Toc26208 </w:instrText>
      </w:r>
      <w:r>
        <w:rPr>
          <w:rFonts w:hint="eastAsia" w:ascii="方正仿宋_GBK" w:eastAsia="方正仿宋_GBK"/>
          <w:szCs w:val="28"/>
          <w:highlight w:val="none"/>
        </w:rPr>
        <w:fldChar w:fldCharType="separate"/>
      </w:r>
      <w:r>
        <w:rPr>
          <w:rFonts w:hint="eastAsia" w:ascii="方正小标宋_GBK" w:hAnsi="宋体" w:eastAsia="方正小标宋_GBK"/>
          <w:szCs w:val="30"/>
          <w:highlight w:val="none"/>
        </w:rPr>
        <w:t>第六篇  采购合同</w:t>
      </w:r>
      <w:r>
        <w:tab/>
      </w:r>
      <w:r>
        <w:fldChar w:fldCharType="begin"/>
      </w:r>
      <w:r>
        <w:instrText xml:space="preserve"> PAGEREF _Toc26208 \h </w:instrText>
      </w:r>
      <w:r>
        <w:fldChar w:fldCharType="separate"/>
      </w:r>
      <w:r>
        <w:t>- 33 -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_Toc25246 </w:instrText>
      </w:r>
      <w:r>
        <w:rPr>
          <w:rFonts w:hint="eastAsia" w:ascii="方正仿宋_GBK" w:eastAsia="方正仿宋_GBK"/>
          <w:szCs w:val="28"/>
          <w:highlight w:val="none"/>
        </w:rPr>
        <w:fldChar w:fldCharType="separate"/>
      </w:r>
      <w:r>
        <w:rPr>
          <w:rFonts w:hint="eastAsia" w:ascii="方正小标宋_GBK" w:hAnsi="宋体" w:eastAsia="方正小标宋_GBK"/>
          <w:szCs w:val="30"/>
          <w:highlight w:val="none"/>
        </w:rPr>
        <w:t>第七篇  响应文件格式要求</w:t>
      </w:r>
      <w:r>
        <w:tab/>
      </w:r>
      <w:r>
        <w:fldChar w:fldCharType="begin"/>
      </w:r>
      <w:r>
        <w:instrText xml:space="preserve"> PAGEREF _Toc25246 \h </w:instrText>
      </w:r>
      <w:r>
        <w:fldChar w:fldCharType="separate"/>
      </w:r>
      <w:r>
        <w:t>- 35 -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_Toc2281 </w:instrText>
      </w:r>
      <w:r>
        <w:rPr>
          <w:rFonts w:hint="eastAsia" w:ascii="方正仿宋_GBK" w:eastAsia="方正仿宋_GBK"/>
          <w:szCs w:val="28"/>
          <w:highlight w:val="none"/>
        </w:rPr>
        <w:fldChar w:fldCharType="separate"/>
      </w:r>
      <w:r>
        <w:rPr>
          <w:rFonts w:hint="eastAsia" w:ascii="方正仿宋_GBK" w:eastAsia="方正仿宋_GBK"/>
          <w:szCs w:val="24"/>
          <w:highlight w:val="none"/>
        </w:rPr>
        <w:t>一、经济部分</w:t>
      </w:r>
      <w:r>
        <w:tab/>
      </w:r>
      <w:r>
        <w:fldChar w:fldCharType="begin"/>
      </w:r>
      <w:r>
        <w:instrText xml:space="preserve"> PAGEREF _Toc2281 \h </w:instrText>
      </w:r>
      <w:r>
        <w:fldChar w:fldCharType="separate"/>
      </w:r>
      <w:r>
        <w:t>- 36 -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_Toc9065 </w:instrText>
      </w:r>
      <w:r>
        <w:rPr>
          <w:rFonts w:hint="eastAsia" w:ascii="方正仿宋_GBK" w:eastAsia="方正仿宋_GBK"/>
          <w:szCs w:val="28"/>
          <w:highlight w:val="none"/>
        </w:rPr>
        <w:fldChar w:fldCharType="separate"/>
      </w:r>
      <w:r>
        <w:rPr>
          <w:rFonts w:hint="eastAsia" w:ascii="方正仿宋_GBK" w:eastAsia="方正仿宋_GBK"/>
          <w:szCs w:val="24"/>
          <w:highlight w:val="none"/>
        </w:rPr>
        <w:t>二、服务部分</w:t>
      </w:r>
      <w:r>
        <w:tab/>
      </w:r>
      <w:r>
        <w:fldChar w:fldCharType="begin"/>
      </w:r>
      <w:r>
        <w:instrText xml:space="preserve"> PAGEREF _Toc9065 \h </w:instrText>
      </w:r>
      <w:r>
        <w:fldChar w:fldCharType="separate"/>
      </w:r>
      <w:r>
        <w:t>- 38 -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_Toc20597 </w:instrText>
      </w:r>
      <w:r>
        <w:rPr>
          <w:rFonts w:hint="eastAsia" w:ascii="方正仿宋_GBK" w:eastAsia="方正仿宋_GBK"/>
          <w:szCs w:val="28"/>
          <w:highlight w:val="none"/>
        </w:rPr>
        <w:fldChar w:fldCharType="separate"/>
      </w:r>
      <w:r>
        <w:rPr>
          <w:rFonts w:hint="eastAsia" w:ascii="方正仿宋_GBK" w:eastAsia="方正仿宋_GBK"/>
          <w:szCs w:val="24"/>
          <w:highlight w:val="none"/>
        </w:rPr>
        <w:t>三、商务部分</w:t>
      </w:r>
      <w:r>
        <w:tab/>
      </w:r>
      <w:r>
        <w:fldChar w:fldCharType="begin"/>
      </w:r>
      <w:r>
        <w:instrText xml:space="preserve"> PAGEREF _Toc20597 \h </w:instrText>
      </w:r>
      <w:r>
        <w:fldChar w:fldCharType="separate"/>
      </w:r>
      <w:r>
        <w:t>- 40 -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_Toc9629 </w:instrText>
      </w:r>
      <w:r>
        <w:rPr>
          <w:rFonts w:hint="eastAsia" w:ascii="方正仿宋_GBK" w:eastAsia="方正仿宋_GBK"/>
          <w:szCs w:val="28"/>
          <w:highlight w:val="none"/>
        </w:rPr>
        <w:fldChar w:fldCharType="separate"/>
      </w:r>
      <w:r>
        <w:rPr>
          <w:rFonts w:hint="eastAsia" w:ascii="方正仿宋_GBK" w:eastAsia="方正仿宋_GBK"/>
          <w:szCs w:val="24"/>
          <w:highlight w:val="none"/>
        </w:rPr>
        <w:t>四、资格条件</w:t>
      </w:r>
      <w:r>
        <w:tab/>
      </w:r>
      <w:r>
        <w:fldChar w:fldCharType="begin"/>
      </w:r>
      <w:r>
        <w:instrText xml:space="preserve"> PAGEREF _Toc9629 \h </w:instrText>
      </w:r>
      <w:r>
        <w:fldChar w:fldCharType="separate"/>
      </w:r>
      <w:r>
        <w:t>- 43 -</w:t>
      </w:r>
      <w:r>
        <w:fldChar w:fldCharType="end"/>
      </w:r>
      <w:r>
        <w:rPr>
          <w:rFonts w:hint="eastAsia" w:ascii="方正仿宋_GBK" w:eastAsia="方正仿宋_GBK"/>
          <w:color w:val="auto"/>
          <w:szCs w:val="28"/>
          <w:highlight w:val="none"/>
        </w:rPr>
        <w:fldChar w:fldCharType="end"/>
      </w:r>
    </w:p>
    <w:p>
      <w:pPr>
        <w:pStyle w:val="46"/>
        <w:tabs>
          <w:tab w:val="right" w:leader="dot" w:pos="9412"/>
        </w:tabs>
      </w:pPr>
      <w:r>
        <w:rPr>
          <w:rFonts w:hint="eastAsia" w:ascii="方正仿宋_GBK" w:eastAsia="方正仿宋_GBK"/>
          <w:color w:val="auto"/>
          <w:szCs w:val="28"/>
          <w:highlight w:val="none"/>
        </w:rPr>
        <w:fldChar w:fldCharType="begin"/>
      </w:r>
      <w:r>
        <w:rPr>
          <w:rFonts w:hint="eastAsia" w:ascii="方正仿宋_GBK" w:eastAsia="方正仿宋_GBK"/>
          <w:szCs w:val="28"/>
          <w:highlight w:val="none"/>
        </w:rPr>
        <w:instrText xml:space="preserve"> HYPERLINK \l _Toc23406 </w:instrText>
      </w:r>
      <w:r>
        <w:rPr>
          <w:rFonts w:hint="eastAsia" w:ascii="方正仿宋_GBK" w:eastAsia="方正仿宋_GBK"/>
          <w:szCs w:val="28"/>
          <w:highlight w:val="none"/>
        </w:rPr>
        <w:fldChar w:fldCharType="separate"/>
      </w:r>
      <w:r>
        <w:rPr>
          <w:rFonts w:hint="eastAsia" w:ascii="方正仿宋_GBK" w:eastAsia="方正仿宋_GBK"/>
          <w:szCs w:val="24"/>
          <w:highlight w:val="none"/>
        </w:rPr>
        <w:t>五、其他应提供的资料</w:t>
      </w:r>
      <w:r>
        <w:tab/>
      </w:r>
      <w:r>
        <w:fldChar w:fldCharType="begin"/>
      </w:r>
      <w:r>
        <w:instrText xml:space="preserve"> PAGEREF _Toc23406 \h </w:instrText>
      </w:r>
      <w:r>
        <w:fldChar w:fldCharType="separate"/>
      </w:r>
      <w:r>
        <w:t>- 49 -</w:t>
      </w:r>
      <w:r>
        <w:fldChar w:fldCharType="end"/>
      </w:r>
      <w:r>
        <w:rPr>
          <w:rFonts w:hint="eastAsia" w:ascii="方正仿宋_GBK" w:eastAsia="方正仿宋_GBK"/>
          <w:color w:val="auto"/>
          <w:szCs w:val="28"/>
          <w:highlight w:val="none"/>
        </w:rPr>
        <w:fldChar w:fldCharType="end"/>
      </w:r>
    </w:p>
    <w:p>
      <w:pPr>
        <w:pStyle w:val="46"/>
        <w:tabs>
          <w:tab w:val="right" w:leader="dot" w:pos="9402"/>
        </w:tabs>
        <w:spacing w:line="360" w:lineRule="exact"/>
        <w:ind w:left="560"/>
        <w:rPr>
          <w:rFonts w:hint="eastAsia" w:ascii="方正仿宋_GBK" w:eastAsia="方正仿宋_GBK"/>
          <w:color w:val="auto"/>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0" w:charSpace="-5735"/>
        </w:sectPr>
      </w:pPr>
      <w:r>
        <w:rPr>
          <w:rFonts w:hint="eastAsia" w:ascii="方正仿宋_GBK" w:eastAsia="方正仿宋_GBK"/>
          <w:color w:val="auto"/>
          <w:szCs w:val="28"/>
          <w:highlight w:val="none"/>
        </w:rPr>
        <w:fldChar w:fldCharType="end"/>
      </w:r>
    </w:p>
    <w:p>
      <w:pPr>
        <w:pStyle w:val="3"/>
        <w:spacing w:line="360" w:lineRule="auto"/>
        <w:jc w:val="center"/>
        <w:rPr>
          <w:rFonts w:hint="eastAsia" w:ascii="方正小标宋_GBK" w:hAnsi="宋体" w:eastAsia="方正小标宋_GBK"/>
          <w:b w:val="0"/>
          <w:color w:val="auto"/>
          <w:sz w:val="36"/>
          <w:szCs w:val="30"/>
          <w:highlight w:val="none"/>
        </w:rPr>
      </w:pPr>
      <w:bookmarkStart w:id="0" w:name="_Toc100"/>
      <w:bookmarkStart w:id="1" w:name="_Toc5545"/>
      <w:bookmarkStart w:id="2" w:name="_Toc14656"/>
      <w:bookmarkStart w:id="3" w:name="_Toc22616"/>
      <w:bookmarkStart w:id="4" w:name="_Toc3135"/>
      <w:bookmarkStart w:id="5" w:name="_Toc14985"/>
      <w:bookmarkStart w:id="6" w:name="_Toc26405"/>
      <w:bookmarkStart w:id="7" w:name="_Toc18250"/>
      <w:bookmarkStart w:id="8" w:name="_Toc6"/>
      <w:bookmarkStart w:id="9" w:name="_Toc10077"/>
      <w:bookmarkStart w:id="10" w:name="_Toc12760"/>
      <w:bookmarkStart w:id="11" w:name="_Toc5682"/>
      <w:bookmarkStart w:id="12" w:name="_Toc26612"/>
      <w:bookmarkStart w:id="13" w:name="_Toc12789052"/>
      <w:bookmarkStart w:id="14" w:name="_Toc21551"/>
      <w:bookmarkStart w:id="15" w:name="_Toc11641050"/>
      <w:bookmarkStart w:id="16" w:name="_Toc15774"/>
      <w:bookmarkStart w:id="17" w:name="_Toc5412"/>
      <w:bookmarkStart w:id="18" w:name="_Toc25476"/>
      <w:bookmarkStart w:id="19" w:name="_Toc11658"/>
      <w:bookmarkStart w:id="20" w:name="_Toc12983"/>
      <w:bookmarkStart w:id="21" w:name="_Toc5704"/>
      <w:bookmarkStart w:id="22" w:name="_Toc28984"/>
      <w:bookmarkStart w:id="23" w:name="_Toc32689"/>
      <w:bookmarkStart w:id="24" w:name="_Toc6642"/>
      <w:bookmarkStart w:id="25" w:name="_Toc21159"/>
      <w:bookmarkStart w:id="26" w:name="_Toc12656"/>
      <w:bookmarkStart w:id="27" w:name="_Toc10462"/>
      <w:bookmarkStart w:id="28" w:name="_Toc18033"/>
      <w:bookmarkStart w:id="29" w:name="_Toc6621"/>
      <w:bookmarkStart w:id="30" w:name="_Toc26128"/>
      <w:bookmarkStart w:id="31" w:name="_Toc19807"/>
      <w:bookmarkStart w:id="32" w:name="_Toc29161"/>
      <w:bookmarkStart w:id="33" w:name="_Toc14904"/>
      <w:bookmarkStart w:id="34" w:name="_Toc22296"/>
      <w:r>
        <w:rPr>
          <w:rFonts w:hint="eastAsia" w:ascii="方正小标宋_GBK" w:hAnsi="宋体" w:eastAsia="方正小标宋_GBK"/>
          <w:b w:val="0"/>
          <w:color w:val="auto"/>
          <w:sz w:val="36"/>
          <w:szCs w:val="30"/>
          <w:highlight w:val="none"/>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重庆两江新区人民医院（以下简称：采购人）对</w:t>
      </w:r>
      <w:r>
        <w:rPr>
          <w:rFonts w:hint="eastAsia" w:ascii="方正仿宋_GBK" w:eastAsia="方正仿宋_GBK"/>
          <w:color w:val="auto"/>
          <w:sz w:val="24"/>
          <w:szCs w:val="24"/>
          <w:highlight w:val="none"/>
          <w:u w:val="single"/>
          <w:lang w:val="en-US" w:eastAsia="zh-CN"/>
        </w:rPr>
        <w:t xml:space="preserve">  新院区医疗设备等物资搬迁服务       </w:t>
      </w:r>
      <w:r>
        <w:rPr>
          <w:rFonts w:hint="eastAsia" w:ascii="方正仿宋_GBK" w:eastAsia="方正仿宋_GBK"/>
          <w:color w:val="auto"/>
          <w:sz w:val="24"/>
          <w:szCs w:val="24"/>
          <w:highlight w:val="none"/>
          <w:lang w:eastAsia="zh-CN"/>
        </w:rPr>
        <w:t>采购</w:t>
      </w:r>
      <w:r>
        <w:rPr>
          <w:rFonts w:hint="eastAsia" w:ascii="方正仿宋_GBK" w:eastAsia="方正仿宋_GBK"/>
          <w:color w:val="auto"/>
          <w:sz w:val="24"/>
          <w:szCs w:val="24"/>
          <w:highlight w:val="none"/>
        </w:rPr>
        <w:t>进行</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。欢迎有资格的供应商前来参加。</w:t>
      </w:r>
    </w:p>
    <w:p>
      <w:pPr>
        <w:pStyle w:val="3"/>
        <w:spacing w:before="0" w:after="0" w:line="400" w:lineRule="exact"/>
        <w:rPr>
          <w:rFonts w:hint="eastAsia" w:ascii="方正仿宋_GBK" w:hAnsi="Times New Roman" w:eastAsia="方正仿宋_GBK"/>
          <w:bCs/>
          <w:color w:val="auto"/>
          <w:sz w:val="24"/>
          <w:szCs w:val="24"/>
          <w:highlight w:val="none"/>
        </w:rPr>
      </w:pPr>
      <w:bookmarkStart w:id="35" w:name="_Toc6085"/>
      <w:bookmarkStart w:id="36" w:name="_Toc317775175"/>
      <w:bookmarkStart w:id="37" w:name="_Toc18513"/>
      <w:bookmarkStart w:id="38" w:name="_Toc20923"/>
      <w:bookmarkStart w:id="39" w:name="_Toc2421"/>
      <w:bookmarkStart w:id="40" w:name="_Toc30157"/>
      <w:bookmarkStart w:id="41" w:name="_Toc313893526"/>
      <w:bookmarkStart w:id="42" w:name="_Toc23919"/>
      <w:bookmarkStart w:id="43" w:name="_Toc14608"/>
      <w:bookmarkStart w:id="44" w:name="_Toc24797"/>
      <w:bookmarkStart w:id="45" w:name="_Toc22868"/>
      <w:bookmarkStart w:id="46" w:name="_Toc25586"/>
      <w:bookmarkStart w:id="47" w:name="_Toc10521"/>
      <w:bookmarkStart w:id="48" w:name="_Toc2720"/>
      <w:bookmarkStart w:id="49" w:name="_Toc723"/>
      <w:bookmarkStart w:id="50" w:name="_Toc8292"/>
      <w:bookmarkStart w:id="51" w:name="_Toc6349"/>
      <w:bookmarkStart w:id="52" w:name="_Toc8336"/>
      <w:bookmarkStart w:id="53" w:name="_Toc26338"/>
      <w:bookmarkStart w:id="54" w:name="_Toc18627"/>
      <w:bookmarkStart w:id="55" w:name="_Toc18830"/>
      <w:bookmarkStart w:id="56" w:name="_Toc1563"/>
      <w:bookmarkStart w:id="57" w:name="_Toc22884"/>
      <w:bookmarkStart w:id="58" w:name="_Toc25055"/>
      <w:bookmarkStart w:id="59" w:name="_Toc17222"/>
      <w:bookmarkStart w:id="60" w:name="_Toc20613"/>
      <w:bookmarkStart w:id="61" w:name="_Toc5389"/>
      <w:bookmarkStart w:id="62" w:name="_Toc8155"/>
      <w:bookmarkStart w:id="63" w:name="_Toc539"/>
      <w:bookmarkStart w:id="64" w:name="_Toc24059"/>
      <w:bookmarkStart w:id="65" w:name="_Toc7571"/>
      <w:bookmarkStart w:id="66" w:name="_Toc24309"/>
      <w:bookmarkStart w:id="67" w:name="_Toc17163"/>
      <w:bookmarkStart w:id="68" w:name="_Toc6477"/>
      <w:bookmarkStart w:id="69" w:name="_Toc13634"/>
      <w:r>
        <w:rPr>
          <w:rFonts w:hint="eastAsia" w:ascii="方正仿宋_GBK" w:hAnsi="Times New Roman" w:eastAsia="方正仿宋_GBK"/>
          <w:bCs/>
          <w:color w:val="auto"/>
          <w:sz w:val="24"/>
          <w:szCs w:val="24"/>
          <w:highlight w:val="none"/>
        </w:rPr>
        <w:t>一、</w:t>
      </w:r>
      <w:r>
        <w:rPr>
          <w:rFonts w:hint="eastAsia" w:ascii="方正仿宋_GBK" w:hAnsi="Times New Roman" w:eastAsia="方正仿宋_GBK"/>
          <w:bCs/>
          <w:color w:val="auto"/>
          <w:sz w:val="24"/>
          <w:szCs w:val="24"/>
          <w:highlight w:val="none"/>
          <w:lang w:eastAsia="zh-CN"/>
        </w:rPr>
        <w:t>询价</w:t>
      </w:r>
      <w:r>
        <w:rPr>
          <w:rFonts w:hint="eastAsia" w:ascii="方正仿宋_GBK" w:hAnsi="Times New Roman" w:eastAsia="方正仿宋_GBK"/>
          <w:bCs/>
          <w:color w:val="auto"/>
          <w:sz w:val="24"/>
          <w:szCs w:val="24"/>
          <w:highlight w:val="none"/>
        </w:rPr>
        <w:t>内容</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tbl>
      <w:tblPr>
        <w:tblStyle w:val="59"/>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2080"/>
        <w:gridCol w:w="1985"/>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660" w:type="dxa"/>
            <w:tcBorders>
              <w:top w:val="single" w:color="auto" w:sz="4" w:space="0"/>
              <w:left w:val="single" w:color="auto" w:sz="4" w:space="0"/>
              <w:right w:val="single" w:color="auto" w:sz="4" w:space="0"/>
            </w:tcBorders>
            <w:noWrap w:val="0"/>
            <w:vAlign w:val="center"/>
          </w:tcPr>
          <w:p>
            <w:pPr>
              <w:widowControl/>
              <w:jc w:val="center"/>
              <w:rPr>
                <w:rFonts w:ascii="方正仿宋_GBK" w:eastAsia="方正仿宋_GBK"/>
                <w:color w:val="auto"/>
                <w:sz w:val="24"/>
                <w:szCs w:val="24"/>
                <w:highlight w:val="none"/>
              </w:rPr>
            </w:pPr>
            <w:r>
              <w:rPr>
                <w:rFonts w:hint="eastAsia" w:ascii="方正仿宋_GBK" w:eastAsia="方正仿宋_GBK"/>
                <w:color w:val="auto"/>
                <w:sz w:val="24"/>
                <w:szCs w:val="24"/>
                <w:highlight w:val="none"/>
              </w:rPr>
              <w:t>包号及名称</w:t>
            </w:r>
          </w:p>
        </w:tc>
        <w:tc>
          <w:tcPr>
            <w:tcW w:w="2080" w:type="dxa"/>
            <w:tcBorders>
              <w:top w:val="single" w:color="auto" w:sz="4" w:space="0"/>
              <w:left w:val="single" w:color="auto" w:sz="4" w:space="0"/>
              <w:right w:val="single" w:color="auto" w:sz="4" w:space="0"/>
            </w:tcBorders>
            <w:noWrap w:val="0"/>
            <w:vAlign w:val="center"/>
          </w:tcPr>
          <w:p>
            <w:pPr>
              <w:jc w:val="center"/>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rPr>
              <w:t>最高限价</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万元</w:t>
            </w:r>
            <w:r>
              <w:rPr>
                <w:rFonts w:hint="eastAsia" w:ascii="方正仿宋_GBK" w:eastAsia="方正仿宋_GBK"/>
                <w:color w:val="auto"/>
                <w:sz w:val="24"/>
                <w:szCs w:val="24"/>
                <w:highlight w:val="none"/>
                <w:lang w:eastAsia="zh-CN"/>
              </w:rPr>
              <w:t>）</w:t>
            </w:r>
          </w:p>
        </w:tc>
        <w:tc>
          <w:tcPr>
            <w:tcW w:w="1985" w:type="dxa"/>
            <w:tcBorders>
              <w:top w:val="single" w:color="auto" w:sz="4" w:space="0"/>
              <w:left w:val="single" w:color="auto" w:sz="4" w:space="0"/>
              <w:right w:val="single" w:color="auto" w:sz="4" w:space="0"/>
            </w:tcBorders>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成交供应商（名）</w:t>
            </w:r>
          </w:p>
        </w:tc>
        <w:tc>
          <w:tcPr>
            <w:tcW w:w="1536" w:type="dxa"/>
            <w:tcBorders>
              <w:top w:val="single" w:color="auto" w:sz="4" w:space="0"/>
              <w:left w:val="single" w:color="auto" w:sz="4" w:space="0"/>
              <w:right w:val="single" w:color="auto" w:sz="4" w:space="0"/>
            </w:tcBorders>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eastAsia="方正仿宋_GBK"/>
                <w:color w:val="auto"/>
                <w:sz w:val="24"/>
                <w:szCs w:val="24"/>
                <w:highlight w:val="none"/>
              </w:rPr>
            </w:pPr>
            <w:bookmarkStart w:id="70" w:name="_Hlk344477914"/>
            <w:r>
              <w:rPr>
                <w:rFonts w:hint="eastAsia" w:ascii="方正仿宋_GBK" w:eastAsia="方正仿宋_GBK"/>
                <w:color w:val="auto"/>
                <w:sz w:val="24"/>
                <w:szCs w:val="24"/>
                <w:highlight w:val="none"/>
                <w:u w:val="single"/>
                <w:lang w:val="en-US" w:eastAsia="zh-CN"/>
              </w:rPr>
              <w:t>新院区医疗设备等物资搬迁</w:t>
            </w:r>
          </w:p>
        </w:tc>
        <w:tc>
          <w:tcPr>
            <w:tcW w:w="2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15</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rPr>
                <w:rFonts w:ascii="方正仿宋_GBK" w:eastAsia="方正仿宋_GBK"/>
                <w:color w:val="auto"/>
                <w:sz w:val="24"/>
                <w:szCs w:val="24"/>
                <w:highlight w:val="none"/>
              </w:rPr>
            </w:pPr>
          </w:p>
        </w:tc>
      </w:tr>
      <w:bookmarkEnd w:id="70"/>
    </w:tbl>
    <w:p>
      <w:pPr>
        <w:pStyle w:val="3"/>
        <w:spacing w:before="0" w:after="0" w:line="400" w:lineRule="exact"/>
        <w:rPr>
          <w:rFonts w:hint="eastAsia" w:ascii="方正仿宋_GBK" w:hAnsi="Times New Roman" w:eastAsia="方正仿宋_GBK"/>
          <w:bCs/>
          <w:color w:val="auto"/>
          <w:sz w:val="24"/>
          <w:szCs w:val="24"/>
          <w:highlight w:val="none"/>
        </w:rPr>
      </w:pPr>
      <w:bookmarkStart w:id="71" w:name="_Toc7502"/>
      <w:bookmarkStart w:id="72" w:name="_Toc28081"/>
      <w:bookmarkStart w:id="73" w:name="_Toc12119"/>
      <w:bookmarkStart w:id="74" w:name="_Toc26328"/>
      <w:bookmarkStart w:id="75" w:name="_Toc30059"/>
      <w:bookmarkStart w:id="76" w:name="_Toc32643"/>
      <w:bookmarkStart w:id="77" w:name="_Toc26112"/>
      <w:bookmarkStart w:id="78" w:name="_Toc21032"/>
      <w:bookmarkStart w:id="79" w:name="_Toc10906"/>
      <w:bookmarkStart w:id="80" w:name="_Toc5468"/>
      <w:bookmarkStart w:id="81" w:name="_Toc20348"/>
      <w:bookmarkStart w:id="82" w:name="_Toc28525"/>
      <w:bookmarkStart w:id="83" w:name="_Toc15677"/>
      <w:bookmarkStart w:id="84" w:name="_Toc32536"/>
      <w:bookmarkStart w:id="85" w:name="_Toc29657"/>
      <w:bookmarkStart w:id="86" w:name="_Toc26237"/>
      <w:bookmarkStart w:id="87" w:name="_Toc5006"/>
      <w:bookmarkStart w:id="88" w:name="_Toc26090"/>
      <w:bookmarkStart w:id="89" w:name="_Toc25733"/>
      <w:bookmarkStart w:id="90" w:name="_Toc28197"/>
      <w:bookmarkStart w:id="91" w:name="_Toc7792"/>
      <w:bookmarkStart w:id="92" w:name="_Toc7548"/>
      <w:bookmarkStart w:id="93" w:name="_Toc3578"/>
      <w:bookmarkStart w:id="94" w:name="_Toc6143"/>
      <w:bookmarkStart w:id="95" w:name="_Toc7976"/>
      <w:bookmarkStart w:id="96" w:name="_Toc769"/>
      <w:bookmarkStart w:id="97" w:name="_Toc2857"/>
      <w:bookmarkStart w:id="98" w:name="_Toc26340"/>
      <w:bookmarkStart w:id="99" w:name="_Toc22525"/>
      <w:bookmarkStart w:id="100" w:name="_Toc32043"/>
      <w:bookmarkStart w:id="101" w:name="_Toc22107"/>
      <w:bookmarkStart w:id="102" w:name="_Toc17210"/>
      <w:bookmarkStart w:id="103" w:name="_Toc26203"/>
      <w:bookmarkStart w:id="104" w:name="_Toc373860293"/>
      <w:bookmarkStart w:id="105" w:name="_Toc317775178"/>
      <w:r>
        <w:rPr>
          <w:rFonts w:hint="eastAsia" w:ascii="方正仿宋_GBK" w:hAnsi="Times New Roman" w:eastAsia="方正仿宋_GBK"/>
          <w:bCs/>
          <w:color w:val="auto"/>
          <w:sz w:val="24"/>
          <w:szCs w:val="24"/>
          <w:highlight w:val="none"/>
        </w:rPr>
        <w:t>二、资金来源</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自筹资金，预算金额为</w:t>
      </w:r>
      <w:r>
        <w:rPr>
          <w:rFonts w:hint="eastAsia" w:ascii="方正仿宋_GBK" w:eastAsia="方正仿宋_GBK"/>
          <w:color w:val="auto"/>
          <w:sz w:val="24"/>
          <w:szCs w:val="24"/>
          <w:highlight w:val="none"/>
          <w:u w:val="single"/>
          <w:lang w:val="en-US" w:eastAsia="zh-CN"/>
        </w:rPr>
        <w:t xml:space="preserve"> 15 </w:t>
      </w:r>
      <w:r>
        <w:rPr>
          <w:rFonts w:hint="eastAsia" w:ascii="方正仿宋_GBK" w:eastAsia="方正仿宋_GBK"/>
          <w:color w:val="auto"/>
          <w:sz w:val="24"/>
          <w:szCs w:val="24"/>
          <w:highlight w:val="none"/>
        </w:rPr>
        <w:t>万元。</w:t>
      </w:r>
    </w:p>
    <w:p>
      <w:pPr>
        <w:pStyle w:val="3"/>
        <w:spacing w:before="0" w:after="0" w:line="400" w:lineRule="exact"/>
        <w:rPr>
          <w:rFonts w:hint="eastAsia" w:ascii="方正仿宋_GBK" w:hAnsi="Times New Roman" w:eastAsia="方正仿宋_GBK"/>
          <w:bCs/>
          <w:color w:val="auto"/>
          <w:sz w:val="24"/>
          <w:szCs w:val="24"/>
          <w:highlight w:val="none"/>
        </w:rPr>
      </w:pPr>
      <w:bookmarkStart w:id="106" w:name="_Toc3344"/>
      <w:bookmarkStart w:id="107" w:name="_Toc9138"/>
      <w:bookmarkStart w:id="108" w:name="_Toc8345"/>
      <w:bookmarkStart w:id="109" w:name="_Toc15188"/>
      <w:bookmarkStart w:id="110" w:name="_Toc17993"/>
      <w:bookmarkStart w:id="111" w:name="_Toc29039"/>
      <w:bookmarkStart w:id="112" w:name="_Toc22429"/>
      <w:bookmarkStart w:id="113" w:name="_Toc6054"/>
      <w:bookmarkStart w:id="114" w:name="_Toc29552"/>
      <w:bookmarkStart w:id="115" w:name="_Toc7140"/>
      <w:bookmarkStart w:id="116" w:name="_Toc25931"/>
      <w:bookmarkStart w:id="117" w:name="_Toc26712"/>
      <w:bookmarkStart w:id="118" w:name="_Toc2149"/>
      <w:bookmarkStart w:id="119" w:name="_Toc5295"/>
      <w:bookmarkStart w:id="120" w:name="_Toc1910"/>
      <w:bookmarkStart w:id="121" w:name="_Toc19754"/>
      <w:bookmarkStart w:id="122" w:name="_Toc29641"/>
      <w:bookmarkStart w:id="123" w:name="_Toc7489"/>
      <w:bookmarkStart w:id="124" w:name="_Toc266"/>
      <w:bookmarkStart w:id="125" w:name="_Toc22022"/>
      <w:bookmarkStart w:id="126" w:name="_Toc30296"/>
      <w:bookmarkStart w:id="127" w:name="_Toc7525"/>
      <w:bookmarkStart w:id="128" w:name="_Toc9557"/>
      <w:bookmarkStart w:id="129" w:name="_Toc30981"/>
      <w:bookmarkStart w:id="130" w:name="_Toc25414"/>
      <w:bookmarkStart w:id="131" w:name="_Toc24621"/>
      <w:bookmarkStart w:id="132" w:name="_Toc21140"/>
      <w:bookmarkStart w:id="133" w:name="_Toc28553"/>
      <w:bookmarkStart w:id="134" w:name="_Toc10693"/>
      <w:bookmarkStart w:id="135" w:name="_Toc8954"/>
      <w:bookmarkStart w:id="136" w:name="_Toc31635"/>
      <w:bookmarkStart w:id="137" w:name="_Toc10988"/>
      <w:bookmarkStart w:id="138" w:name="_Toc20909"/>
      <w:r>
        <w:rPr>
          <w:rFonts w:hint="eastAsia" w:ascii="方正仿宋_GBK" w:hAnsi="Times New Roman" w:eastAsia="方正仿宋_GBK"/>
          <w:bCs/>
          <w:color w:val="auto"/>
          <w:sz w:val="24"/>
          <w:szCs w:val="24"/>
          <w:highlight w:val="none"/>
        </w:rPr>
        <w:t>三、供应商资格条件</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44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（一）一般资格条件</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具有独立承担民事责任的能力；</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具有良好的商业信誉和健全的财务会计制度；</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具有履行合同所必须的设备和专业技术能力；</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具有依法缴纳税收和社会保障资金的良好记录；</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5</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参加本次采购活动前三年内，供应商在经营活动中没有重大违法记录；</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6</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符合法律、行政法规规定的其他条件。</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（二）本项目的特定资格要求：</w:t>
      </w:r>
    </w:p>
    <w:bookmarkEnd w:id="104"/>
    <w:bookmarkEnd w:id="105"/>
    <w:p>
      <w:pPr>
        <w:spacing w:line="440" w:lineRule="exact"/>
        <w:ind w:firstLine="480" w:firstLineChars="200"/>
        <w:rPr>
          <w:rFonts w:hint="eastAsia" w:ascii="方正仿宋_GBK" w:hAnsi="Times New Roman" w:eastAsia="方正仿宋_GBK" w:cs="Times New Roman"/>
          <w:color w:val="auto"/>
          <w:sz w:val="24"/>
          <w:szCs w:val="24"/>
          <w:highlight w:val="none"/>
        </w:rPr>
      </w:pPr>
      <w:bookmarkStart w:id="139" w:name="_Toc6289"/>
      <w:bookmarkStart w:id="140" w:name="_Toc7311"/>
      <w:bookmarkStart w:id="141" w:name="_Toc22114"/>
      <w:bookmarkStart w:id="142" w:name="_Toc19713"/>
      <w:bookmarkStart w:id="143" w:name="_Toc32234"/>
      <w:bookmarkStart w:id="144" w:name="_Toc7435"/>
      <w:bookmarkStart w:id="145" w:name="_Toc27578"/>
      <w:bookmarkStart w:id="146" w:name="_Toc10801"/>
      <w:bookmarkStart w:id="147" w:name="_Toc15860"/>
      <w:bookmarkStart w:id="148" w:name="_Toc6745"/>
      <w:bookmarkStart w:id="149" w:name="_Toc25758"/>
      <w:bookmarkStart w:id="150" w:name="_Toc105"/>
      <w:bookmarkStart w:id="151" w:name="_Toc21021"/>
      <w:bookmarkStart w:id="152" w:name="_Toc15553"/>
      <w:bookmarkStart w:id="153" w:name="_Toc583"/>
      <w:bookmarkStart w:id="154" w:name="_Toc441065656"/>
      <w:bookmarkStart w:id="155" w:name="_Toc21040"/>
      <w:bookmarkStart w:id="156" w:name="_Toc1833"/>
      <w:bookmarkStart w:id="157" w:name="_Toc24211"/>
      <w:bookmarkStart w:id="158" w:name="_Toc2723"/>
      <w:bookmarkStart w:id="159" w:name="_Toc18376"/>
      <w:bookmarkStart w:id="160" w:name="_Toc11574"/>
      <w:bookmarkStart w:id="161" w:name="_Toc327"/>
      <w:bookmarkStart w:id="162" w:name="_Toc10991"/>
      <w:bookmarkStart w:id="163" w:name="_Toc13563"/>
      <w:bookmarkStart w:id="164" w:name="_Toc9368"/>
      <w:bookmarkStart w:id="165" w:name="_Toc28382"/>
      <w:bookmarkStart w:id="166" w:name="_Toc26327"/>
      <w:bookmarkStart w:id="167" w:name="_Toc12478"/>
      <w:bookmarkStart w:id="168" w:name="_Toc702"/>
      <w:bookmarkStart w:id="169" w:name="_Toc10307"/>
      <w:bookmarkStart w:id="170" w:name="_Toc12210"/>
      <w:bookmarkStart w:id="171" w:name="_Toc12371"/>
      <w:bookmarkStart w:id="172" w:name="_Toc29445"/>
      <w:bookmarkStart w:id="173" w:name="_Toc3921"/>
      <w:bookmarkStart w:id="174" w:name="_Toc7283"/>
      <w:bookmarkStart w:id="175" w:name="_Toc11703"/>
      <w:bookmarkStart w:id="176" w:name="_Toc13286"/>
      <w:bookmarkStart w:id="177" w:name="_Toc102227313"/>
      <w:r>
        <w:rPr>
          <w:rFonts w:hint="eastAsia" w:ascii="方正仿宋_GBK" w:hAnsi="Times New Roman" w:eastAsia="方正仿宋_GBK" w:cs="Times New Roman"/>
          <w:color w:val="auto"/>
          <w:sz w:val="24"/>
          <w:szCs w:val="24"/>
          <w:highlight w:val="none"/>
        </w:rPr>
        <w:t>供应商应具备国家行政主管部门颁发的有效期内的《中华人民共和国道路运输经营许可证》（提供复印件，原件备查）。</w:t>
      </w:r>
    </w:p>
    <w:p>
      <w:pPr>
        <w:pStyle w:val="3"/>
        <w:spacing w:before="0" w:after="0" w:line="440" w:lineRule="exact"/>
        <w:rPr>
          <w:rFonts w:hint="eastAsia" w:ascii="方正仿宋_GBK" w:hAnsi="Times New Roman" w:eastAsia="方正仿宋_GBK"/>
          <w:bCs/>
          <w:color w:val="auto"/>
          <w:sz w:val="24"/>
          <w:szCs w:val="24"/>
          <w:highlight w:val="none"/>
        </w:rPr>
      </w:pPr>
      <w:bookmarkStart w:id="178" w:name="_Toc14300"/>
      <w:r>
        <w:rPr>
          <w:rFonts w:hint="eastAsia" w:ascii="方正仿宋_GBK" w:hAnsi="Times New Roman" w:eastAsia="方正仿宋_GBK"/>
          <w:bCs/>
          <w:color w:val="auto"/>
          <w:sz w:val="24"/>
          <w:szCs w:val="24"/>
          <w:highlight w:val="none"/>
        </w:rPr>
        <w:t>四、响应、</w:t>
      </w:r>
      <w:r>
        <w:rPr>
          <w:rFonts w:hint="eastAsia" w:ascii="方正仿宋_GBK" w:hAnsi="Times New Roman" w:eastAsia="方正仿宋_GBK"/>
          <w:bCs/>
          <w:color w:val="auto"/>
          <w:sz w:val="24"/>
          <w:szCs w:val="24"/>
          <w:highlight w:val="none"/>
          <w:lang w:eastAsia="zh-CN"/>
        </w:rPr>
        <w:t>询价</w:t>
      </w:r>
      <w:r>
        <w:rPr>
          <w:rFonts w:hint="eastAsia" w:ascii="方正仿宋_GBK" w:hAnsi="Times New Roman" w:eastAsia="方正仿宋_GBK"/>
          <w:bCs/>
          <w:color w:val="auto"/>
          <w:sz w:val="24"/>
          <w:szCs w:val="24"/>
          <w:highlight w:val="none"/>
        </w:rPr>
        <w:t>有关说明</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8"/>
    </w:p>
    <w:p>
      <w:pPr>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Times New Roman" w:eastAsia="方正仿宋_GBK" w:cs="Times New Roman"/>
          <w:color w:val="auto"/>
          <w:sz w:val="24"/>
          <w:szCs w:val="24"/>
          <w:highlight w:val="none"/>
        </w:rPr>
      </w:pP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lang w:val="en-US" w:eastAsia="zh-CN"/>
        </w:rPr>
        <w:t>一</w:t>
      </w: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rPr>
        <w:t>凡有意参加</w:t>
      </w:r>
      <w:r>
        <w:rPr>
          <w:rFonts w:hint="eastAsia" w:ascii="方正仿宋_GBK" w:hAnsi="Times New Roman" w:eastAsia="方正仿宋_GBK" w:cs="Times New Roman"/>
          <w:color w:val="auto"/>
          <w:sz w:val="24"/>
          <w:szCs w:val="24"/>
          <w:highlight w:val="none"/>
          <w:lang w:val="en-US" w:eastAsia="zh-CN"/>
        </w:rPr>
        <w:t>询价</w:t>
      </w:r>
      <w:r>
        <w:rPr>
          <w:rFonts w:hint="eastAsia" w:ascii="方正仿宋_GBK" w:hAnsi="Times New Roman" w:eastAsia="方正仿宋_GBK" w:cs="Times New Roman"/>
          <w:color w:val="auto"/>
          <w:sz w:val="24"/>
          <w:szCs w:val="24"/>
          <w:highlight w:val="none"/>
        </w:rPr>
        <w:t>的供应商，请于公告发布之日（202</w:t>
      </w:r>
      <w:r>
        <w:rPr>
          <w:rFonts w:hint="eastAsia" w:ascii="方正仿宋_GBK" w:hAnsi="Times New Roman" w:eastAsia="方正仿宋_GBK" w:cs="Times New Roman"/>
          <w:color w:val="auto"/>
          <w:sz w:val="24"/>
          <w:szCs w:val="24"/>
          <w:highlight w:val="none"/>
          <w:lang w:val="en-US" w:eastAsia="zh-CN"/>
        </w:rPr>
        <w:t>5</w:t>
      </w:r>
      <w:r>
        <w:rPr>
          <w:rFonts w:hint="eastAsia" w:ascii="方正仿宋_GBK" w:hAnsi="Times New Roman" w:eastAsia="方正仿宋_GBK" w:cs="Times New Roman"/>
          <w:color w:val="auto"/>
          <w:sz w:val="24"/>
          <w:szCs w:val="24"/>
          <w:highlight w:val="none"/>
        </w:rPr>
        <w:t>年</w:t>
      </w:r>
      <w:r>
        <w:rPr>
          <w:rFonts w:hint="eastAsia" w:ascii="方正仿宋_GBK" w:eastAsia="方正仿宋_GBK" w:cs="Times New Roman"/>
          <w:color w:val="auto"/>
          <w:sz w:val="24"/>
          <w:szCs w:val="24"/>
          <w:highlight w:val="none"/>
          <w:lang w:val="en-US" w:eastAsia="zh-CN"/>
        </w:rPr>
        <w:t>3</w:t>
      </w:r>
      <w:r>
        <w:rPr>
          <w:rFonts w:hint="eastAsia" w:ascii="方正仿宋_GBK" w:hAnsi="Times New Roman" w:eastAsia="方正仿宋_GBK" w:cs="Times New Roman"/>
          <w:color w:val="auto"/>
          <w:sz w:val="24"/>
          <w:szCs w:val="24"/>
          <w:highlight w:val="none"/>
        </w:rPr>
        <w:t>月</w:t>
      </w:r>
      <w:r>
        <w:rPr>
          <w:rFonts w:hint="eastAsia" w:ascii="方正仿宋_GBK" w:eastAsia="方正仿宋_GBK" w:cs="Times New Roman"/>
          <w:color w:val="auto"/>
          <w:sz w:val="24"/>
          <w:szCs w:val="24"/>
          <w:highlight w:val="none"/>
          <w:lang w:val="en-US" w:eastAsia="zh-CN"/>
        </w:rPr>
        <w:t>3</w:t>
      </w:r>
      <w:r>
        <w:rPr>
          <w:rFonts w:hint="eastAsia" w:ascii="方正仿宋_GBK" w:hAnsi="Times New Roman" w:eastAsia="方正仿宋_GBK" w:cs="Times New Roman"/>
          <w:color w:val="auto"/>
          <w:sz w:val="24"/>
          <w:szCs w:val="24"/>
          <w:highlight w:val="none"/>
        </w:rPr>
        <w:t>日）起至提交响应文件截止时间之前，到</w:t>
      </w:r>
      <w:r>
        <w:rPr>
          <w:rFonts w:hint="eastAsia" w:ascii="方正仿宋_GBK" w:hAnsi="Times New Roman" w:eastAsia="方正仿宋_GBK" w:cs="Times New Roman"/>
          <w:color w:val="auto"/>
          <w:sz w:val="24"/>
          <w:szCs w:val="24"/>
          <w:highlight w:val="none"/>
          <w:lang w:val="en-US" w:eastAsia="zh-CN"/>
        </w:rPr>
        <w:t>我院医学装备科</w:t>
      </w:r>
      <w:r>
        <w:rPr>
          <w:rFonts w:hint="eastAsia" w:ascii="方正仿宋_GBK" w:hAnsi="Times New Roman" w:eastAsia="方正仿宋_GBK" w:cs="Times New Roman"/>
          <w:color w:val="auto"/>
          <w:sz w:val="24"/>
          <w:szCs w:val="24"/>
          <w:highlight w:val="none"/>
        </w:rPr>
        <w:t>领取或在</w:t>
      </w:r>
      <w:r>
        <w:rPr>
          <w:rFonts w:hint="eastAsia" w:ascii="方正仿宋_GBK" w:hAnsi="Times New Roman" w:eastAsia="方正仿宋_GBK" w:cs="Times New Roman"/>
          <w:color w:val="auto"/>
          <w:sz w:val="24"/>
          <w:szCs w:val="24"/>
          <w:highlight w:val="none"/>
          <w:lang w:val="en-US" w:eastAsia="zh-CN"/>
        </w:rPr>
        <w:t>重庆两江新区人民医院官网</w:t>
      </w:r>
      <w:r>
        <w:rPr>
          <w:rFonts w:hint="eastAsia" w:ascii="方正仿宋_GBK" w:hAnsi="Times New Roman" w:eastAsia="方正仿宋_GBK" w:cs="Times New Roman"/>
          <w:color w:val="auto"/>
          <w:sz w:val="24"/>
          <w:szCs w:val="24"/>
          <w:highlight w:val="none"/>
        </w:rPr>
        <w:t>(http://www.ljxqrmyy.com/html/yyzb/)下载本项目</w:t>
      </w:r>
      <w:r>
        <w:rPr>
          <w:rFonts w:hint="eastAsia" w:ascii="方正仿宋_GBK" w:hAnsi="Times New Roman" w:eastAsia="方正仿宋_GBK" w:cs="Times New Roman"/>
          <w:color w:val="auto"/>
          <w:sz w:val="24"/>
          <w:szCs w:val="24"/>
          <w:highlight w:val="none"/>
          <w:lang w:val="en-US" w:eastAsia="zh-CN"/>
        </w:rPr>
        <w:t>询价</w:t>
      </w:r>
      <w:r>
        <w:rPr>
          <w:rFonts w:hint="eastAsia" w:ascii="方正仿宋_GBK" w:hAnsi="Times New Roman" w:eastAsia="方正仿宋_GBK" w:cs="Times New Roman"/>
          <w:color w:val="auto"/>
          <w:sz w:val="24"/>
          <w:szCs w:val="24"/>
          <w:highlight w:val="none"/>
        </w:rPr>
        <w:t>文件以及图纸、补遗等</w:t>
      </w:r>
      <w:r>
        <w:rPr>
          <w:rFonts w:hint="eastAsia" w:ascii="方正仿宋_GBK" w:hAnsi="Times New Roman" w:eastAsia="方正仿宋_GBK" w:cs="Times New Roman"/>
          <w:color w:val="auto"/>
          <w:sz w:val="24"/>
          <w:szCs w:val="24"/>
          <w:highlight w:val="none"/>
          <w:lang w:val="en-US" w:eastAsia="zh-CN"/>
        </w:rPr>
        <w:t>询价</w:t>
      </w:r>
      <w:r>
        <w:rPr>
          <w:rFonts w:hint="eastAsia" w:ascii="方正仿宋_GBK" w:hAnsi="Times New Roman" w:eastAsia="方正仿宋_GBK" w:cs="Times New Roman"/>
          <w:color w:val="auto"/>
          <w:sz w:val="24"/>
          <w:szCs w:val="24"/>
          <w:highlight w:val="none"/>
        </w:rPr>
        <w:t>前公布的所有项目资料，无论供应商领取或下载与否，均视为已知晓所有</w:t>
      </w:r>
      <w:r>
        <w:rPr>
          <w:rFonts w:hint="eastAsia" w:ascii="方正仿宋_GBK" w:hAnsi="Times New Roman" w:eastAsia="方正仿宋_GBK" w:cs="Times New Roman"/>
          <w:color w:val="auto"/>
          <w:sz w:val="24"/>
          <w:szCs w:val="24"/>
          <w:highlight w:val="none"/>
          <w:lang w:val="en-US" w:eastAsia="zh-CN"/>
        </w:rPr>
        <w:t>询价</w:t>
      </w:r>
      <w:r>
        <w:rPr>
          <w:rFonts w:hint="eastAsia" w:ascii="方正仿宋_GBK" w:hAnsi="Times New Roman" w:eastAsia="方正仿宋_GBK" w:cs="Times New Roman"/>
          <w:color w:val="auto"/>
          <w:sz w:val="24"/>
          <w:szCs w:val="24"/>
          <w:highlight w:val="none"/>
        </w:rPr>
        <w:t>实质性要求内容。</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二</w:t>
      </w:r>
      <w:r>
        <w:rPr>
          <w:rFonts w:hint="eastAsia" w:ascii="方正仿宋_GBK" w:eastAsia="方正仿宋_GBK"/>
          <w:color w:val="auto"/>
          <w:sz w:val="24"/>
          <w:szCs w:val="24"/>
          <w:highlight w:val="none"/>
        </w:rPr>
        <w:t>）获取</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的期限、地点</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1.获取文件期限：</w:t>
      </w:r>
      <w:r>
        <w:rPr>
          <w:rFonts w:hint="eastAsia" w:ascii="方正仿宋_GBK" w:eastAsia="方正仿宋_GBK"/>
          <w:b/>
          <w:bCs/>
          <w:color w:val="auto"/>
          <w:sz w:val="24"/>
          <w:szCs w:val="24"/>
          <w:highlight w:val="none"/>
        </w:rPr>
        <w:t>202</w:t>
      </w:r>
      <w:r>
        <w:rPr>
          <w:rFonts w:hint="eastAsia" w:ascii="方正仿宋_GBK" w:eastAsia="方正仿宋_GBK"/>
          <w:b/>
          <w:bCs/>
          <w:color w:val="auto"/>
          <w:sz w:val="24"/>
          <w:szCs w:val="24"/>
          <w:highlight w:val="none"/>
          <w:lang w:val="en-US" w:eastAsia="zh-CN"/>
        </w:rPr>
        <w:t>5</w:t>
      </w:r>
      <w:r>
        <w:rPr>
          <w:rFonts w:hint="eastAsia" w:ascii="方正仿宋_GBK" w:eastAsia="方正仿宋_GBK"/>
          <w:b/>
          <w:bCs/>
          <w:color w:val="auto"/>
          <w:sz w:val="24"/>
          <w:szCs w:val="24"/>
          <w:highlight w:val="none"/>
        </w:rPr>
        <w:t>年</w:t>
      </w:r>
      <w:r>
        <w:rPr>
          <w:rFonts w:hint="eastAsia" w:ascii="方正仿宋_GBK" w:eastAsia="方正仿宋_GBK"/>
          <w:b/>
          <w:bCs/>
          <w:color w:val="auto"/>
          <w:sz w:val="24"/>
          <w:szCs w:val="24"/>
          <w:highlight w:val="none"/>
          <w:lang w:val="en-US" w:eastAsia="zh-CN"/>
        </w:rPr>
        <w:t>3</w:t>
      </w:r>
      <w:r>
        <w:rPr>
          <w:rFonts w:hint="eastAsia" w:ascii="方正仿宋_GBK" w:eastAsia="方正仿宋_GBK"/>
          <w:b/>
          <w:bCs/>
          <w:color w:val="auto"/>
          <w:sz w:val="24"/>
          <w:szCs w:val="24"/>
          <w:highlight w:val="none"/>
        </w:rPr>
        <w:t>月</w:t>
      </w:r>
      <w:r>
        <w:rPr>
          <w:rFonts w:hint="eastAsia" w:ascii="方正仿宋_GBK" w:eastAsia="方正仿宋_GBK"/>
          <w:b/>
          <w:bCs/>
          <w:color w:val="auto"/>
          <w:sz w:val="24"/>
          <w:szCs w:val="24"/>
          <w:highlight w:val="none"/>
          <w:lang w:val="en-US" w:eastAsia="zh-CN"/>
        </w:rPr>
        <w:t>3</w:t>
      </w:r>
      <w:r>
        <w:rPr>
          <w:rFonts w:hint="eastAsia" w:ascii="方正仿宋_GBK" w:eastAsia="方正仿宋_GBK"/>
          <w:b/>
          <w:bCs/>
          <w:color w:val="auto"/>
          <w:sz w:val="24"/>
          <w:szCs w:val="24"/>
          <w:highlight w:val="none"/>
        </w:rPr>
        <w:t>日至202</w:t>
      </w:r>
      <w:r>
        <w:rPr>
          <w:rFonts w:hint="eastAsia" w:ascii="方正仿宋_GBK" w:eastAsia="方正仿宋_GBK"/>
          <w:b/>
          <w:bCs/>
          <w:color w:val="auto"/>
          <w:sz w:val="24"/>
          <w:szCs w:val="24"/>
          <w:highlight w:val="none"/>
          <w:lang w:val="en-US" w:eastAsia="zh-CN"/>
        </w:rPr>
        <w:t>5</w:t>
      </w:r>
      <w:r>
        <w:rPr>
          <w:rFonts w:hint="eastAsia" w:ascii="方正仿宋_GBK" w:eastAsia="方正仿宋_GBK"/>
          <w:b/>
          <w:bCs/>
          <w:color w:val="auto"/>
          <w:sz w:val="24"/>
          <w:szCs w:val="24"/>
          <w:highlight w:val="none"/>
        </w:rPr>
        <w:t>年</w:t>
      </w:r>
      <w:r>
        <w:rPr>
          <w:rFonts w:hint="eastAsia" w:ascii="方正仿宋_GBK" w:eastAsia="方正仿宋_GBK"/>
          <w:b/>
          <w:bCs/>
          <w:color w:val="auto"/>
          <w:sz w:val="24"/>
          <w:szCs w:val="24"/>
          <w:highlight w:val="none"/>
          <w:lang w:val="en-US" w:eastAsia="zh-CN"/>
        </w:rPr>
        <w:t>3</w:t>
      </w:r>
      <w:r>
        <w:rPr>
          <w:rFonts w:hint="eastAsia" w:ascii="方正仿宋_GBK" w:eastAsia="方正仿宋_GBK"/>
          <w:b/>
          <w:bCs/>
          <w:color w:val="auto"/>
          <w:sz w:val="24"/>
          <w:szCs w:val="24"/>
          <w:highlight w:val="none"/>
        </w:rPr>
        <w:t>月</w:t>
      </w:r>
      <w:r>
        <w:rPr>
          <w:rFonts w:hint="eastAsia" w:ascii="方正仿宋_GBK" w:eastAsia="方正仿宋_GBK"/>
          <w:b/>
          <w:bCs/>
          <w:color w:val="auto"/>
          <w:sz w:val="24"/>
          <w:szCs w:val="24"/>
          <w:highlight w:val="none"/>
          <w:lang w:val="en-US" w:eastAsia="zh-CN"/>
        </w:rPr>
        <w:t>5</w:t>
      </w:r>
      <w:r>
        <w:rPr>
          <w:rFonts w:hint="eastAsia" w:ascii="方正仿宋_GBK" w:eastAsia="方正仿宋_GBK"/>
          <w:b/>
          <w:bCs/>
          <w:color w:val="auto"/>
          <w:sz w:val="24"/>
          <w:szCs w:val="24"/>
          <w:highlight w:val="none"/>
        </w:rPr>
        <w:t>日</w:t>
      </w:r>
      <w:r>
        <w:rPr>
          <w:rFonts w:hint="eastAsia" w:ascii="方正仿宋_GBK" w:eastAsia="方正仿宋_GBK"/>
          <w:b/>
          <w:bCs/>
          <w:color w:val="auto"/>
          <w:sz w:val="24"/>
          <w:szCs w:val="24"/>
          <w:highlight w:val="none"/>
          <w:lang w:val="en-US" w:eastAsia="zh-CN"/>
        </w:rPr>
        <w:t>17</w:t>
      </w:r>
      <w:r>
        <w:rPr>
          <w:rFonts w:hint="eastAsia" w:ascii="方正仿宋_GBK" w:eastAsia="方正仿宋_GBK"/>
          <w:b/>
          <w:bCs/>
          <w:color w:val="auto"/>
          <w:sz w:val="24"/>
          <w:szCs w:val="24"/>
          <w:highlight w:val="none"/>
        </w:rPr>
        <w:t>:00时</w:t>
      </w:r>
      <w:r>
        <w:rPr>
          <w:rFonts w:hint="eastAsia" w:ascii="方正仿宋_GBK" w:eastAsia="方正仿宋_GBK"/>
          <w:color w:val="auto"/>
          <w:sz w:val="24"/>
          <w:szCs w:val="24"/>
          <w:highlight w:val="none"/>
        </w:rPr>
        <w:t>。</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2.获取文件地点：</w:t>
      </w:r>
      <w:r>
        <w:rPr>
          <w:rFonts w:hint="eastAsia" w:ascii="方正仿宋_GBK" w:eastAsia="方正仿宋_GBK"/>
          <w:color w:val="auto"/>
          <w:sz w:val="24"/>
          <w:szCs w:val="24"/>
          <w:highlight w:val="none"/>
          <w:lang w:val="en-US" w:eastAsia="zh-CN"/>
        </w:rPr>
        <w:t>重庆两江新区人民医院官网</w:t>
      </w:r>
      <w:r>
        <w:rPr>
          <w:rFonts w:hint="eastAsia" w:ascii="方正仿宋_GBK" w:eastAsia="方正仿宋_GBK"/>
          <w:color w:val="auto"/>
          <w:sz w:val="24"/>
          <w:szCs w:val="24"/>
          <w:highlight w:val="none"/>
        </w:rPr>
        <w:t>(http://www.ljxqrmyy.com/html/yyzb/)。</w:t>
      </w:r>
    </w:p>
    <w:p>
      <w:pPr>
        <w:snapToGrid w:val="0"/>
        <w:spacing w:line="500" w:lineRule="exact"/>
        <w:ind w:firstLine="482" w:firstLineChars="200"/>
        <w:rPr>
          <w:rFonts w:hint="eastAsia" w:ascii="方正仿宋_GBK" w:eastAsia="方正仿宋_GBK"/>
          <w:b/>
          <w:bCs/>
          <w:color w:val="auto"/>
          <w:sz w:val="24"/>
          <w:szCs w:val="24"/>
          <w:highlight w:val="none"/>
          <w:u w:val="none"/>
        </w:rPr>
      </w:pPr>
      <w:r>
        <w:rPr>
          <w:rFonts w:ascii="方正仿宋_GBK" w:eastAsia="方正仿宋_GBK"/>
          <w:b/>
          <w:bCs/>
          <w:color w:val="auto"/>
          <w:sz w:val="24"/>
          <w:szCs w:val="24"/>
          <w:highlight w:val="none"/>
          <w:u w:val="none"/>
        </w:rPr>
        <w:fldChar w:fldCharType="begin"/>
      </w:r>
      <w:r>
        <w:rPr>
          <w:rFonts w:ascii="方正仿宋_GBK" w:eastAsia="方正仿宋_GBK"/>
          <w:b/>
          <w:bCs/>
          <w:color w:val="auto"/>
          <w:sz w:val="24"/>
          <w:szCs w:val="24"/>
          <w:highlight w:val="none"/>
          <w:u w:val="none"/>
        </w:rPr>
        <w:instrText xml:space="preserve"> </w:instrText>
      </w:r>
      <w:r>
        <w:rPr>
          <w:rFonts w:hint="eastAsia" w:ascii="方正仿宋_GBK" w:eastAsia="方正仿宋_GBK"/>
          <w:b/>
          <w:bCs/>
          <w:color w:val="auto"/>
          <w:sz w:val="24"/>
          <w:szCs w:val="24"/>
          <w:highlight w:val="none"/>
          <w:u w:val="none"/>
        </w:rPr>
        <w:instrText xml:space="preserve">HYPERLINK "mailto:3.在文件获取期限内，供应商须将《竞采文件获取登记表》（加盖供应商公章）扫描后发送至scitcq202</w:instrText>
      </w:r>
      <w:r>
        <w:rPr>
          <w:rFonts w:ascii="方正仿宋_GBK" w:eastAsia="方正仿宋_GBK"/>
          <w:b/>
          <w:bCs/>
          <w:color w:val="auto"/>
          <w:sz w:val="24"/>
          <w:szCs w:val="24"/>
          <w:highlight w:val="none"/>
          <w:u w:val="none"/>
        </w:rPr>
        <w:instrText xml:space="preserve">4</w:instrText>
      </w:r>
      <w:r>
        <w:rPr>
          <w:rFonts w:hint="eastAsia" w:ascii="方正仿宋_GBK" w:eastAsia="方正仿宋_GBK"/>
          <w:b/>
          <w:bCs/>
          <w:color w:val="auto"/>
          <w:sz w:val="24"/>
          <w:szCs w:val="24"/>
          <w:highlight w:val="none"/>
          <w:u w:val="none"/>
        </w:rPr>
        <w:instrText xml:space="preserve">@163.com或到代理机构递交纸质件。"</w:instrText>
      </w:r>
      <w:r>
        <w:rPr>
          <w:rFonts w:ascii="方正仿宋_GBK" w:eastAsia="方正仿宋_GBK"/>
          <w:b/>
          <w:bCs/>
          <w:color w:val="auto"/>
          <w:sz w:val="24"/>
          <w:szCs w:val="24"/>
          <w:highlight w:val="none"/>
          <w:u w:val="none"/>
        </w:rPr>
        <w:instrText xml:space="preserve"> </w:instrText>
      </w:r>
      <w:r>
        <w:rPr>
          <w:rFonts w:ascii="方正仿宋_GBK" w:eastAsia="方正仿宋_GBK"/>
          <w:b/>
          <w:bCs/>
          <w:color w:val="auto"/>
          <w:sz w:val="24"/>
          <w:szCs w:val="24"/>
          <w:highlight w:val="none"/>
          <w:u w:val="none"/>
        </w:rPr>
        <w:fldChar w:fldCharType="separate"/>
      </w:r>
      <w:r>
        <w:rPr>
          <w:rStyle w:val="66"/>
          <w:rFonts w:hint="eastAsia" w:ascii="方正仿宋_GBK" w:eastAsia="方正仿宋_GBK"/>
          <w:b/>
          <w:bCs/>
          <w:color w:val="auto"/>
          <w:sz w:val="24"/>
          <w:szCs w:val="24"/>
          <w:highlight w:val="none"/>
          <w:u w:val="none"/>
        </w:rPr>
        <w:t>3.在文件获取期限内，供应商须将</w:t>
      </w:r>
      <w:r>
        <w:rPr>
          <w:rStyle w:val="66"/>
          <w:rFonts w:hint="eastAsia" w:ascii="方正仿宋_GBK" w:eastAsia="方正仿宋_GBK"/>
          <w:b/>
          <w:bCs/>
          <w:color w:val="auto"/>
          <w:sz w:val="24"/>
          <w:szCs w:val="24"/>
          <w:highlight w:val="none"/>
          <w:u w:val="none"/>
          <w:lang w:val="en-US" w:eastAsia="zh-CN"/>
        </w:rPr>
        <w:t>附件</w:t>
      </w:r>
      <w:r>
        <w:rPr>
          <w:rStyle w:val="66"/>
          <w:rFonts w:hint="eastAsia" w:ascii="方正仿宋_GBK" w:eastAsia="方正仿宋_GBK"/>
          <w:b/>
          <w:bCs/>
          <w:color w:val="auto"/>
          <w:sz w:val="24"/>
          <w:szCs w:val="24"/>
          <w:highlight w:val="none"/>
          <w:u w:val="none"/>
          <w:lang w:eastAsia="zh-CN"/>
        </w:rPr>
        <w:t>《</w:t>
      </w:r>
      <w:r>
        <w:rPr>
          <w:rStyle w:val="66"/>
          <w:rFonts w:hint="eastAsia" w:ascii="方正仿宋_GBK" w:eastAsia="方正仿宋_GBK"/>
          <w:b/>
          <w:bCs/>
          <w:color w:val="auto"/>
          <w:sz w:val="24"/>
          <w:szCs w:val="24"/>
          <w:highlight w:val="none"/>
          <w:u w:val="none"/>
          <w:lang w:val="en-US" w:eastAsia="zh-CN"/>
        </w:rPr>
        <w:t>询价文件获取登记表</w:t>
      </w:r>
      <w:r>
        <w:rPr>
          <w:rStyle w:val="66"/>
          <w:rFonts w:hint="eastAsia" w:ascii="方正仿宋_GBK" w:eastAsia="方正仿宋_GBK"/>
          <w:b/>
          <w:bCs/>
          <w:color w:val="auto"/>
          <w:sz w:val="24"/>
          <w:szCs w:val="24"/>
          <w:highlight w:val="none"/>
          <w:u w:val="none"/>
          <w:lang w:eastAsia="zh-CN"/>
        </w:rPr>
        <w:t>》</w:t>
      </w:r>
      <w:r>
        <w:rPr>
          <w:rStyle w:val="66"/>
          <w:rFonts w:hint="eastAsia" w:ascii="方正仿宋_GBK" w:eastAsia="方正仿宋_GBK"/>
          <w:b/>
          <w:bCs/>
          <w:color w:val="auto"/>
          <w:sz w:val="24"/>
          <w:szCs w:val="24"/>
          <w:highlight w:val="none"/>
          <w:u w:val="none"/>
        </w:rPr>
        <w:t>（加盖供应商公章）扫描后发送至</w:t>
      </w:r>
      <w:r>
        <w:rPr>
          <w:rStyle w:val="66"/>
          <w:rFonts w:hint="eastAsia" w:ascii="方正仿宋_GBK" w:eastAsia="方正仿宋_GBK"/>
          <w:b/>
          <w:bCs/>
          <w:color w:val="auto"/>
          <w:sz w:val="24"/>
          <w:szCs w:val="24"/>
          <w:highlight w:val="none"/>
          <w:u w:val="none"/>
          <w:lang w:val="en-US" w:eastAsia="zh-CN"/>
        </w:rPr>
        <w:t>邮箱406945606@qq</w:t>
      </w:r>
      <w:r>
        <w:rPr>
          <w:rStyle w:val="66"/>
          <w:rFonts w:hint="eastAsia" w:ascii="方正仿宋_GBK" w:eastAsia="方正仿宋_GBK"/>
          <w:b/>
          <w:bCs/>
          <w:color w:val="auto"/>
          <w:sz w:val="24"/>
          <w:szCs w:val="24"/>
          <w:highlight w:val="none"/>
          <w:u w:val="none"/>
        </w:rPr>
        <w:t>.com或递交至</w:t>
      </w:r>
      <w:r>
        <w:rPr>
          <w:rStyle w:val="66"/>
          <w:rFonts w:hint="eastAsia" w:ascii="方正仿宋_GBK" w:eastAsia="方正仿宋_GBK"/>
          <w:b/>
          <w:bCs/>
          <w:color w:val="auto"/>
          <w:sz w:val="24"/>
          <w:szCs w:val="24"/>
          <w:highlight w:val="none"/>
          <w:u w:val="none"/>
          <w:lang w:val="en-US" w:eastAsia="zh-CN"/>
        </w:rPr>
        <w:t>我院医学装备科</w:t>
      </w:r>
      <w:r>
        <w:rPr>
          <w:rStyle w:val="66"/>
          <w:rFonts w:hint="eastAsia" w:ascii="方正仿宋_GBK" w:eastAsia="方正仿宋_GBK"/>
          <w:b/>
          <w:bCs/>
          <w:color w:val="auto"/>
          <w:sz w:val="24"/>
          <w:szCs w:val="24"/>
          <w:highlight w:val="none"/>
          <w:u w:val="none"/>
        </w:rPr>
        <w:t>。</w:t>
      </w:r>
      <w:r>
        <w:rPr>
          <w:rFonts w:ascii="方正仿宋_GBK" w:eastAsia="方正仿宋_GBK"/>
          <w:b/>
          <w:bCs/>
          <w:color w:val="auto"/>
          <w:sz w:val="24"/>
          <w:szCs w:val="24"/>
          <w:highlight w:val="none"/>
          <w:u w:val="none"/>
        </w:rPr>
        <w:fldChar w:fldCharType="end"/>
      </w:r>
    </w:p>
    <w:p>
      <w:pPr>
        <w:spacing w:line="440" w:lineRule="exact"/>
        <w:ind w:firstLine="482" w:firstLineChars="200"/>
        <w:rPr>
          <w:rFonts w:hint="eastAsia" w:ascii="方正仿宋_GBK" w:eastAsia="方正仿宋_GBK"/>
          <w:color w:val="auto"/>
          <w:sz w:val="24"/>
          <w:szCs w:val="24"/>
          <w:highlight w:val="none"/>
        </w:rPr>
      </w:pPr>
      <w:r>
        <w:rPr>
          <w:rFonts w:hint="eastAsia" w:ascii="方正仿宋_GBK" w:eastAsia="方正仿宋_GBK"/>
          <w:b/>
          <w:bCs/>
          <w:color w:val="auto"/>
          <w:sz w:val="24"/>
          <w:szCs w:val="24"/>
          <w:highlight w:val="none"/>
        </w:rPr>
        <w:t>注：通过邮件递交</w:t>
      </w:r>
      <w:r>
        <w:rPr>
          <w:rFonts w:hint="eastAsia" w:ascii="方正仿宋_GBK" w:eastAsia="方正仿宋_GBK"/>
          <w:b/>
          <w:bCs/>
          <w:color w:val="auto"/>
          <w:sz w:val="24"/>
          <w:szCs w:val="24"/>
          <w:highlight w:val="none"/>
          <w:lang w:val="en-US" w:eastAsia="zh-CN"/>
        </w:rPr>
        <w:t>报名材料</w:t>
      </w:r>
      <w:r>
        <w:rPr>
          <w:rFonts w:hint="eastAsia" w:ascii="方正仿宋_GBK" w:eastAsia="方正仿宋_GBK"/>
          <w:b/>
          <w:bCs/>
          <w:color w:val="auto"/>
          <w:sz w:val="24"/>
          <w:szCs w:val="24"/>
          <w:highlight w:val="none"/>
        </w:rPr>
        <w:t>的供应商，邮件主题须为：项目名称+项目编号+公司名称；</w:t>
      </w:r>
      <w:r>
        <w:rPr>
          <w:rFonts w:hint="eastAsia" w:ascii="方正仿宋_GBK" w:hAnsi="Times New Roman" w:eastAsia="方正仿宋_GBK" w:cs="Times New Roman"/>
          <w:b/>
          <w:bCs/>
          <w:color w:val="auto"/>
          <w:sz w:val="24"/>
          <w:szCs w:val="24"/>
          <w:highlight w:val="none"/>
          <w:lang w:eastAsia="zh-CN"/>
        </w:rPr>
        <w:t>邮件附件：上述材料的扫描件（pdf格式），文件名称与邮件主题一致。</w:t>
      </w:r>
    </w:p>
    <w:p>
      <w:pPr>
        <w:numPr>
          <w:ilvl w:val="0"/>
          <w:numId w:val="14"/>
        </w:num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val="en-US" w:eastAsia="zh-CN"/>
        </w:rPr>
        <w:t>开标及</w:t>
      </w:r>
      <w:r>
        <w:rPr>
          <w:rFonts w:hint="eastAsia" w:ascii="方正仿宋_GBK" w:hAnsi="Times New Roman" w:eastAsia="方正仿宋_GBK" w:cs="Times New Roman"/>
          <w:color w:val="auto"/>
          <w:sz w:val="24"/>
          <w:szCs w:val="24"/>
          <w:highlight w:val="none"/>
          <w:lang w:eastAsia="zh-CN"/>
        </w:rPr>
        <w:t>投递响应文件截止时间</w:t>
      </w:r>
    </w:p>
    <w:p>
      <w:pPr>
        <w:numPr>
          <w:ilvl w:val="0"/>
          <w:numId w:val="0"/>
        </w:numPr>
        <w:spacing w:line="440" w:lineRule="exact"/>
        <w:ind w:firstLine="480" w:firstLineChars="200"/>
        <w:rPr>
          <w:rFonts w:hint="default" w:ascii="仿宋" w:hAnsi="仿宋" w:eastAsia="仿宋" w:cs="Times New Roman"/>
          <w:color w:val="auto"/>
          <w:sz w:val="24"/>
          <w:szCs w:val="24"/>
          <w:highlight w:val="none"/>
          <w:lang w:val="en-US" w:eastAsia="zh-CN"/>
        </w:rPr>
      </w:pPr>
      <w:r>
        <w:rPr>
          <w:rFonts w:hint="eastAsia" w:ascii="方正仿宋_GBK" w:hAnsi="Times New Roman" w:eastAsia="方正仿宋_GBK" w:cs="Times New Roman"/>
          <w:color w:val="auto"/>
          <w:sz w:val="24"/>
          <w:szCs w:val="24"/>
          <w:highlight w:val="none"/>
          <w:lang w:val="en-US" w:eastAsia="zh-CN"/>
        </w:rPr>
        <w:t>1.在</w:t>
      </w:r>
      <w:r>
        <w:rPr>
          <w:rFonts w:hint="eastAsia" w:ascii="方正仿宋_GBK" w:hAnsi="Times New Roman" w:eastAsia="方正仿宋_GBK" w:cs="Times New Roman"/>
          <w:color w:val="auto"/>
          <w:sz w:val="24"/>
          <w:szCs w:val="24"/>
          <w:highlight w:val="none"/>
          <w:lang w:eastAsia="zh-CN"/>
        </w:rPr>
        <w:t>202</w:t>
      </w:r>
      <w:r>
        <w:rPr>
          <w:rFonts w:hint="eastAsia" w:ascii="方正仿宋_GBK" w:hAnsi="Times New Roman" w:eastAsia="方正仿宋_GBK" w:cs="Times New Roman"/>
          <w:color w:val="auto"/>
          <w:sz w:val="24"/>
          <w:szCs w:val="24"/>
          <w:highlight w:val="none"/>
          <w:lang w:val="en-US" w:eastAsia="zh-CN"/>
        </w:rPr>
        <w:t>5</w:t>
      </w:r>
      <w:r>
        <w:rPr>
          <w:rFonts w:hint="eastAsia" w:ascii="方正仿宋_GBK" w:hAnsi="Times New Roman" w:eastAsia="方正仿宋_GBK" w:cs="Times New Roman"/>
          <w:color w:val="auto"/>
          <w:sz w:val="24"/>
          <w:szCs w:val="24"/>
          <w:highlight w:val="none"/>
          <w:lang w:eastAsia="zh-CN"/>
        </w:rPr>
        <w:t>年</w:t>
      </w:r>
      <w:r>
        <w:rPr>
          <w:rFonts w:hint="eastAsia" w:ascii="方正仿宋_GBK" w:hAnsi="Times New Roman" w:eastAsia="方正仿宋_GBK" w:cs="Times New Roman"/>
          <w:color w:val="auto"/>
          <w:sz w:val="24"/>
          <w:szCs w:val="24"/>
          <w:highlight w:val="none"/>
          <w:lang w:val="en-US" w:eastAsia="zh-CN"/>
        </w:rPr>
        <w:t>3</w:t>
      </w:r>
      <w:r>
        <w:rPr>
          <w:rFonts w:hint="eastAsia" w:ascii="方正仿宋_GBK" w:hAnsi="Times New Roman" w:eastAsia="方正仿宋_GBK" w:cs="Times New Roman"/>
          <w:color w:val="auto"/>
          <w:sz w:val="24"/>
          <w:szCs w:val="24"/>
          <w:highlight w:val="none"/>
          <w:lang w:eastAsia="zh-CN"/>
        </w:rPr>
        <w:t>月</w:t>
      </w:r>
      <w:r>
        <w:rPr>
          <w:rFonts w:hint="eastAsia" w:ascii="方正仿宋_GBK" w:eastAsia="方正仿宋_GBK" w:cs="Times New Roman"/>
          <w:color w:val="auto"/>
          <w:sz w:val="24"/>
          <w:szCs w:val="24"/>
          <w:highlight w:val="none"/>
          <w:lang w:val="en-US" w:eastAsia="zh-CN"/>
        </w:rPr>
        <w:t>6</w:t>
      </w:r>
      <w:r>
        <w:rPr>
          <w:rFonts w:hint="eastAsia" w:ascii="方正仿宋_GBK" w:hAnsi="Times New Roman" w:eastAsia="方正仿宋_GBK" w:cs="Times New Roman"/>
          <w:color w:val="auto"/>
          <w:sz w:val="24"/>
          <w:szCs w:val="24"/>
          <w:highlight w:val="none"/>
          <w:lang w:eastAsia="zh-CN"/>
        </w:rPr>
        <w:t>日</w:t>
      </w:r>
      <w:r>
        <w:rPr>
          <w:rFonts w:hint="eastAsia" w:ascii="方正仿宋_GBK" w:hAnsi="Times New Roman" w:eastAsia="方正仿宋_GBK" w:cs="Times New Roman"/>
          <w:color w:val="auto"/>
          <w:sz w:val="24"/>
          <w:szCs w:val="24"/>
          <w:highlight w:val="none"/>
          <w:lang w:val="en-US" w:eastAsia="zh-CN"/>
        </w:rPr>
        <w:t>1</w:t>
      </w:r>
      <w:r>
        <w:rPr>
          <w:rFonts w:hint="eastAsia" w:ascii="方正仿宋_GBK" w:eastAsia="方正仿宋_GBK" w:cs="Times New Roman"/>
          <w:color w:val="auto"/>
          <w:sz w:val="24"/>
          <w:szCs w:val="24"/>
          <w:highlight w:val="none"/>
          <w:lang w:val="en-US" w:eastAsia="zh-CN"/>
        </w:rPr>
        <w:t>5</w:t>
      </w:r>
      <w:r>
        <w:rPr>
          <w:rFonts w:hint="eastAsia" w:ascii="方正仿宋_GBK" w:hAnsi="Times New Roman" w:eastAsia="方正仿宋_GBK" w:cs="Times New Roman"/>
          <w:color w:val="auto"/>
          <w:sz w:val="24"/>
          <w:szCs w:val="24"/>
          <w:highlight w:val="none"/>
          <w:lang w:eastAsia="zh-CN"/>
        </w:rPr>
        <w:t>：</w:t>
      </w:r>
      <w:r>
        <w:rPr>
          <w:rFonts w:hint="eastAsia" w:ascii="方正仿宋_GBK" w:eastAsia="方正仿宋_GBK" w:cs="Times New Roman"/>
          <w:color w:val="auto"/>
          <w:sz w:val="24"/>
          <w:szCs w:val="24"/>
          <w:highlight w:val="none"/>
          <w:lang w:val="en-US" w:eastAsia="zh-CN"/>
        </w:rPr>
        <w:t>0</w:t>
      </w:r>
      <w:r>
        <w:rPr>
          <w:rFonts w:hint="eastAsia" w:ascii="方正仿宋_GBK" w:hAnsi="Times New Roman" w:eastAsia="方正仿宋_GBK" w:cs="Times New Roman"/>
          <w:color w:val="auto"/>
          <w:sz w:val="24"/>
          <w:szCs w:val="24"/>
          <w:highlight w:val="none"/>
          <w:lang w:val="en-US" w:eastAsia="zh-CN"/>
        </w:rPr>
        <w:t xml:space="preserve">0 </w:t>
      </w:r>
      <w:r>
        <w:rPr>
          <w:rFonts w:hint="eastAsia" w:ascii="仿宋" w:hAnsi="仿宋" w:eastAsia="仿宋"/>
          <w:color w:val="auto"/>
          <w:sz w:val="24"/>
          <w:szCs w:val="24"/>
          <w:highlight w:val="none"/>
          <w:lang w:val="en-US" w:eastAsia="zh-CN"/>
        </w:rPr>
        <w:t>前将响应文件递交至开标现场（</w:t>
      </w:r>
      <w:r>
        <w:rPr>
          <w:rFonts w:hint="eastAsia" w:ascii="仿宋" w:hAnsi="仿宋" w:eastAsia="仿宋"/>
          <w:color w:val="auto"/>
          <w:sz w:val="24"/>
          <w:szCs w:val="24"/>
          <w:highlight w:val="none"/>
        </w:rPr>
        <w:t>重庆两江新区人民医院门诊综合大楼15楼</w:t>
      </w:r>
      <w:r>
        <w:rPr>
          <w:rFonts w:hint="eastAsia" w:ascii="仿宋" w:hAnsi="仿宋" w:eastAsia="仿宋"/>
          <w:color w:val="auto"/>
          <w:sz w:val="24"/>
          <w:szCs w:val="24"/>
          <w:highlight w:val="none"/>
          <w:lang w:val="en-US" w:eastAsia="zh-CN"/>
        </w:rPr>
        <w:t>图书室）</w:t>
      </w:r>
      <w:r>
        <w:rPr>
          <w:rFonts w:hint="eastAsia" w:ascii="仿宋" w:hAnsi="仿宋" w:eastAsia="仿宋"/>
          <w:color w:val="auto"/>
          <w:sz w:val="24"/>
          <w:szCs w:val="24"/>
          <w:highlight w:val="none"/>
        </w:rPr>
        <w:t>，</w:t>
      </w:r>
      <w:r>
        <w:rPr>
          <w:rFonts w:hint="eastAsia" w:ascii="仿宋" w:hAnsi="仿宋" w:eastAsia="仿宋" w:cs="Times New Roman"/>
          <w:color w:val="auto"/>
          <w:sz w:val="24"/>
          <w:szCs w:val="24"/>
          <w:highlight w:val="none"/>
          <w:lang w:val="en-US" w:eastAsia="zh-CN"/>
        </w:rPr>
        <w:t>超时间递交的响应文件恕不接受。若开标时间有变化将提前一天电话通知。</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2.采购地点：</w:t>
      </w:r>
      <w:bookmarkStart w:id="179" w:name="_Toc12789054"/>
      <w:bookmarkStart w:id="180" w:name="_Toc11641053"/>
      <w:r>
        <w:rPr>
          <w:rFonts w:hint="eastAsia" w:ascii="仿宋" w:hAnsi="仿宋" w:eastAsia="仿宋" w:cs="Times New Roman"/>
          <w:color w:val="auto"/>
          <w:sz w:val="24"/>
          <w:szCs w:val="24"/>
          <w:highlight w:val="none"/>
          <w:lang w:val="en-US" w:eastAsia="zh-CN"/>
        </w:rPr>
        <w:t>重庆两江新区人民医院门诊综合大楼15楼图书室</w:t>
      </w:r>
      <w:bookmarkEnd w:id="179"/>
      <w:bookmarkEnd w:id="180"/>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四</w:t>
      </w:r>
      <w:r>
        <w:rPr>
          <w:rFonts w:hint="eastAsia" w:ascii="方正仿宋_GBK" w:eastAsia="方正仿宋_GBK"/>
          <w:color w:val="auto"/>
          <w:sz w:val="24"/>
          <w:szCs w:val="24"/>
          <w:highlight w:val="none"/>
        </w:rPr>
        <w:t>）响应人须满足以下要件，其响应文件才被接受：</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1.按</w:t>
      </w:r>
      <w:r>
        <w:rPr>
          <w:rFonts w:hint="eastAsia" w:ascii="方正仿宋_GBK" w:hAnsi="Times New Roman" w:eastAsia="方正仿宋_GBK" w:cs="Times New Roman"/>
          <w:color w:val="auto"/>
          <w:sz w:val="24"/>
          <w:szCs w:val="24"/>
          <w:highlight w:val="none"/>
        </w:rPr>
        <w:t>时将</w:t>
      </w:r>
      <w:r>
        <w:rPr>
          <w:rFonts w:hint="eastAsia" w:ascii="方正仿宋_GBK" w:hAnsi="Times New Roman" w:eastAsia="方正仿宋_GBK" w:cs="Times New Roman"/>
          <w:color w:val="auto"/>
          <w:sz w:val="24"/>
          <w:szCs w:val="24"/>
          <w:highlight w:val="none"/>
          <w:lang w:val="en-US" w:eastAsia="zh-CN"/>
        </w:rPr>
        <w:t>附件</w:t>
      </w: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lang w:val="en-US" w:eastAsia="zh-CN"/>
        </w:rPr>
        <w:t>询价文件获取登记表</w:t>
      </w: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rPr>
        <w:t>（加盖供应商公章）扫描后发送至</w:t>
      </w:r>
      <w:r>
        <w:rPr>
          <w:rFonts w:hint="eastAsia" w:ascii="方正仿宋_GBK" w:hAnsi="Times New Roman" w:eastAsia="方正仿宋_GBK" w:cs="Times New Roman"/>
          <w:color w:val="auto"/>
          <w:sz w:val="24"/>
          <w:szCs w:val="24"/>
          <w:highlight w:val="none"/>
          <w:lang w:val="en-US" w:eastAsia="zh-CN"/>
        </w:rPr>
        <w:t>邮箱406945606@qq</w:t>
      </w:r>
      <w:r>
        <w:rPr>
          <w:rFonts w:hint="eastAsia" w:ascii="方正仿宋_GBK" w:hAnsi="Times New Roman" w:eastAsia="方正仿宋_GBK" w:cs="Times New Roman"/>
          <w:color w:val="auto"/>
          <w:sz w:val="24"/>
          <w:szCs w:val="24"/>
          <w:highlight w:val="none"/>
        </w:rPr>
        <w:t>.com或递交至</w:t>
      </w:r>
      <w:r>
        <w:rPr>
          <w:rFonts w:hint="eastAsia" w:ascii="方正仿宋_GBK" w:hAnsi="Times New Roman" w:eastAsia="方正仿宋_GBK" w:cs="Times New Roman"/>
          <w:color w:val="auto"/>
          <w:sz w:val="24"/>
          <w:szCs w:val="24"/>
          <w:highlight w:val="none"/>
          <w:lang w:val="en-US" w:eastAsia="zh-CN"/>
        </w:rPr>
        <w:t>我院医学装备科</w:t>
      </w:r>
      <w:r>
        <w:rPr>
          <w:rFonts w:hint="eastAsia" w:ascii="方正仿宋_GBK" w:hAnsi="Times New Roman" w:eastAsia="方正仿宋_GBK" w:cs="Times New Roman"/>
          <w:color w:val="auto"/>
          <w:sz w:val="24"/>
          <w:szCs w:val="24"/>
          <w:highlight w:val="none"/>
        </w:rPr>
        <w:t>。</w:t>
      </w:r>
    </w:p>
    <w:p>
      <w:pPr>
        <w:pStyle w:val="3"/>
        <w:spacing w:before="0" w:after="0" w:line="440" w:lineRule="exact"/>
        <w:rPr>
          <w:rFonts w:hint="eastAsia" w:ascii="方正仿宋_GBK" w:hAnsi="Times New Roman" w:eastAsia="方正仿宋_GBK"/>
          <w:bCs/>
          <w:color w:val="auto"/>
          <w:sz w:val="24"/>
          <w:szCs w:val="24"/>
          <w:highlight w:val="none"/>
        </w:rPr>
      </w:pPr>
      <w:bookmarkStart w:id="181" w:name="_Toc17484"/>
      <w:bookmarkStart w:id="182" w:name="_Toc9526"/>
      <w:bookmarkStart w:id="183" w:name="_Toc27507"/>
      <w:bookmarkStart w:id="184" w:name="_Toc13591"/>
      <w:bookmarkStart w:id="185" w:name="_Toc3464"/>
      <w:bookmarkStart w:id="186" w:name="_Toc12394"/>
      <w:bookmarkStart w:id="187" w:name="_Toc26857"/>
      <w:bookmarkStart w:id="188" w:name="_Toc9353"/>
      <w:bookmarkStart w:id="189" w:name="_Toc32223"/>
      <w:bookmarkStart w:id="190" w:name="_Toc7182"/>
      <w:bookmarkStart w:id="191" w:name="_Toc7087"/>
      <w:bookmarkStart w:id="192" w:name="_Toc8344"/>
      <w:bookmarkStart w:id="193" w:name="_Toc8384"/>
      <w:bookmarkStart w:id="194" w:name="_Toc29175"/>
      <w:bookmarkStart w:id="195" w:name="_Toc28598"/>
      <w:bookmarkStart w:id="196" w:name="_Toc29940"/>
      <w:bookmarkStart w:id="197" w:name="_Toc31749"/>
      <w:bookmarkStart w:id="198" w:name="_Toc32134"/>
      <w:bookmarkStart w:id="199" w:name="_Toc441065658"/>
      <w:bookmarkStart w:id="200" w:name="_Toc30203"/>
      <w:bookmarkStart w:id="201" w:name="_Toc27081"/>
      <w:bookmarkStart w:id="202" w:name="_Toc29235"/>
      <w:bookmarkStart w:id="203" w:name="_Toc18124"/>
      <w:bookmarkStart w:id="204" w:name="_Toc27117"/>
      <w:bookmarkStart w:id="205" w:name="_Toc1155"/>
      <w:bookmarkStart w:id="206" w:name="_Toc32554"/>
      <w:bookmarkStart w:id="207" w:name="_Toc28274"/>
      <w:bookmarkStart w:id="208" w:name="_Toc29267"/>
      <w:bookmarkStart w:id="209" w:name="_Toc25312"/>
      <w:bookmarkStart w:id="210" w:name="_Toc7528"/>
      <w:bookmarkStart w:id="211" w:name="_Toc6331"/>
      <w:bookmarkStart w:id="212" w:name="_Toc9457"/>
      <w:bookmarkStart w:id="213" w:name="_Toc8812"/>
      <w:bookmarkStart w:id="214" w:name="_Toc32349"/>
      <w:bookmarkStart w:id="215" w:name="_Toc23877"/>
      <w:bookmarkStart w:id="216" w:name="_Toc15018"/>
      <w:bookmarkStart w:id="217" w:name="_Toc12125"/>
      <w:bookmarkStart w:id="218" w:name="_Toc16714"/>
      <w:bookmarkStart w:id="219" w:name="_Toc18149"/>
      <w:r>
        <w:rPr>
          <w:rFonts w:hint="eastAsia" w:ascii="方正仿宋_GBK" w:hAnsi="Times New Roman" w:eastAsia="方正仿宋_GBK"/>
          <w:bCs/>
          <w:color w:val="auto"/>
          <w:sz w:val="24"/>
          <w:szCs w:val="24"/>
          <w:highlight w:val="none"/>
        </w:rPr>
        <w:t>五、响应有关规定</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（一）单位负责人为同一人或者存在直接控股、管理关系的不同供应商，不得参加同一合同项（分包）下的政府采购活动，否则均为无效响应。</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（三）本项目的澄清文件（如果有）一律在</w:t>
      </w:r>
      <w:r>
        <w:rPr>
          <w:rFonts w:hint="eastAsia" w:ascii="方正仿宋_GBK" w:eastAsia="方正仿宋_GBK"/>
          <w:color w:val="auto"/>
          <w:sz w:val="24"/>
          <w:szCs w:val="24"/>
          <w:highlight w:val="none"/>
          <w:lang w:val="en-US" w:eastAsia="zh-CN"/>
        </w:rPr>
        <w:t>重庆两江新区人民医院官网</w:t>
      </w:r>
      <w:r>
        <w:rPr>
          <w:rFonts w:hint="eastAsia" w:ascii="方正仿宋_GBK" w:eastAsia="方正仿宋_GBK"/>
          <w:color w:val="auto"/>
          <w:sz w:val="24"/>
          <w:szCs w:val="24"/>
          <w:highlight w:val="none"/>
        </w:rPr>
        <w:t>(http://www.ljxqrmyy.com/html/yyzb/)上发布，请各供应商注意下载；无论供应商下载与否，均视同供应商已知晓本项目澄清文件（如果有）的内容。</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（四）超过响应文件截止时间递交的响应文件，恕不接收。</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（五）</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费用：无论</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结果如何，供应商参与本项目</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的所有费用均应由供应商自行承担。</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（六）本项目不接受联合体参与</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、不接受分包、转包或挂靠。</w:t>
      </w:r>
    </w:p>
    <w:p>
      <w:pPr>
        <w:pStyle w:val="3"/>
        <w:spacing w:before="0" w:after="0" w:line="440" w:lineRule="exact"/>
        <w:rPr>
          <w:rFonts w:hint="eastAsia" w:ascii="方正仿宋_GBK" w:hAnsi="Times New Roman" w:eastAsia="方正仿宋_GBK"/>
          <w:bCs/>
          <w:color w:val="auto"/>
          <w:sz w:val="24"/>
          <w:szCs w:val="24"/>
          <w:highlight w:val="none"/>
        </w:rPr>
      </w:pPr>
      <w:bookmarkStart w:id="220" w:name="_Toc11133"/>
      <w:bookmarkStart w:id="221" w:name="_Toc11325"/>
      <w:bookmarkStart w:id="222" w:name="_Toc27836"/>
      <w:bookmarkStart w:id="223" w:name="_Toc29545"/>
      <w:bookmarkStart w:id="224" w:name="_Toc29012"/>
      <w:bookmarkStart w:id="225" w:name="_Toc24019"/>
      <w:bookmarkStart w:id="226" w:name="_Toc7879"/>
      <w:bookmarkStart w:id="227" w:name="_Toc5660"/>
      <w:bookmarkStart w:id="228" w:name="_Toc28982"/>
      <w:bookmarkStart w:id="229" w:name="_Toc8289"/>
      <w:bookmarkStart w:id="230" w:name="_Toc20022"/>
      <w:bookmarkStart w:id="231" w:name="_Toc2886"/>
      <w:bookmarkStart w:id="232" w:name="_Toc13589"/>
      <w:bookmarkStart w:id="233" w:name="_Toc3124"/>
      <w:bookmarkStart w:id="234" w:name="_Toc29288"/>
      <w:bookmarkStart w:id="235" w:name="_Toc9416"/>
      <w:bookmarkStart w:id="236" w:name="_Toc20530"/>
      <w:bookmarkStart w:id="237" w:name="_Toc17206"/>
      <w:bookmarkStart w:id="238" w:name="_Toc15969"/>
      <w:bookmarkStart w:id="239" w:name="_Toc11967"/>
      <w:bookmarkStart w:id="240" w:name="_Toc1058"/>
      <w:bookmarkStart w:id="241" w:name="_Toc1732"/>
      <w:bookmarkStart w:id="242" w:name="_Toc441065659"/>
      <w:bookmarkStart w:id="243" w:name="_Toc10898"/>
      <w:bookmarkStart w:id="244" w:name="_Toc11156"/>
      <w:bookmarkStart w:id="245" w:name="_Toc23090"/>
      <w:bookmarkStart w:id="246" w:name="_Toc6625"/>
      <w:bookmarkStart w:id="247" w:name="_Toc29956"/>
      <w:bookmarkStart w:id="248" w:name="_Toc1957"/>
      <w:bookmarkStart w:id="249" w:name="_Toc26546"/>
      <w:bookmarkStart w:id="250" w:name="_Toc20413"/>
      <w:bookmarkStart w:id="251" w:name="_Toc24829"/>
      <w:bookmarkStart w:id="252" w:name="_Toc8482"/>
      <w:bookmarkStart w:id="253" w:name="_Toc30332"/>
      <w:bookmarkStart w:id="254" w:name="_Toc4169"/>
      <w:bookmarkStart w:id="255" w:name="_Toc20874"/>
      <w:bookmarkStart w:id="256" w:name="_Toc5128"/>
      <w:bookmarkStart w:id="257" w:name="_Toc14629"/>
      <w:bookmarkStart w:id="258" w:name="_Toc22948"/>
      <w:r>
        <w:rPr>
          <w:rFonts w:hint="eastAsia" w:ascii="方正仿宋_GBK" w:hAnsi="Times New Roman" w:eastAsia="方正仿宋_GBK"/>
          <w:bCs/>
          <w:color w:val="auto"/>
          <w:sz w:val="24"/>
          <w:szCs w:val="24"/>
          <w:highlight w:val="none"/>
        </w:rPr>
        <w:t>六、联系方式</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（一）采购人：重庆两江新区人民医院</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联系人：王老师</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电  话：023-61212832</w:t>
      </w:r>
    </w:p>
    <w:p>
      <w:pPr>
        <w:snapToGrid w:val="0"/>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地  址：重庆市渝北区人和街道人兴路199号</w:t>
      </w:r>
    </w:p>
    <w:p>
      <w:pPr>
        <w:snapToGrid w:val="0"/>
        <w:spacing w:line="440" w:lineRule="exact"/>
        <w:ind w:firstLine="480" w:firstLineChars="200"/>
        <w:rPr>
          <w:rFonts w:hint="eastAsia" w:ascii="方正仿宋_GBK" w:eastAsia="方正仿宋_GBK"/>
          <w:color w:val="auto"/>
          <w:sz w:val="24"/>
          <w:szCs w:val="24"/>
          <w:highlight w:val="none"/>
        </w:rPr>
      </w:pPr>
    </w:p>
    <w:bookmarkEnd w:id="177"/>
    <w:p>
      <w:pPr>
        <w:spacing w:line="360" w:lineRule="auto"/>
        <w:rPr>
          <w:rFonts w:hint="eastAsia" w:ascii="方正仿宋_GBK" w:eastAsia="方正仿宋_GBK"/>
          <w:color w:val="auto"/>
          <w:sz w:val="24"/>
          <w:szCs w:val="24"/>
          <w:highlight w:val="none"/>
        </w:rPr>
        <w:sectPr>
          <w:pgSz w:w="11907" w:h="16840"/>
          <w:pgMar w:top="1134" w:right="1191" w:bottom="1134" w:left="1304" w:header="964" w:footer="992" w:gutter="0"/>
          <w:pgNumType w:fmt="decimal"/>
          <w:cols w:space="720" w:num="1"/>
          <w:docGrid w:linePitch="312" w:charSpace="0"/>
        </w:sectPr>
      </w:pPr>
    </w:p>
    <w:p>
      <w:pPr>
        <w:pStyle w:val="3"/>
        <w:spacing w:line="336" w:lineRule="auto"/>
        <w:jc w:val="center"/>
        <w:rPr>
          <w:rFonts w:hint="eastAsia" w:ascii="方正小标宋_GBK" w:hAnsi="宋体" w:eastAsia="方正小标宋_GBK"/>
          <w:b w:val="0"/>
          <w:color w:val="auto"/>
          <w:sz w:val="36"/>
          <w:szCs w:val="30"/>
          <w:highlight w:val="none"/>
        </w:rPr>
      </w:pPr>
      <w:bookmarkStart w:id="259" w:name="_Toc5612"/>
      <w:bookmarkStart w:id="260" w:name="_Toc14949"/>
      <w:bookmarkStart w:id="261" w:name="_Toc26905"/>
      <w:bookmarkStart w:id="262" w:name="_Toc71"/>
      <w:bookmarkStart w:id="263" w:name="_Toc19632"/>
      <w:bookmarkStart w:id="264" w:name="_Toc8960"/>
      <w:bookmarkStart w:id="265" w:name="_Toc30978"/>
      <w:bookmarkStart w:id="266" w:name="_Toc31864"/>
      <w:bookmarkStart w:id="267" w:name="_Toc8613"/>
      <w:bookmarkStart w:id="268" w:name="_Toc29578"/>
      <w:bookmarkStart w:id="269" w:name="_Toc3917"/>
      <w:bookmarkStart w:id="270" w:name="_Toc3015"/>
      <w:bookmarkStart w:id="271" w:name="_Toc8586"/>
      <w:bookmarkStart w:id="272" w:name="_Toc3742"/>
      <w:bookmarkStart w:id="273" w:name="_Toc25543"/>
      <w:bookmarkStart w:id="274" w:name="_Toc29626"/>
      <w:bookmarkStart w:id="275" w:name="_Toc2724"/>
      <w:bookmarkStart w:id="276" w:name="_Toc20053"/>
      <w:bookmarkStart w:id="277" w:name="_Toc24676"/>
      <w:bookmarkStart w:id="278" w:name="_Toc25588"/>
      <w:bookmarkStart w:id="279" w:name="_Toc10534"/>
      <w:bookmarkStart w:id="280" w:name="_Toc23982"/>
      <w:bookmarkStart w:id="281" w:name="_Toc22678"/>
      <w:bookmarkStart w:id="282" w:name="_Toc12059"/>
      <w:bookmarkStart w:id="283" w:name="_Toc3636"/>
      <w:bookmarkStart w:id="284" w:name="_Toc10887"/>
      <w:bookmarkStart w:id="285" w:name="_Toc27538"/>
      <w:bookmarkStart w:id="286" w:name="_Toc21496"/>
      <w:bookmarkStart w:id="287" w:name="_Toc20670"/>
      <w:bookmarkStart w:id="288" w:name="_Toc21139"/>
      <w:bookmarkStart w:id="289" w:name="_Toc19232"/>
      <w:bookmarkStart w:id="290" w:name="_Toc19211"/>
      <w:bookmarkStart w:id="291" w:name="_Toc5802"/>
      <w:r>
        <w:rPr>
          <w:rFonts w:hint="eastAsia" w:ascii="方正小标宋_GBK" w:hAnsi="宋体" w:eastAsia="方正小标宋_GBK"/>
          <w:b w:val="0"/>
          <w:color w:val="auto"/>
          <w:sz w:val="36"/>
          <w:szCs w:val="30"/>
          <w:highlight w:val="none"/>
        </w:rPr>
        <w:t>第二篇 项目技术需求</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line="440" w:lineRule="exact"/>
        <w:rPr>
          <w:rFonts w:hint="eastAsia" w:ascii="方正仿宋_GBK" w:hAnsi="方正仿宋_GBK" w:eastAsia="方正仿宋_GBK" w:cs="方正仿宋_GBK"/>
          <w:color w:val="auto"/>
          <w:sz w:val="24"/>
          <w:szCs w:val="24"/>
          <w:highlight w:val="none"/>
        </w:rPr>
      </w:pPr>
      <w:bookmarkStart w:id="292" w:name="_Toc5376"/>
      <w:bookmarkStart w:id="293" w:name="_Toc10423"/>
      <w:bookmarkStart w:id="294" w:name="_Toc4698"/>
      <w:bookmarkStart w:id="295" w:name="_Toc18372"/>
      <w:bookmarkStart w:id="296" w:name="_Toc7033"/>
      <w:bookmarkStart w:id="297" w:name="_Toc15976"/>
      <w:bookmarkStart w:id="298" w:name="_Toc19824"/>
      <w:bookmarkStart w:id="299" w:name="_Toc9157"/>
      <w:bookmarkStart w:id="300" w:name="_Toc27962"/>
      <w:bookmarkStart w:id="301" w:name="_Toc17109"/>
      <w:bookmarkStart w:id="302" w:name="_Toc204"/>
      <w:bookmarkStart w:id="303" w:name="_Toc28140"/>
      <w:bookmarkStart w:id="304" w:name="_Toc12789058"/>
      <w:bookmarkStart w:id="305" w:name="_Toc16585"/>
      <w:r>
        <w:rPr>
          <w:rFonts w:hint="eastAsia" w:ascii="方正仿宋_GBK" w:hAnsi="方正仿宋_GBK" w:eastAsia="方正仿宋_GBK" w:cs="方正仿宋_GBK"/>
          <w:color w:val="auto"/>
          <w:sz w:val="24"/>
          <w:szCs w:val="24"/>
          <w:highlight w:val="none"/>
        </w:rPr>
        <w:t>“※”标注的为符合性审查中的实质性要求，若不满足按无效响应处理。</w:t>
      </w:r>
    </w:p>
    <w:bookmarkEnd w:id="292"/>
    <w:bookmarkEnd w:id="293"/>
    <w:bookmarkEnd w:id="294"/>
    <w:bookmarkEnd w:id="295"/>
    <w:bookmarkEnd w:id="296"/>
    <w:bookmarkEnd w:id="297"/>
    <w:bookmarkEnd w:id="298"/>
    <w:bookmarkEnd w:id="299"/>
    <w:bookmarkEnd w:id="300"/>
    <w:p>
      <w:pPr>
        <w:pStyle w:val="3"/>
        <w:spacing w:before="0" w:after="0" w:line="440" w:lineRule="exact"/>
        <w:rPr>
          <w:rFonts w:hint="eastAsia" w:ascii="方正仿宋_GBK" w:hAnsi="Times New Roman" w:eastAsia="方正仿宋_GBK"/>
          <w:bCs/>
          <w:color w:val="auto"/>
          <w:sz w:val="24"/>
          <w:szCs w:val="24"/>
          <w:highlight w:val="none"/>
          <w:lang w:eastAsia="zh-CN"/>
        </w:rPr>
      </w:pPr>
      <w:bookmarkStart w:id="306" w:name="_Toc30592"/>
      <w:bookmarkStart w:id="307" w:name="_Toc4950"/>
      <w:bookmarkStart w:id="308" w:name="_Toc6518"/>
      <w:bookmarkStart w:id="309" w:name="_Toc25510"/>
      <w:bookmarkStart w:id="310" w:name="_Toc9176"/>
      <w:bookmarkStart w:id="311" w:name="_Toc30865"/>
      <w:bookmarkStart w:id="312" w:name="_Toc7848"/>
      <w:r>
        <w:rPr>
          <w:rFonts w:hint="eastAsia" w:ascii="方正仿宋_GBK" w:hAnsi="Times New Roman" w:eastAsia="方正仿宋_GBK"/>
          <w:bCs/>
          <w:color w:val="auto"/>
          <w:sz w:val="24"/>
          <w:szCs w:val="24"/>
          <w:highlight w:val="none"/>
        </w:rPr>
        <w:t>一、</w:t>
      </w:r>
      <w:r>
        <w:rPr>
          <w:rFonts w:hint="eastAsia" w:ascii="方正仿宋_GBK" w:hAnsi="Times New Roman" w:eastAsia="方正仿宋_GBK" w:cs="宋体"/>
          <w:color w:val="auto"/>
          <w:kern w:val="0"/>
          <w:sz w:val="24"/>
          <w:szCs w:val="24"/>
          <w:highlight w:val="none"/>
        </w:rPr>
        <w:t>※</w:t>
      </w:r>
      <w:r>
        <w:rPr>
          <w:rFonts w:hint="eastAsia" w:ascii="方正仿宋_GBK" w:hAnsi="Times New Roman" w:eastAsia="方正仿宋_GBK"/>
          <w:bCs/>
          <w:color w:val="auto"/>
          <w:sz w:val="24"/>
          <w:szCs w:val="24"/>
          <w:highlight w:val="none"/>
        </w:rPr>
        <w:t>采购</w:t>
      </w:r>
      <w:bookmarkEnd w:id="306"/>
      <w:bookmarkEnd w:id="307"/>
      <w:bookmarkEnd w:id="308"/>
      <w:bookmarkEnd w:id="309"/>
      <w:bookmarkEnd w:id="310"/>
      <w:bookmarkEnd w:id="311"/>
      <w:r>
        <w:rPr>
          <w:rFonts w:hint="eastAsia" w:ascii="方正仿宋_GBK" w:hAnsi="Times New Roman" w:eastAsia="方正仿宋_GBK"/>
          <w:bCs/>
          <w:color w:val="auto"/>
          <w:sz w:val="24"/>
          <w:szCs w:val="24"/>
          <w:highlight w:val="none"/>
          <w:lang w:val="en-US" w:eastAsia="zh-CN"/>
        </w:rPr>
        <w:t>内容</w:t>
      </w:r>
      <w:bookmarkEnd w:id="312"/>
    </w:p>
    <w:tbl>
      <w:tblPr>
        <w:tblStyle w:val="59"/>
        <w:tblW w:w="9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3330"/>
        <w:gridCol w:w="2835"/>
        <w:gridCol w:w="2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11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76" w:lineRule="auto"/>
              <w:jc w:val="center"/>
              <w:rPr>
                <w:rStyle w:val="103"/>
                <w:rFonts w:hint="eastAsia" w:ascii="方正仿宋_GBK" w:hAnsi="方正仿宋_GBK" w:eastAsia="方正仿宋_GBK" w:cs="方正仿宋_GBK"/>
                <w:b/>
                <w:color w:val="auto"/>
                <w:sz w:val="24"/>
                <w:szCs w:val="24"/>
                <w:highlight w:val="none"/>
              </w:rPr>
            </w:pPr>
            <w:r>
              <w:rPr>
                <w:rStyle w:val="103"/>
                <w:rFonts w:hint="eastAsia" w:ascii="方正仿宋_GBK" w:hAnsi="方正仿宋_GBK" w:eastAsia="方正仿宋_GBK" w:cs="方正仿宋_GBK"/>
                <w:b/>
                <w:color w:val="auto"/>
                <w:sz w:val="24"/>
                <w:szCs w:val="24"/>
                <w:highlight w:val="none"/>
              </w:rPr>
              <w:t>序号</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76" w:lineRule="auto"/>
              <w:jc w:val="center"/>
              <w:rPr>
                <w:rStyle w:val="103"/>
                <w:rFonts w:hint="default" w:ascii="方正仿宋_GBK" w:hAnsi="方正仿宋_GBK" w:eastAsia="方正仿宋_GBK" w:cs="方正仿宋_GBK"/>
                <w:b/>
                <w:color w:val="auto"/>
                <w:sz w:val="24"/>
                <w:szCs w:val="24"/>
                <w:highlight w:val="none"/>
                <w:lang w:val="en-US" w:eastAsia="zh-CN"/>
              </w:rPr>
            </w:pPr>
            <w:r>
              <w:rPr>
                <w:rStyle w:val="103"/>
                <w:rFonts w:hint="eastAsia" w:ascii="方正仿宋_GBK" w:hAnsi="方正仿宋_GBK" w:eastAsia="方正仿宋_GBK" w:cs="方正仿宋_GBK"/>
                <w:b/>
                <w:color w:val="auto"/>
                <w:sz w:val="24"/>
                <w:szCs w:val="24"/>
                <w:highlight w:val="none"/>
                <w:lang w:val="en-US" w:eastAsia="zh-CN"/>
              </w:rPr>
              <w:t>项目内容</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76" w:lineRule="auto"/>
              <w:jc w:val="center"/>
              <w:rPr>
                <w:rStyle w:val="103"/>
                <w:rFonts w:ascii="方正仿宋_GBK" w:hAnsi="方正仿宋_GBK" w:eastAsia="方正仿宋_GBK" w:cs="方正仿宋_GBK"/>
                <w:b/>
                <w:color w:val="auto"/>
                <w:sz w:val="24"/>
                <w:szCs w:val="24"/>
                <w:highlight w:val="none"/>
              </w:rPr>
            </w:pPr>
            <w:r>
              <w:rPr>
                <w:rStyle w:val="103"/>
                <w:rFonts w:hint="eastAsia" w:ascii="方正仿宋_GBK" w:hAnsi="方正仿宋_GBK" w:eastAsia="方正仿宋_GBK" w:cs="方正仿宋_GBK"/>
                <w:b/>
                <w:color w:val="auto"/>
                <w:sz w:val="24"/>
                <w:szCs w:val="24"/>
                <w:highlight w:val="none"/>
              </w:rPr>
              <w:t>数量/单位</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03"/>
                <w:rFonts w:hint="eastAsia" w:ascii="方正仿宋_GBK" w:hAnsi="方正仿宋_GBK" w:eastAsia="方正仿宋_GBK" w:cs="方正仿宋_GBK"/>
                <w:b/>
                <w:color w:val="auto"/>
                <w:sz w:val="24"/>
                <w:szCs w:val="24"/>
                <w:highlight w:val="none"/>
              </w:rPr>
            </w:pPr>
            <w:r>
              <w:rPr>
                <w:rFonts w:hint="eastAsia" w:ascii="方正仿宋_GBK" w:hAnsi="宋体" w:eastAsia="方正仿宋_GBK"/>
                <w:b/>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11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76" w:lineRule="auto"/>
              <w:ind w:left="425" w:hanging="425"/>
              <w:jc w:val="center"/>
              <w:rPr>
                <w:rStyle w:val="103"/>
                <w:rFonts w:hint="eastAsia" w:ascii="方正仿宋_GBK" w:hAnsi="方正仿宋_GBK" w:eastAsia="方正仿宋_GBK" w:cs="方正仿宋_GBK"/>
                <w:bCs/>
                <w:color w:val="auto"/>
                <w:sz w:val="24"/>
                <w:szCs w:val="24"/>
                <w:highlight w:val="none"/>
              </w:rPr>
            </w:pPr>
            <w:r>
              <w:rPr>
                <w:rFonts w:ascii="方正仿宋_GBK" w:hAnsi="方正仿宋_GBK" w:eastAsia="方正仿宋_GBK" w:cs="方正仿宋_GBK"/>
                <w:bCs/>
                <w:color w:val="auto"/>
                <w:sz w:val="24"/>
                <w:szCs w:val="24"/>
                <w:highlight w:val="none"/>
              </w:rPr>
              <w:t>1</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Style w:val="103"/>
                <w:rFonts w:hint="default" w:ascii="方正仿宋_GBK" w:hAnsi="方正仿宋_GBK" w:eastAsia="方正仿宋_GBK" w:cs="方正仿宋_GBK"/>
                <w:bCs/>
                <w:color w:val="auto"/>
                <w:sz w:val="24"/>
                <w:szCs w:val="24"/>
                <w:highlight w:val="none"/>
                <w:lang w:val="en-US" w:eastAsia="zh-CN"/>
              </w:rPr>
            </w:pPr>
            <w:r>
              <w:rPr>
                <w:rStyle w:val="103"/>
                <w:rFonts w:hint="eastAsia" w:ascii="方正仿宋_GBK" w:hAnsi="方正仿宋_GBK" w:eastAsia="方正仿宋_GBK" w:cs="方正仿宋_GBK"/>
                <w:bCs/>
                <w:color w:val="auto"/>
                <w:sz w:val="24"/>
                <w:szCs w:val="24"/>
                <w:highlight w:val="none"/>
                <w:lang w:val="en-US" w:eastAsia="zh-CN"/>
              </w:rPr>
              <w:t>医疗设备等物资搬迁</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103"/>
                <w:rFonts w:hint="default" w:ascii="方正仿宋_GBK" w:hAnsi="方正仿宋_GBK" w:eastAsia="方正仿宋_GBK" w:cs="方正仿宋_GBK"/>
                <w:bCs/>
                <w:color w:val="auto"/>
                <w:sz w:val="24"/>
                <w:szCs w:val="24"/>
                <w:highlight w:val="none"/>
                <w:lang w:val="en-US" w:eastAsia="zh-CN"/>
              </w:rPr>
            </w:pPr>
            <w:r>
              <w:rPr>
                <w:rStyle w:val="103"/>
                <w:rFonts w:hint="eastAsia" w:ascii="方正仿宋_GBK" w:hAnsi="方正仿宋_GBK" w:eastAsia="方正仿宋_GBK" w:cs="方正仿宋_GBK"/>
                <w:bCs/>
                <w:color w:val="auto"/>
                <w:sz w:val="24"/>
                <w:szCs w:val="24"/>
                <w:highlight w:val="none"/>
                <w:lang w:val="en-US" w:eastAsia="zh-CN"/>
              </w:rPr>
              <w:t>350（车）</w:t>
            </w:r>
          </w:p>
        </w:tc>
        <w:tc>
          <w:tcPr>
            <w:tcW w:w="2609" w:type="dxa"/>
            <w:tcBorders>
              <w:top w:val="single" w:color="000000" w:sz="4" w:space="0"/>
              <w:left w:val="single" w:color="000000" w:sz="4" w:space="0"/>
              <w:right w:val="single" w:color="000000" w:sz="4" w:space="0"/>
            </w:tcBorders>
            <w:noWrap w:val="0"/>
            <w:vAlign w:val="center"/>
          </w:tcPr>
          <w:p>
            <w:pPr>
              <w:rPr>
                <w:rFonts w:hint="default" w:ascii="方正仿宋_GBK" w:hAnsi="方正仿宋_GBK"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color w:val="auto"/>
                <w:kern w:val="0"/>
                <w:sz w:val="24"/>
                <w:szCs w:val="24"/>
                <w:highlight w:val="none"/>
                <w:lang w:val="en-US" w:eastAsia="zh-CN" w:bidi="ar"/>
              </w:rPr>
              <w:t>不满350车，按总报价/</w:t>
            </w:r>
            <w:bookmarkStart w:id="925" w:name="_GoBack"/>
            <w:bookmarkEnd w:id="925"/>
            <w:r>
              <w:rPr>
                <w:rFonts w:hint="eastAsia" w:ascii="方正仿宋_GBK" w:hAnsi="方正仿宋_GBK" w:eastAsia="方正仿宋_GBK" w:cs="方正仿宋_GBK"/>
                <w:color w:val="auto"/>
                <w:kern w:val="0"/>
                <w:sz w:val="24"/>
                <w:szCs w:val="24"/>
                <w:highlight w:val="none"/>
                <w:lang w:val="en-US" w:eastAsia="zh-CN" w:bidi="ar"/>
              </w:rPr>
              <w:t>350作为单价据实结算，超出350车，按350车结算。</w:t>
            </w:r>
          </w:p>
        </w:tc>
      </w:tr>
    </w:tbl>
    <w:p>
      <w:pPr>
        <w:pStyle w:val="3"/>
        <w:spacing w:before="0" w:after="0" w:line="440" w:lineRule="exact"/>
        <w:rPr>
          <w:rFonts w:hint="eastAsia" w:ascii="方正仿宋_GBK" w:hAnsi="Times New Roman" w:eastAsia="方正仿宋_GBK"/>
          <w:bCs/>
          <w:color w:val="auto"/>
          <w:sz w:val="24"/>
          <w:szCs w:val="24"/>
          <w:highlight w:val="none"/>
        </w:rPr>
      </w:pPr>
      <w:bookmarkStart w:id="313" w:name="_Toc19757"/>
      <w:bookmarkStart w:id="314" w:name="_Toc6582"/>
      <w:bookmarkStart w:id="315" w:name="_Toc12800"/>
      <w:bookmarkStart w:id="316" w:name="_Toc27284"/>
      <w:r>
        <w:rPr>
          <w:rFonts w:hint="eastAsia" w:ascii="方正仿宋_GBK" w:hAnsi="Times New Roman" w:eastAsia="方正仿宋_GBK"/>
          <w:bCs/>
          <w:color w:val="auto"/>
          <w:sz w:val="24"/>
          <w:szCs w:val="24"/>
          <w:highlight w:val="none"/>
        </w:rPr>
        <w:t>二、</w:t>
      </w:r>
      <w:r>
        <w:rPr>
          <w:rFonts w:hint="eastAsia" w:ascii="方正仿宋_GBK" w:hAnsi="Times New Roman" w:eastAsia="方正仿宋_GBK" w:cs="宋体"/>
          <w:color w:val="auto"/>
          <w:kern w:val="0"/>
          <w:sz w:val="24"/>
          <w:szCs w:val="24"/>
          <w:highlight w:val="none"/>
        </w:rPr>
        <w:t>※</w:t>
      </w:r>
      <w:r>
        <w:rPr>
          <w:rFonts w:hint="eastAsia" w:ascii="方正仿宋_GBK" w:hAnsi="Times New Roman" w:eastAsia="方正仿宋_GBK"/>
          <w:bCs/>
          <w:color w:val="auto"/>
          <w:sz w:val="24"/>
          <w:szCs w:val="24"/>
          <w:highlight w:val="none"/>
        </w:rPr>
        <w:t>招标项目技术需求</w:t>
      </w:r>
      <w:bookmarkEnd w:id="313"/>
      <w:bookmarkEnd w:id="314"/>
      <w:bookmarkEnd w:id="315"/>
      <w:bookmarkEnd w:id="316"/>
    </w:p>
    <w:p>
      <w:pPr>
        <w:spacing w:line="440" w:lineRule="exact"/>
        <w:ind w:firstLine="480" w:firstLineChars="200"/>
        <w:rPr>
          <w:rFonts w:hint="eastAsia" w:ascii="方正仿宋_GBK" w:hAnsi="Times New Roman" w:eastAsia="方正仿宋_GBK" w:cs="Times New Roman"/>
          <w:color w:val="auto"/>
          <w:sz w:val="24"/>
          <w:szCs w:val="24"/>
          <w:highlight w:val="none"/>
        </w:rPr>
      </w:pP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lang w:val="en-US" w:eastAsia="zh-CN"/>
        </w:rPr>
        <w:t>一</w:t>
      </w: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rPr>
        <w:t>服务范围</w:t>
      </w:r>
    </w:p>
    <w:p>
      <w:pPr>
        <w:spacing w:line="440" w:lineRule="exact"/>
        <w:ind w:firstLine="480" w:firstLineChars="200"/>
        <w:rPr>
          <w:rFonts w:hint="eastAsia" w:ascii="方正仿宋_GBK" w:hAnsi="Times New Roman" w:eastAsia="方正仿宋_GBK" w:cs="Times New Roman"/>
          <w:color w:val="auto"/>
          <w:sz w:val="24"/>
          <w:szCs w:val="24"/>
          <w:highlight w:val="none"/>
        </w:rPr>
      </w:pPr>
      <w:r>
        <w:rPr>
          <w:rFonts w:hint="eastAsia" w:ascii="方正仿宋_GBK" w:hAnsi="Times New Roman" w:eastAsia="方正仿宋_GBK" w:cs="Times New Roman"/>
          <w:color w:val="auto"/>
          <w:sz w:val="24"/>
          <w:szCs w:val="24"/>
          <w:highlight w:val="none"/>
        </w:rPr>
        <w:t>本次搬家服务主要将医院各科室物资由老院区搬运至新院区，搬运物资</w:t>
      </w:r>
      <w:r>
        <w:rPr>
          <w:rFonts w:hint="eastAsia" w:ascii="方正仿宋_GBK" w:hAnsi="Times New Roman" w:eastAsia="方正仿宋_GBK" w:cs="Times New Roman"/>
          <w:color w:val="auto"/>
          <w:sz w:val="24"/>
          <w:szCs w:val="24"/>
          <w:highlight w:val="none"/>
          <w:lang w:val="en-US" w:eastAsia="zh-CN"/>
        </w:rPr>
        <w:t>为</w:t>
      </w:r>
      <w:r>
        <w:rPr>
          <w:rFonts w:hint="eastAsia" w:ascii="方正仿宋_GBK" w:hAnsi="Times New Roman" w:eastAsia="方正仿宋_GBK" w:cs="Times New Roman"/>
          <w:color w:val="auto"/>
          <w:sz w:val="24"/>
          <w:szCs w:val="24"/>
          <w:highlight w:val="none"/>
          <w:lang w:eastAsia="zh-CN"/>
        </w:rPr>
        <w:t>医疗设备（包含放射科飞利浦</w:t>
      </w:r>
      <w:r>
        <w:rPr>
          <w:rFonts w:hint="eastAsia" w:ascii="方正仿宋_GBK" w:hAnsi="Times New Roman" w:eastAsia="方正仿宋_GBK" w:cs="Times New Roman"/>
          <w:color w:val="auto"/>
          <w:sz w:val="24"/>
          <w:szCs w:val="24"/>
          <w:highlight w:val="none"/>
          <w:lang w:val="en-US" w:eastAsia="zh-CN"/>
        </w:rPr>
        <w:t>64排CT</w:t>
      </w: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rPr>
        <w:t>及档案资料等（</w:t>
      </w:r>
      <w:r>
        <w:rPr>
          <w:rFonts w:hint="eastAsia" w:ascii="方正仿宋_GBK" w:hAnsi="Times New Roman" w:eastAsia="方正仿宋_GBK" w:cs="Times New Roman"/>
          <w:color w:val="auto"/>
          <w:sz w:val="24"/>
          <w:szCs w:val="24"/>
          <w:highlight w:val="none"/>
          <w:lang w:val="en-US" w:eastAsia="zh-CN"/>
        </w:rPr>
        <w:t>物资</w:t>
      </w:r>
      <w:r>
        <w:rPr>
          <w:rFonts w:hint="eastAsia" w:ascii="方正仿宋_GBK" w:hAnsi="Times New Roman" w:eastAsia="方正仿宋_GBK" w:cs="Times New Roman"/>
          <w:color w:val="auto"/>
          <w:sz w:val="24"/>
          <w:szCs w:val="24"/>
          <w:highlight w:val="none"/>
        </w:rPr>
        <w:t>内容详见“附件1</w:t>
      </w:r>
      <w:r>
        <w:rPr>
          <w:rFonts w:hint="eastAsia" w:ascii="方正仿宋_GBK" w:hAnsi="Times New Roman" w:eastAsia="方正仿宋_GBK" w:cs="Times New Roman"/>
          <w:color w:val="auto"/>
          <w:sz w:val="24"/>
          <w:szCs w:val="24"/>
          <w:highlight w:val="none"/>
          <w:lang w:eastAsia="zh-CN"/>
        </w:rPr>
        <w:t>重庆两江新区人民医院</w:t>
      </w:r>
      <w:r>
        <w:rPr>
          <w:rFonts w:hint="eastAsia" w:ascii="方正仿宋_GBK" w:hAnsi="Times New Roman" w:eastAsia="方正仿宋_GBK" w:cs="Times New Roman"/>
          <w:color w:val="auto"/>
          <w:sz w:val="24"/>
          <w:szCs w:val="24"/>
          <w:highlight w:val="none"/>
        </w:rPr>
        <w:t>搬迁物资统计表”）。</w:t>
      </w:r>
    </w:p>
    <w:p>
      <w:pPr>
        <w:spacing w:line="440" w:lineRule="exact"/>
        <w:ind w:firstLine="480" w:firstLineChars="200"/>
        <w:rPr>
          <w:rFonts w:hint="eastAsia" w:ascii="方正仿宋_GBK" w:hAnsi="Times New Roman" w:eastAsia="方正仿宋_GBK" w:cs="Times New Roman"/>
          <w:color w:val="auto"/>
          <w:sz w:val="24"/>
          <w:szCs w:val="24"/>
          <w:highlight w:val="none"/>
        </w:rPr>
      </w:pPr>
      <w:r>
        <w:rPr>
          <w:rFonts w:hint="eastAsia" w:ascii="方正仿宋_GBK" w:hAnsi="Times New Roman" w:eastAsia="方正仿宋_GBK" w:cs="Times New Roman"/>
          <w:color w:val="auto"/>
          <w:sz w:val="24"/>
          <w:szCs w:val="24"/>
          <w:highlight w:val="none"/>
        </w:rPr>
        <w:t>搬迁工作正式实施时，发现的统计遗漏的零星需搬迁物资也全部包含在本次搬迁项目服务范围内（供应商应在响应文件中提供承诺书，承诺搬迁服务范围包括附件中已列的所有物资和现场发现的需搬迁但未列入附件的零星统计遗漏物资，格式自拟并加盖供应商公章）。</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lang w:val="en-US" w:eastAsia="zh-CN"/>
        </w:rPr>
        <w:t>二</w:t>
      </w:r>
      <w:r>
        <w:rPr>
          <w:rFonts w:hint="eastAsia" w:ascii="方正仿宋_GBK" w:hAnsi="Times New Roman" w:eastAsia="方正仿宋_GBK" w:cs="Times New Roman"/>
          <w:color w:val="auto"/>
          <w:sz w:val="24"/>
          <w:szCs w:val="24"/>
          <w:highlight w:val="none"/>
          <w:lang w:eastAsia="zh-CN"/>
        </w:rPr>
        <w:t>）服务概况</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本次搬迁的物资量大、种类较多，各科室所需搬运的物资包括但不限于医疗仪器设备、档案资料等，需保证搬迁工作准时、专业、快捷、优质，确保资产无丢失、无折损，并按照医院要求有效控制搬迁周期，能够在最短的时间内实现新院区的正常运行。</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2.项目总体要求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2.1确保重庆两江新区人民医院日常工作中断最小化。</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2.2本项目根据医院的需求分科室分批实施搬迁工作。</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2.3保证搬迁过程中所有物资不得遗失、损毁等。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2.4对于多组件仪器设备须保证各个组件的完整性，不得发生组件的遗失、损毁等。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2.5医疗设备的搬运须严格按照医学装备科和临床医技科室的要求进行搬迁。</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2.6搬迁过程做好仪器设备保护，确保所搬运的易碎物资、仪器设备等不能发生破损。</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2.7 所有物品搬迁到所规定的科室所在位置，不造成新院区设施设备、地面、墙面的损坏、脏污等。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2.8整个搬迁项目必须遵守安全第一的原则，遵守安全生产有关管理规定、交通运输安全及其他相关安全管理制度，严格按安全操作规程进行搬运，并随时接受行业安全检查人员依法实施的监督检查，采取必要的安全防护措施，消除事故隐患。</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w:t>
      </w:r>
      <w:r>
        <w:rPr>
          <w:rFonts w:hint="eastAsia" w:ascii="方正仿宋_GBK" w:hAnsi="Times New Roman" w:eastAsia="方正仿宋_GBK" w:cs="Times New Roman"/>
          <w:color w:val="auto"/>
          <w:sz w:val="24"/>
          <w:szCs w:val="24"/>
          <w:highlight w:val="none"/>
          <w:lang w:val="en-US" w:eastAsia="zh-CN"/>
        </w:rPr>
        <w:t>三</w:t>
      </w:r>
      <w:r>
        <w:rPr>
          <w:rFonts w:hint="eastAsia" w:ascii="方正仿宋_GBK" w:hAnsi="Times New Roman" w:eastAsia="方正仿宋_GBK" w:cs="Times New Roman"/>
          <w:color w:val="auto"/>
          <w:sz w:val="24"/>
          <w:szCs w:val="24"/>
          <w:highlight w:val="none"/>
          <w:lang w:eastAsia="zh-CN"/>
        </w:rPr>
        <w:t>）服务要求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1.搬迁服务要求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1.1供应商须提供物资的打包、装箱、装车、运输、卸车、拆装、安装等服务以及其他资产在搬运过程中对门/窗/墙/台面/层架等的拆除、复原、移动等工作，并确保整个搬迁过程所有资产的安全，搬迁工作完成后仪器设备能恢复到原使用状态。</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2</w:t>
      </w:r>
      <w:r>
        <w:rPr>
          <w:rFonts w:hint="eastAsia" w:ascii="方正仿宋_GBK" w:hAnsi="Times New Roman" w:eastAsia="方正仿宋_GBK" w:cs="Times New Roman"/>
          <w:color w:val="auto"/>
          <w:sz w:val="24"/>
          <w:szCs w:val="24"/>
          <w:highlight w:val="none"/>
          <w:lang w:eastAsia="zh-CN"/>
        </w:rPr>
        <w:t>搬运前对设备的外观、附件的数量进行详细检查，尤其是有外观损坏的地方，记录完毕，由双方相关人员签名确认。</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3</w:t>
      </w:r>
      <w:r>
        <w:rPr>
          <w:rFonts w:hint="eastAsia" w:ascii="方正仿宋_GBK" w:hAnsi="Times New Roman" w:eastAsia="方正仿宋_GBK" w:cs="Times New Roman"/>
          <w:color w:val="auto"/>
          <w:sz w:val="24"/>
          <w:szCs w:val="24"/>
          <w:highlight w:val="none"/>
          <w:lang w:eastAsia="zh-CN"/>
        </w:rPr>
        <w:t>包装：提供除病历外所有搬迁用包装材料（包括易损、贵重仪器设备的单独包装），对所有搬迁物资进行必要的包装保护，确保在搬运过程中不会因为未包装而造成破损或刮擦。</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4</w:t>
      </w:r>
      <w:r>
        <w:rPr>
          <w:rFonts w:hint="eastAsia" w:ascii="方正仿宋_GBK" w:hAnsi="Times New Roman" w:eastAsia="方正仿宋_GBK" w:cs="Times New Roman"/>
          <w:color w:val="auto"/>
          <w:sz w:val="24"/>
          <w:szCs w:val="24"/>
          <w:highlight w:val="none"/>
          <w:lang w:eastAsia="zh-CN"/>
        </w:rPr>
        <w:t>物资的运输</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4</w:t>
      </w:r>
      <w:r>
        <w:rPr>
          <w:rFonts w:hint="eastAsia" w:ascii="方正仿宋_GBK" w:hAnsi="Times New Roman" w:eastAsia="方正仿宋_GBK" w:cs="Times New Roman"/>
          <w:color w:val="auto"/>
          <w:sz w:val="24"/>
          <w:szCs w:val="24"/>
          <w:highlight w:val="none"/>
          <w:lang w:eastAsia="zh-CN"/>
        </w:rPr>
        <w:t>.1运输车辆应为符合交通管理条例的货物运输车辆，须确保车辆状况良好、保险有效、年检合格且按期完成维护保养，应满足各种仪器设备对运输的要求。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val="en-US" w:eastAsia="zh-CN"/>
        </w:rPr>
        <w:t xml:space="preserve">1.4.2 </w:t>
      </w:r>
      <w:r>
        <w:rPr>
          <w:rFonts w:hint="eastAsia" w:ascii="方正仿宋_GBK" w:hAnsi="Times New Roman" w:eastAsia="方正仿宋_GBK" w:cs="Times New Roman"/>
          <w:color w:val="auto"/>
          <w:sz w:val="24"/>
          <w:szCs w:val="24"/>
          <w:highlight w:val="none"/>
          <w:lang w:eastAsia="zh-CN"/>
        </w:rPr>
        <w:t>供应商自有车辆，提供有效期内的车辆行驶证、交强险购买凭证、车辆购置发票等证明材料（以上材料提供复印件并加盖供应商公章）；租赁车辆提供有效期内的车辆行驶证、交强险购买凭证、租赁合同等证明材料（以上材料提供复印件并加盖供应商公章）。</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4</w:t>
      </w:r>
      <w:r>
        <w:rPr>
          <w:rFonts w:hint="eastAsia" w:ascii="方正仿宋_GBK" w:hAnsi="Times New Roman" w:eastAsia="方正仿宋_GBK" w:cs="Times New Roman"/>
          <w:color w:val="auto"/>
          <w:sz w:val="24"/>
          <w:szCs w:val="24"/>
          <w:highlight w:val="none"/>
          <w:lang w:eastAsia="zh-CN"/>
        </w:rPr>
        <w:t>.3应根据搬运物资的搬运要求（如防水、减震、防震、防倾斜等），合理安排运输车辆，运输车辆须随带防雨、固定装置、填充物及隔离器材等。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4</w:t>
      </w:r>
      <w:r>
        <w:rPr>
          <w:rFonts w:hint="eastAsia" w:ascii="方正仿宋_GBK" w:hAnsi="Times New Roman" w:eastAsia="方正仿宋_GBK" w:cs="Times New Roman"/>
          <w:color w:val="auto"/>
          <w:sz w:val="24"/>
          <w:szCs w:val="24"/>
          <w:highlight w:val="none"/>
          <w:lang w:eastAsia="zh-CN"/>
        </w:rPr>
        <w:t>.4搬运物资在车厢内须摆放合理，防止挤压，碰撞和损坏。</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4</w:t>
      </w:r>
      <w:r>
        <w:rPr>
          <w:rFonts w:hint="eastAsia" w:ascii="方正仿宋_GBK" w:hAnsi="Times New Roman" w:eastAsia="方正仿宋_GBK" w:cs="Times New Roman"/>
          <w:color w:val="auto"/>
          <w:sz w:val="24"/>
          <w:szCs w:val="24"/>
          <w:highlight w:val="none"/>
          <w:lang w:eastAsia="zh-CN"/>
        </w:rPr>
        <w:t>.5运输车辆必须由供应商派人押运，且采购人工作人员有权要求跟车押运。</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4</w:t>
      </w:r>
      <w:r>
        <w:rPr>
          <w:rFonts w:hint="eastAsia" w:ascii="方正仿宋_GBK" w:hAnsi="Times New Roman" w:eastAsia="方正仿宋_GBK" w:cs="Times New Roman"/>
          <w:color w:val="auto"/>
          <w:sz w:val="24"/>
          <w:szCs w:val="24"/>
          <w:highlight w:val="none"/>
          <w:lang w:eastAsia="zh-CN"/>
        </w:rPr>
        <w:t>.6对可能需要用到的各种搬运设备（包含特种设备）和工具，由供应商提供，所有现场作业需用到的设备、工具须保证干净且具备检验合格证书，操作人员应具备相应的操作证书，并严格按照国家规定进行操作。</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5</w:t>
      </w:r>
      <w:r>
        <w:rPr>
          <w:rFonts w:hint="eastAsia" w:ascii="方正仿宋_GBK" w:hAnsi="Times New Roman" w:eastAsia="方正仿宋_GBK" w:cs="Times New Roman"/>
          <w:color w:val="auto"/>
          <w:sz w:val="24"/>
          <w:szCs w:val="24"/>
          <w:highlight w:val="none"/>
          <w:lang w:eastAsia="zh-CN"/>
        </w:rPr>
        <w:t>采用环保材料对迁进和迁出场所的地面、墙面、桌面、设施设备进行保护，防止在搬迁过程中对地面、墙面、桌面、设施设备的划伤、碰伤，特别是重型设备的搬运要对新院区地面进行特殊防护，如用木板等材料进行保护。</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6</w:t>
      </w:r>
      <w:r>
        <w:rPr>
          <w:rFonts w:hint="eastAsia" w:ascii="方正仿宋_GBK" w:hAnsi="Times New Roman" w:eastAsia="方正仿宋_GBK" w:cs="Times New Roman"/>
          <w:color w:val="auto"/>
          <w:sz w:val="24"/>
          <w:szCs w:val="24"/>
          <w:highlight w:val="none"/>
          <w:lang w:eastAsia="zh-CN"/>
        </w:rPr>
        <w:t>对无法正常迁出或迁进的物资，供应商与医院协商后可采用专业、合理措施迁移，所产生的费用供应商自行考虑进入报价。</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7</w:t>
      </w:r>
      <w:r>
        <w:rPr>
          <w:rFonts w:hint="eastAsia" w:ascii="方正仿宋_GBK" w:hAnsi="Times New Roman" w:eastAsia="方正仿宋_GBK" w:cs="Times New Roman"/>
          <w:color w:val="auto"/>
          <w:sz w:val="24"/>
          <w:szCs w:val="24"/>
          <w:highlight w:val="none"/>
          <w:lang w:eastAsia="zh-CN"/>
        </w:rPr>
        <w:t>物资装运过程中不能破坏医院的设施设备、建筑原有状态，如有特殊情况需要拆门、窗、墙等对医院原有建筑造成破坏的需与医院协商解决并制定相应的可行性方案，经医院同意后实施；在物资搬运后清理因拆卸产生的各种垃圾（含建筑垃圾）。</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8</w:t>
      </w:r>
      <w:r>
        <w:rPr>
          <w:rFonts w:hint="eastAsia" w:ascii="方正仿宋_GBK" w:hAnsi="Times New Roman" w:eastAsia="方正仿宋_GBK" w:cs="Times New Roman"/>
          <w:color w:val="auto"/>
          <w:sz w:val="24"/>
          <w:szCs w:val="24"/>
          <w:highlight w:val="none"/>
          <w:lang w:eastAsia="zh-CN"/>
        </w:rPr>
        <w:t xml:space="preserve">采取有效措施，加强过程管理和信息沟通，安排经验丰富的车辆调度人员现场调度，搬运高峰期增加调度和现场管理人员，确保办公设备由原址到新址点对点的对接。 </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9</w:t>
      </w:r>
      <w:r>
        <w:rPr>
          <w:rFonts w:hint="eastAsia" w:ascii="方正仿宋_GBK" w:hAnsi="Times New Roman" w:eastAsia="方正仿宋_GBK" w:cs="Times New Roman"/>
          <w:color w:val="auto"/>
          <w:sz w:val="24"/>
          <w:szCs w:val="24"/>
          <w:highlight w:val="none"/>
          <w:lang w:eastAsia="zh-CN"/>
        </w:rPr>
        <w:t>安全要求：有科学、健全的搬运安全制度和措施，以及保证人身、搬运车辆和财物安全的方案。包括：轻拿、轻放、轻装、轻摆；摆放合理，做好物品固定和隔离，控制车速、平稳行车，避免搬运物品损坏和丢失，做好防雨、防水、防火、防压、防碰等防护措施。</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10</w:t>
      </w:r>
      <w:r>
        <w:rPr>
          <w:rFonts w:hint="eastAsia" w:ascii="方正仿宋_GBK" w:hAnsi="Times New Roman" w:eastAsia="方正仿宋_GBK" w:cs="Times New Roman"/>
          <w:color w:val="auto"/>
          <w:sz w:val="24"/>
          <w:szCs w:val="24"/>
          <w:highlight w:val="none"/>
          <w:lang w:eastAsia="zh-CN"/>
        </w:rPr>
        <w:t>搬运前供应商对搬运人员进行严格培训，对搬运设备价值、属性掌握后进行搬运工作，并与科室负责人确认后进行搬运，请勿暴力、随意搬运。</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11</w:t>
      </w:r>
      <w:r>
        <w:rPr>
          <w:rFonts w:hint="eastAsia" w:ascii="方正仿宋_GBK" w:hAnsi="Times New Roman" w:eastAsia="方正仿宋_GBK" w:cs="Times New Roman"/>
          <w:color w:val="auto"/>
          <w:sz w:val="24"/>
          <w:szCs w:val="24"/>
          <w:highlight w:val="none"/>
          <w:lang w:eastAsia="zh-CN"/>
        </w:rPr>
        <w:t>物资搬运上车时，由采购人全程监督供应商装车，双方对物资数量进行清点、填写装车单。</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12</w:t>
      </w:r>
      <w:r>
        <w:rPr>
          <w:rFonts w:hint="eastAsia" w:ascii="方正仿宋_GBK" w:hAnsi="Times New Roman" w:eastAsia="方正仿宋_GBK" w:cs="Times New Roman"/>
          <w:color w:val="auto"/>
          <w:sz w:val="24"/>
          <w:szCs w:val="24"/>
          <w:highlight w:val="none"/>
          <w:lang w:eastAsia="zh-CN"/>
        </w:rPr>
        <w:t>搬迁至目的地后，由采购人全程监督供应商卸车，双方对物资数量进行清点、填写卸货单，并与装车单进行对比，双方签字确认。</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13</w:t>
      </w:r>
      <w:r>
        <w:rPr>
          <w:rFonts w:hint="eastAsia" w:ascii="方正仿宋_GBK" w:hAnsi="Times New Roman" w:eastAsia="方正仿宋_GBK" w:cs="Times New Roman"/>
          <w:color w:val="auto"/>
          <w:sz w:val="24"/>
          <w:szCs w:val="24"/>
          <w:highlight w:val="none"/>
          <w:lang w:eastAsia="zh-CN"/>
        </w:rPr>
        <w:t>物资搬运到新址后，根据搬迁方案中规定的时间节点将物资送至医院各科室指定的位置，拆除包装，并及时回收包装材料，送至指定位置后7天内若物资在新院区内摆放位置发生变化，供应商负责免费搬运至新摆放位置。</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14</w:t>
      </w:r>
      <w:r>
        <w:rPr>
          <w:rFonts w:hint="eastAsia" w:ascii="方正仿宋_GBK" w:hAnsi="Times New Roman" w:eastAsia="方正仿宋_GBK" w:cs="Times New Roman"/>
          <w:color w:val="auto"/>
          <w:sz w:val="24"/>
          <w:szCs w:val="24"/>
          <w:highlight w:val="none"/>
          <w:lang w:eastAsia="zh-CN"/>
        </w:rPr>
        <w:t>手术室、重症ICU等特殊场景设备一定要单独装箱、单独运输，切勿混装和混合运输。</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15</w:t>
      </w:r>
      <w:r>
        <w:rPr>
          <w:rFonts w:hint="eastAsia" w:ascii="方正仿宋_GBK" w:hAnsi="Times New Roman" w:eastAsia="方正仿宋_GBK" w:cs="Times New Roman"/>
          <w:color w:val="auto"/>
          <w:sz w:val="24"/>
          <w:szCs w:val="24"/>
          <w:highlight w:val="none"/>
          <w:lang w:eastAsia="zh-CN"/>
        </w:rPr>
        <w:t>档案、文件类纸质资料：根据档案管理办法的档案保密制度，要严格贯彻执行党和国家保密制度，确保档案机密，维护档案安全。纸质资料搬迁由供应商按照各科室要求进行打包，做好标记，各科室人员监督装车搬运，供应商保证资料摆放整齐仔细，不可损坏、丢失。</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16</w:t>
      </w:r>
      <w:r>
        <w:rPr>
          <w:rFonts w:hint="eastAsia" w:ascii="方正仿宋_GBK" w:hAnsi="Times New Roman" w:eastAsia="方正仿宋_GBK" w:cs="Times New Roman"/>
          <w:color w:val="auto"/>
          <w:sz w:val="24"/>
          <w:szCs w:val="24"/>
          <w:highlight w:val="none"/>
          <w:lang w:eastAsia="zh-CN"/>
        </w:rPr>
        <w:t>供应商在成交后需按采购人要求完成包装、搬运、运输、卸车等服务，并确保整个搬迁过程所有资产的安全。</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17</w:t>
      </w:r>
      <w:r>
        <w:rPr>
          <w:rFonts w:hint="eastAsia" w:ascii="方正仿宋_GBK" w:hAnsi="Times New Roman" w:eastAsia="方正仿宋_GBK" w:cs="Times New Roman"/>
          <w:color w:val="auto"/>
          <w:sz w:val="24"/>
          <w:szCs w:val="24"/>
          <w:highlight w:val="none"/>
          <w:lang w:eastAsia="zh-CN"/>
        </w:rPr>
        <w:t xml:space="preserve">供应商应对新址现场勘查，充分调研，保障搬迁工作的顺利完成。  </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1.1</w:t>
      </w:r>
      <w:r>
        <w:rPr>
          <w:rFonts w:hint="eastAsia" w:ascii="方正仿宋_GBK" w:hAnsi="Times New Roman" w:eastAsia="方正仿宋_GBK" w:cs="Times New Roman"/>
          <w:color w:val="auto"/>
          <w:sz w:val="24"/>
          <w:szCs w:val="24"/>
          <w:highlight w:val="none"/>
          <w:lang w:val="en-US" w:eastAsia="zh-CN"/>
        </w:rPr>
        <w:t>8</w:t>
      </w:r>
      <w:r>
        <w:rPr>
          <w:rFonts w:hint="eastAsia" w:ascii="方正仿宋_GBK" w:hAnsi="Times New Roman" w:eastAsia="方正仿宋_GBK" w:cs="Times New Roman"/>
          <w:color w:val="auto"/>
          <w:sz w:val="24"/>
          <w:szCs w:val="24"/>
          <w:highlight w:val="none"/>
          <w:lang w:eastAsia="zh-CN"/>
        </w:rPr>
        <w:t>设备搬运前使用状态确认：供应商与采购人指定人员确认设备搬运前外观及使用状态，填写设备状态确认单（双方签字，确认单由供应商提供，采购人认可）。</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1.1</w:t>
      </w:r>
      <w:r>
        <w:rPr>
          <w:rFonts w:hint="eastAsia" w:ascii="方正仿宋_GBK" w:hAnsi="Times New Roman" w:eastAsia="方正仿宋_GBK" w:cs="Times New Roman"/>
          <w:color w:val="auto"/>
          <w:sz w:val="24"/>
          <w:szCs w:val="24"/>
          <w:highlight w:val="none"/>
          <w:lang w:val="en-US" w:eastAsia="zh-CN"/>
        </w:rPr>
        <w:t>9</w:t>
      </w:r>
      <w:r>
        <w:rPr>
          <w:rFonts w:hint="eastAsia" w:ascii="方正仿宋_GBK" w:hAnsi="Times New Roman" w:eastAsia="方正仿宋_GBK" w:cs="Times New Roman"/>
          <w:color w:val="auto"/>
          <w:sz w:val="24"/>
          <w:szCs w:val="24"/>
          <w:highlight w:val="none"/>
          <w:lang w:eastAsia="zh-CN"/>
        </w:rPr>
        <w:t>设备包装：供应商在采购人指定人员监督下按照设备的运输安全要求进行包装，并对需要装箱的物品装箱打包。</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20</w:t>
      </w:r>
      <w:r>
        <w:rPr>
          <w:rFonts w:hint="eastAsia" w:ascii="方正仿宋_GBK" w:hAnsi="Times New Roman" w:eastAsia="方正仿宋_GBK" w:cs="Times New Roman"/>
          <w:color w:val="auto"/>
          <w:sz w:val="24"/>
          <w:szCs w:val="24"/>
          <w:highlight w:val="none"/>
          <w:lang w:eastAsia="zh-CN"/>
        </w:rPr>
        <w:t>仪器设备的运输：用于装运货物的车辆状况须良好，应满足仪器设备（包含易碎仪器设备）对运输的要求，车辆、机械设备配置先进、整洁、数量充足，所有运输车辆应有固定防震、防水、防倾斜等装置，且符合当地运输车辆管理条例要求；仪器在车厢需摆放合理，易碎、贵重仪器必须单层放置，不得堆叠；运输车辆必须派人押运。</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21</w:t>
      </w:r>
      <w:r>
        <w:rPr>
          <w:rFonts w:hint="eastAsia" w:ascii="方正仿宋_GBK" w:hAnsi="Times New Roman" w:eastAsia="方正仿宋_GBK" w:cs="Times New Roman"/>
          <w:color w:val="auto"/>
          <w:sz w:val="24"/>
          <w:szCs w:val="24"/>
          <w:highlight w:val="none"/>
          <w:lang w:eastAsia="zh-CN"/>
        </w:rPr>
        <w:t>设备检查：仪器搬迁到指定位置后，由供应商双方工作人员共同对搬迁的仪器进行开箱清点，并确认物品的完好性；由双方工作人员共同对仪器进行使用状态的确认，并做好相关记录；所有仪器使用状态正常后双方项目负责人进行最终验收并签字确认。</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1.</w:t>
      </w:r>
      <w:r>
        <w:rPr>
          <w:rFonts w:hint="eastAsia" w:ascii="方正仿宋_GBK" w:hAnsi="Times New Roman" w:eastAsia="方正仿宋_GBK" w:cs="Times New Roman"/>
          <w:color w:val="auto"/>
          <w:sz w:val="24"/>
          <w:szCs w:val="24"/>
          <w:highlight w:val="none"/>
          <w:lang w:val="en-US" w:eastAsia="zh-CN"/>
        </w:rPr>
        <w:t>22</w:t>
      </w:r>
      <w:r>
        <w:rPr>
          <w:rFonts w:hint="eastAsia" w:ascii="方正仿宋_GBK" w:hAnsi="Times New Roman" w:eastAsia="方正仿宋_GBK" w:cs="Times New Roman"/>
          <w:color w:val="auto"/>
          <w:sz w:val="24"/>
          <w:szCs w:val="24"/>
          <w:highlight w:val="none"/>
          <w:lang w:eastAsia="zh-CN"/>
        </w:rPr>
        <w:t>根据国家和行业相关保密制度，确保病案资料安全，如发生信息泄露供应商须承担由此带来的经济损失和法律责任。</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2.搬迁项目操作人员要求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2.1搬迁项目所有操作人员、机械设备的操作人员须保证身体健康并统一着装。</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2.2搬迁项目实施过程中如用到特种机械及工具，其操作人员应具备特种行业作业资格，如：特种作业操作证或特种设备作业人员证或特种作业操作资格证。</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2.3严格按操作规程实施本项目。</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2.4严格按照调度实施搬运。</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2.5供应商对司机、搬运工作人员进行业务培训，熟悉搬运业务。</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2.6要求工作人员认真负责、服务态度好、言行文明。</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2.7搬迁项目团队人员配备要求。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2.7.1项目管理负责人：负责整体项目总体计划，执行监管，调配各小组资源以保障项目的顺利实施，紧急事务处理以及用户对接等，保障项目的统筹安排和高效实施；</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2.7.2技术负责人：负责物资搬迁所有技术人员的调配，对项目执行过程中的拆装、安装实施技术管理，提供并调配技术资源等，保障项目技术团队工作的顺利开展及验收；</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2.7.3应急主管：负责保障项目安全实施和正常运转，排除安全隐患，防范安全事故发生，一旦出现突发事件或事故，第一时间做出响应并妥善处理，避免事态扩大；</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3.搬迁项目过程中的器械及工具要求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3.1所有用于搬迁项目工作的车辆、机械设备和工具须干净、整洁。</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3.2所有运输车辆、机械设备须具备统一的明确标识。</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3.3所有用于运输的货车箱体内部须保证干净且有固定装置减震防振、防水、防倾斜等。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4.搬迁项目供应商的物料要求：</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4.1除病历外物资搬迁所需使用的一切辅材由供应商提供，且须保证数量充足、质量过硬，辅材包括但不限于纸箱、记号笔、封口胶、各种打包带、物品标识单、装箱填充物、装车单、卸车单、弹性材料、防震材料、膜材料、编织袋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4.2搬迁物资的包装所用的软包装、纸质包装、木板包装及装箱填充物应选用环保可回收材料。</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4.3搬迁项目作业期间应保证包装材料的干燥，且在运输过程中做好防水处理工作。</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4.4废弃的包装材料、填充物以及因拆卸产生的各种垃圾应清理干净，且保证现场的整洁。</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4.5供应商提供的包装箱应与物资的尺寸相匹配。</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4.6供应商应提供方便标记、易于撕下张贴在包装外的物品标识单。物资打包、装箱后需贴上物品标识单，物品标识单上注明物资名称、数量、使用科室、是否易碎或贵重仪器等。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4.7物品标识单及纸箱需按照采购人要求在搬运实施前10天送达采购人指定地点。纸箱的尺寸和数量应按照采购人要求提供。</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4.8所有易碎、贵重仪器设备都需要适宜的包装，以保证运输过程仪器功能不受影响、不发生损坏、组件遗失等。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5.搬迁项目风险管控</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5.1供应商应为搬迁团队所有人员购买保险，保证所购买保险覆盖执行此搬迁项目的作业全过程，包括但不限于现场考察、拆装、移动、包装、运输、卸货、搬运、安装、维修等。</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5.2供应商须附本项目投保内容及投保金额承诺书，格式自拟，并加盖供应商公章。</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5.3搬迁项目正式实施前，供应商需将应急处置方案（包括但不限于以下预案内容：异常气候、车辆故障、事故等）提交给采购人确认，经采购人确认后方可实施。</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 xml:space="preserve">5.4成交供应商应在整体搬迁工作开始前与采购人各相关科室充分沟通仪器设备及其他物资的搬迁需求。 </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5.5在搬迁过程中，成交供应商的所有服务人员的人身安全由成交供应商负责。因成交供应商的搬迁（包括项目服务全过程）造成采购人或第三人财产损失或人身损害的，应由成交供应商承担赔偿责任，与采购人无关。供应商应在响应文件中提供书面承诺书（格式自拟），加盖供应商公章。</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6.验收</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6.1物资送达指定位置后，按装箱单逐项清点，确保数量和发运前一致。物资必须和装箱单中标明的名称、型号、数量、资产编号一致。</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6.2仪器设备的验收标准：搬迁前后外观及使用状态一致，外观无新增破损、锈蚀、碰伤，零配件无丢失、损坏，由于搬迁全服务过程造成仪器设备与搬迁前外观及使用状态不一致的，成交供应商必须提供免费维修或换新服务。</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6.4文件档案的验收标准：纸质资料摆放整齐、有序，无丢失、无破损、无脏污。</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7.维修保养</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7.1由于搬迁全服务过程造成物资与搬迁前外观及使用状态不一致的，供应商必须提供免费维修或者更换服务。</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7.2维修需在30天内完成，未能在30天内（自验收发现设备未达标之日起算）完成维修工作的，成交供应商需提供书面说明，经采购人同意后方可延期，否则需提供同型号或高于原有配置仪器设备的换新服务。</w:t>
      </w:r>
    </w:p>
    <w:p>
      <w:pPr>
        <w:pStyle w:val="3"/>
        <w:spacing w:before="0" w:after="0" w:line="440" w:lineRule="exact"/>
        <w:rPr>
          <w:rFonts w:hint="eastAsia" w:ascii="方正仿宋_GBK" w:hAnsi="Times New Roman" w:eastAsia="方正仿宋_GBK"/>
          <w:bCs/>
          <w:color w:val="auto"/>
          <w:sz w:val="24"/>
          <w:szCs w:val="24"/>
          <w:highlight w:val="none"/>
          <w:lang w:eastAsia="zh-CN"/>
        </w:rPr>
      </w:pPr>
      <w:bookmarkStart w:id="317" w:name="_Toc13188"/>
      <w:r>
        <w:rPr>
          <w:rFonts w:hint="eastAsia" w:ascii="方正仿宋_GBK" w:hAnsi="Times New Roman" w:eastAsia="方正仿宋_GBK"/>
          <w:bCs/>
          <w:color w:val="auto"/>
          <w:sz w:val="24"/>
          <w:szCs w:val="24"/>
          <w:highlight w:val="none"/>
          <w:lang w:val="en-US" w:eastAsia="zh-CN"/>
        </w:rPr>
        <w:t>三</w:t>
      </w:r>
      <w:r>
        <w:rPr>
          <w:rFonts w:hint="eastAsia" w:ascii="方正仿宋_GBK" w:hAnsi="Times New Roman" w:eastAsia="方正仿宋_GBK"/>
          <w:bCs/>
          <w:color w:val="auto"/>
          <w:sz w:val="24"/>
          <w:szCs w:val="24"/>
          <w:highlight w:val="none"/>
          <w:lang w:eastAsia="zh-CN"/>
        </w:rPr>
        <w:t>、</w:t>
      </w:r>
      <w:r>
        <w:rPr>
          <w:rFonts w:hint="eastAsia" w:ascii="方正仿宋_GBK" w:hAnsi="Times New Roman" w:eastAsia="方正仿宋_GBK"/>
          <w:bCs/>
          <w:color w:val="auto"/>
          <w:sz w:val="24"/>
          <w:szCs w:val="24"/>
          <w:highlight w:val="none"/>
        </w:rPr>
        <w:t>※</w:t>
      </w:r>
      <w:r>
        <w:rPr>
          <w:rFonts w:hint="eastAsia" w:ascii="方正仿宋_GBK" w:hAnsi="Times New Roman" w:eastAsia="方正仿宋_GBK"/>
          <w:bCs/>
          <w:color w:val="auto"/>
          <w:sz w:val="24"/>
          <w:szCs w:val="24"/>
          <w:highlight w:val="none"/>
          <w:lang w:eastAsia="zh-CN"/>
        </w:rPr>
        <w:t>现场踏勘</w:t>
      </w:r>
      <w:bookmarkEnd w:id="317"/>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val="en-US" w:eastAsia="zh-CN"/>
        </w:rPr>
        <w:t>1.</w:t>
      </w:r>
      <w:r>
        <w:rPr>
          <w:rFonts w:hint="eastAsia" w:ascii="方正仿宋_GBK" w:hAnsi="Times New Roman" w:eastAsia="方正仿宋_GBK" w:cs="Times New Roman"/>
          <w:color w:val="auto"/>
          <w:sz w:val="24"/>
          <w:szCs w:val="24"/>
          <w:highlight w:val="none"/>
          <w:lang w:eastAsia="zh-CN"/>
        </w:rPr>
        <w:t>为保证项目仪器设备情况、其他物品情况，供应商有必要了解搬迁现场、场区及周边实际情况对工作的影响和实施的局限性，建议供应商进行现场踏勘。</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val="en-US" w:eastAsia="zh-CN"/>
        </w:rPr>
        <w:t>2.</w:t>
      </w:r>
      <w:r>
        <w:rPr>
          <w:rFonts w:hint="eastAsia" w:ascii="方正仿宋_GBK" w:hAnsi="Times New Roman" w:eastAsia="方正仿宋_GBK" w:cs="Times New Roman"/>
          <w:color w:val="auto"/>
          <w:sz w:val="24"/>
          <w:szCs w:val="24"/>
          <w:highlight w:val="none"/>
          <w:lang w:eastAsia="zh-CN"/>
        </w:rPr>
        <w:t>无论供应商是否踏勘过现场，均视为已踏勘过现场且对本项目潜在的风险和义务已完全了解，并在其响应文件中已充分考虑了本项目可能面临的不确定因素可能导致的风险。成交供应商不得以不完全了解仪器设备情况为借口而提出延长服务时间或增加额外费用等要求。</w:t>
      </w:r>
    </w:p>
    <w:p>
      <w:pPr>
        <w:pStyle w:val="3"/>
        <w:spacing w:before="0" w:after="0" w:line="440" w:lineRule="exact"/>
        <w:rPr>
          <w:rFonts w:hint="eastAsia" w:ascii="方正仿宋_GBK" w:hAnsi="Times New Roman" w:eastAsia="方正仿宋_GBK"/>
          <w:bCs/>
          <w:color w:val="auto"/>
          <w:sz w:val="24"/>
          <w:szCs w:val="24"/>
          <w:highlight w:val="none"/>
          <w:lang w:val="en-US" w:eastAsia="zh-CN"/>
        </w:rPr>
      </w:pPr>
      <w:bookmarkStart w:id="318" w:name="_Toc7501"/>
      <w:r>
        <w:rPr>
          <w:rFonts w:hint="eastAsia" w:ascii="方正仿宋_GBK" w:hAnsi="Times New Roman" w:eastAsia="方正仿宋_GBK"/>
          <w:bCs/>
          <w:color w:val="auto"/>
          <w:sz w:val="24"/>
          <w:szCs w:val="24"/>
          <w:highlight w:val="none"/>
          <w:lang w:val="en-US" w:eastAsia="zh-CN"/>
        </w:rPr>
        <w:t>四、※其他要求</w:t>
      </w:r>
      <w:bookmarkEnd w:id="318"/>
    </w:p>
    <w:p>
      <w:pPr>
        <w:spacing w:line="440" w:lineRule="exact"/>
        <w:ind w:firstLine="480" w:firstLineChars="200"/>
        <w:rPr>
          <w:rFonts w:hint="default" w:ascii="方正仿宋_GBK" w:hAnsi="Times New Roman" w:eastAsia="方正仿宋_GBK" w:cs="Times New Roman"/>
          <w:color w:val="auto"/>
          <w:sz w:val="24"/>
          <w:szCs w:val="24"/>
          <w:highlight w:val="none"/>
          <w:lang w:val="en-US" w:eastAsia="zh-CN"/>
        </w:rPr>
      </w:pPr>
      <w:r>
        <w:rPr>
          <w:rFonts w:hint="eastAsia" w:ascii="方正仿宋_GBK" w:hAnsi="Times New Roman" w:eastAsia="方正仿宋_GBK" w:cs="Times New Roman"/>
          <w:color w:val="auto"/>
          <w:sz w:val="24"/>
          <w:szCs w:val="24"/>
          <w:highlight w:val="none"/>
          <w:lang w:val="en-US" w:eastAsia="zh-CN"/>
        </w:rPr>
        <w:t>1.</w:t>
      </w:r>
      <w:r>
        <w:rPr>
          <w:rFonts w:hint="eastAsia" w:ascii="方正仿宋_GBK" w:hAnsi="Times New Roman" w:eastAsia="方正仿宋_GBK" w:cs="Times New Roman"/>
          <w:color w:val="auto"/>
          <w:sz w:val="24"/>
          <w:szCs w:val="24"/>
          <w:highlight w:val="none"/>
          <w:lang w:eastAsia="zh-CN"/>
        </w:rPr>
        <w:t>供应商在医院</w:t>
      </w:r>
      <w:r>
        <w:rPr>
          <w:rFonts w:hint="eastAsia" w:ascii="方正仿宋_GBK" w:hAnsi="Times New Roman" w:eastAsia="方正仿宋_GBK" w:cs="Times New Roman"/>
          <w:color w:val="auto"/>
          <w:sz w:val="24"/>
          <w:szCs w:val="24"/>
          <w:highlight w:val="none"/>
          <w:lang w:val="en-US" w:eastAsia="zh-CN"/>
        </w:rPr>
        <w:t>集中搬迁</w:t>
      </w:r>
      <w:r>
        <w:rPr>
          <w:rFonts w:hint="eastAsia" w:ascii="方正仿宋_GBK" w:hAnsi="Times New Roman" w:eastAsia="方正仿宋_GBK" w:cs="Times New Roman"/>
          <w:color w:val="auto"/>
          <w:sz w:val="24"/>
          <w:szCs w:val="24"/>
          <w:highlight w:val="none"/>
          <w:lang w:eastAsia="zh-CN"/>
        </w:rPr>
        <w:t>期间（</w:t>
      </w:r>
      <w:r>
        <w:rPr>
          <w:rFonts w:hint="eastAsia" w:ascii="方正仿宋_GBK" w:hAnsi="Times New Roman" w:eastAsia="方正仿宋_GBK" w:cs="Times New Roman"/>
          <w:color w:val="auto"/>
          <w:sz w:val="24"/>
          <w:szCs w:val="24"/>
          <w:highlight w:val="none"/>
          <w:lang w:val="en-US" w:eastAsia="zh-CN"/>
        </w:rPr>
        <w:t>2025年3月22日-3月23日</w:t>
      </w:r>
      <w:r>
        <w:rPr>
          <w:rFonts w:hint="eastAsia" w:ascii="方正仿宋_GBK" w:hAnsi="Times New Roman" w:eastAsia="方正仿宋_GBK" w:cs="Times New Roman"/>
          <w:color w:val="auto"/>
          <w:sz w:val="24"/>
          <w:szCs w:val="24"/>
          <w:highlight w:val="none"/>
          <w:lang w:eastAsia="zh-CN"/>
        </w:rPr>
        <w:t>）须保证</w:t>
      </w:r>
      <w:r>
        <w:rPr>
          <w:rFonts w:hint="eastAsia" w:ascii="方正仿宋_GBK" w:eastAsia="方正仿宋_GBK" w:cs="Times New Roman"/>
          <w:color w:val="auto"/>
          <w:sz w:val="24"/>
          <w:szCs w:val="24"/>
          <w:highlight w:val="none"/>
          <w:lang w:val="en-US" w:eastAsia="zh-CN"/>
        </w:rPr>
        <w:t>每日至少</w:t>
      </w:r>
      <w:r>
        <w:rPr>
          <w:rFonts w:hint="eastAsia" w:ascii="方正仿宋_GBK" w:hAnsi="Times New Roman" w:eastAsia="方正仿宋_GBK" w:cs="Times New Roman"/>
          <w:color w:val="auto"/>
          <w:sz w:val="24"/>
          <w:szCs w:val="24"/>
          <w:highlight w:val="none"/>
          <w:lang w:eastAsia="zh-CN"/>
        </w:rPr>
        <w:t>提供</w:t>
      </w:r>
      <w:r>
        <w:rPr>
          <w:rFonts w:hint="eastAsia" w:ascii="方正仿宋_GBK" w:hAnsi="Times New Roman" w:eastAsia="方正仿宋_GBK" w:cs="Times New Roman"/>
          <w:color w:val="auto"/>
          <w:sz w:val="24"/>
          <w:szCs w:val="24"/>
          <w:highlight w:val="none"/>
          <w:lang w:val="en-US" w:eastAsia="zh-CN"/>
        </w:rPr>
        <w:t>8辆车（提供保单并盖章），</w:t>
      </w:r>
      <w:r>
        <w:rPr>
          <w:rFonts w:hint="eastAsia" w:ascii="方正仿宋_GBK" w:eastAsia="方正仿宋_GBK" w:cs="Times New Roman"/>
          <w:color w:val="auto"/>
          <w:sz w:val="24"/>
          <w:szCs w:val="24"/>
          <w:highlight w:val="none"/>
          <w:lang w:val="en-US" w:eastAsia="zh-CN"/>
        </w:rPr>
        <w:t>和</w:t>
      </w:r>
      <w:r>
        <w:rPr>
          <w:rFonts w:hint="eastAsia" w:ascii="方正仿宋_GBK" w:hAnsi="Times New Roman" w:eastAsia="方正仿宋_GBK" w:cs="Times New Roman"/>
          <w:color w:val="auto"/>
          <w:sz w:val="24"/>
          <w:szCs w:val="24"/>
          <w:highlight w:val="none"/>
          <w:lang w:eastAsia="zh-CN"/>
        </w:rPr>
        <w:t>至少</w:t>
      </w:r>
      <w:r>
        <w:rPr>
          <w:rFonts w:hint="eastAsia" w:ascii="方正仿宋_GBK" w:hAnsi="Times New Roman" w:eastAsia="方正仿宋_GBK" w:cs="Times New Roman"/>
          <w:color w:val="auto"/>
          <w:sz w:val="24"/>
          <w:szCs w:val="24"/>
          <w:highlight w:val="none"/>
          <w:lang w:val="en-US" w:eastAsia="zh-CN"/>
        </w:rPr>
        <w:t>40名搬运人员</w:t>
      </w:r>
      <w:r>
        <w:rPr>
          <w:rFonts w:hint="eastAsia" w:ascii="方正仿宋_GBK" w:eastAsia="方正仿宋_GBK" w:cs="Times New Roman"/>
          <w:color w:val="auto"/>
          <w:sz w:val="24"/>
          <w:szCs w:val="24"/>
          <w:highlight w:val="none"/>
          <w:lang w:val="en-US" w:eastAsia="zh-CN"/>
        </w:rPr>
        <w:t>；在非集中搬迁期间，采购方提前2日通知供应商准备相关车辆和人员，单日服务数量不多于8辆车和40名搬运人员。</w:t>
      </w:r>
    </w:p>
    <w:p>
      <w:pPr>
        <w:spacing w:line="440" w:lineRule="exact"/>
        <w:ind w:firstLine="480" w:firstLineChars="200"/>
        <w:rPr>
          <w:rFonts w:hint="eastAsia" w:ascii="方正仿宋_GBK" w:hAnsi="Times New Roman" w:eastAsia="方正仿宋_GBK" w:cs="Times New Roman"/>
          <w:color w:val="auto"/>
          <w:sz w:val="24"/>
          <w:szCs w:val="24"/>
          <w:highlight w:val="none"/>
          <w:lang w:val="en-US" w:eastAsia="zh-CN"/>
        </w:rPr>
      </w:pPr>
      <w:r>
        <w:rPr>
          <w:rFonts w:hint="eastAsia" w:ascii="方正仿宋_GBK" w:hAnsi="Times New Roman" w:eastAsia="方正仿宋_GBK" w:cs="Times New Roman"/>
          <w:color w:val="auto"/>
          <w:sz w:val="24"/>
          <w:szCs w:val="24"/>
          <w:highlight w:val="none"/>
          <w:lang w:val="en-US" w:eastAsia="zh-CN"/>
        </w:rPr>
        <w:t>2.供应商应在近五年期间至少有3家二级</w:t>
      </w:r>
      <w:r>
        <w:rPr>
          <w:rFonts w:hint="eastAsia" w:ascii="方正仿宋_GBK" w:eastAsia="方正仿宋_GBK" w:cs="Times New Roman"/>
          <w:color w:val="auto"/>
          <w:sz w:val="24"/>
          <w:szCs w:val="24"/>
          <w:highlight w:val="none"/>
          <w:lang w:val="en-US" w:eastAsia="zh-CN"/>
        </w:rPr>
        <w:t>及以上</w:t>
      </w:r>
      <w:r>
        <w:rPr>
          <w:rFonts w:hint="eastAsia" w:ascii="方正仿宋_GBK" w:hAnsi="Times New Roman" w:eastAsia="方正仿宋_GBK" w:cs="Times New Roman"/>
          <w:color w:val="auto"/>
          <w:sz w:val="24"/>
          <w:szCs w:val="24"/>
          <w:highlight w:val="none"/>
          <w:lang w:val="en-US" w:eastAsia="zh-CN"/>
        </w:rPr>
        <w:t>医疗机构搬迁业绩（提供合同复印件并加盖公章</w:t>
      </w:r>
      <w:r>
        <w:rPr>
          <w:rFonts w:hint="eastAsia" w:ascii="方正仿宋_GBK" w:eastAsia="方正仿宋_GBK" w:cs="Times New Roman"/>
          <w:color w:val="auto"/>
          <w:sz w:val="24"/>
          <w:szCs w:val="24"/>
          <w:highlight w:val="none"/>
          <w:lang w:val="en-US" w:eastAsia="zh-CN"/>
        </w:rPr>
        <w:t>和</w:t>
      </w:r>
      <w:r>
        <w:rPr>
          <w:rFonts w:hint="eastAsia" w:ascii="方正仿宋_GBK" w:hAnsi="方正仿宋_GBK" w:eastAsia="方正仿宋_GBK" w:cs="方正仿宋_GBK"/>
          <w:color w:val="auto"/>
          <w:kern w:val="0"/>
          <w:sz w:val="24"/>
          <w:szCs w:val="24"/>
          <w:highlight w:val="none"/>
          <w:vertAlign w:val="baseline"/>
          <w:lang w:val="en-US" w:eastAsia="zh-CN"/>
        </w:rPr>
        <w:t>合同期内任一付款周期的发票复印件并加盖供应商公章。</w:t>
      </w:r>
      <w:r>
        <w:rPr>
          <w:rFonts w:hint="eastAsia" w:ascii="方正仿宋_GBK" w:hAnsi="Times New Roman" w:eastAsia="方正仿宋_GBK" w:cs="Times New Roman"/>
          <w:color w:val="auto"/>
          <w:sz w:val="24"/>
          <w:szCs w:val="24"/>
          <w:highlight w:val="none"/>
          <w:lang w:val="en-US" w:eastAsia="zh-CN"/>
        </w:rPr>
        <w:t>）。</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val="en-US" w:eastAsia="zh-CN"/>
        </w:rPr>
        <w:t>3.在整个搬运期间，供应商应对搬运涉及人员购买意外险相关证明材料并加盖公章。</w:t>
      </w:r>
    </w:p>
    <w:p>
      <w:pPr>
        <w:spacing w:line="440" w:lineRule="exact"/>
        <w:ind w:firstLine="480" w:firstLineChars="200"/>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br w:type="page"/>
      </w:r>
      <w:bookmarkStart w:id="319" w:name="_Toc32551"/>
      <w:bookmarkStart w:id="320" w:name="_Toc16815"/>
      <w:bookmarkStart w:id="321" w:name="_Toc30681"/>
      <w:bookmarkStart w:id="322" w:name="_Toc14306"/>
      <w:bookmarkStart w:id="323" w:name="_Toc9660"/>
      <w:bookmarkStart w:id="324" w:name="_Toc13377"/>
      <w:bookmarkStart w:id="325" w:name="_Toc3396"/>
      <w:bookmarkStart w:id="326" w:name="_Toc9619"/>
      <w:bookmarkStart w:id="327" w:name="_Toc2620"/>
      <w:bookmarkStart w:id="328" w:name="_Toc15259"/>
      <w:bookmarkStart w:id="329" w:name="_Toc14825"/>
      <w:bookmarkStart w:id="330" w:name="_Toc6461"/>
      <w:bookmarkStart w:id="331" w:name="_Toc9054"/>
      <w:bookmarkStart w:id="332" w:name="_Toc7071"/>
      <w:bookmarkStart w:id="333" w:name="_Toc19028"/>
      <w:bookmarkStart w:id="334" w:name="_Toc32523"/>
      <w:bookmarkStart w:id="335" w:name="_Toc31705"/>
      <w:bookmarkStart w:id="336" w:name="_Toc30473"/>
      <w:bookmarkStart w:id="337" w:name="_Toc12131"/>
      <w:bookmarkStart w:id="338" w:name="_Toc26626"/>
      <w:bookmarkStart w:id="339" w:name="_Toc12716"/>
      <w:bookmarkStart w:id="340" w:name="_Toc13673"/>
    </w:p>
    <w:p>
      <w:pPr>
        <w:pStyle w:val="3"/>
        <w:spacing w:before="0" w:after="0" w:line="440" w:lineRule="exact"/>
        <w:rPr>
          <w:rFonts w:hint="eastAsia" w:ascii="方正仿宋_GBK" w:hAnsi="Times New Roman" w:eastAsia="方正仿宋_GBK"/>
          <w:bCs/>
          <w:color w:val="auto"/>
          <w:sz w:val="24"/>
          <w:szCs w:val="24"/>
          <w:highlight w:val="none"/>
          <w:lang w:val="en-US" w:eastAsia="zh-CN"/>
        </w:rPr>
      </w:pPr>
      <w:bookmarkStart w:id="341" w:name="_Toc29212"/>
      <w:r>
        <w:rPr>
          <w:rFonts w:hint="eastAsia" w:ascii="方正仿宋_GBK" w:hAnsi="Times New Roman" w:eastAsia="方正仿宋_GBK"/>
          <w:bCs/>
          <w:color w:val="auto"/>
          <w:sz w:val="24"/>
          <w:szCs w:val="24"/>
          <w:highlight w:val="none"/>
          <w:lang w:val="en-US" w:eastAsia="zh-CN"/>
        </w:rPr>
        <w:t>附件1：重庆两江新区人民医院搬迁物资统计表</w:t>
      </w:r>
      <w:bookmarkEnd w:id="341"/>
    </w:p>
    <w:tbl>
      <w:tblPr>
        <w:tblStyle w:val="59"/>
        <w:tblW w:w="8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5747"/>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序号</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设备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重要设备</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放射科飞利浦64排CT（型号Ingenuity</w:t>
            </w:r>
            <w:r>
              <w:rPr>
                <w:rFonts w:hint="eastAsia" w:ascii="方正仿宋_GBK" w:hAnsi="方正仿宋_GBK" w:eastAsia="方正仿宋_GBK" w:cs="方正仿宋_GBK"/>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auto"/>
                <w:kern w:val="0"/>
                <w:sz w:val="24"/>
                <w:szCs w:val="24"/>
                <w:highlight w:val="none"/>
                <w:u w:val="none"/>
                <w:lang w:val="en-US" w:eastAsia="zh-CN" w:bidi="ar"/>
              </w:rPr>
              <w:t>core 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心电监护仪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床头柜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微量注射泵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陪伴椅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紫外线消毒车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雾化机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TDP灯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不锈钢转凳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电动吸痰器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高流量呼吸湿化治疗仪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氧气流量表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中心供氧装置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电动防褥疮垫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简易呼吸器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检查床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病历车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透析机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抢救车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中心负压装置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移动输液杆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脚踏凳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肢体气压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肠内营养泵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平车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不锈钢置物架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床单元消毒机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动态心电图仪器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负压吸痰架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吸氧装置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婴儿床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便携式氧气筒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换药车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器械柜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动态血压监测仪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排痰仪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输液架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敷料架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输液工作站（MP-80）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超声多普勒胎心仪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麻醉机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铅屏风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托盘架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高频电刀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高频医用观片灯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仪器柜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布类转运篮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麻醉车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暖箱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铅衣衣架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医用冷餐藏箱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空气波压力循环仪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铅衣架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移动无影灯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被服车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急救车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可视喉镜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CRRT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光子治疗仪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送物车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听诊器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氧气转换器总数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腹腔镜系统主机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骨科床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物品钢架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纤支镜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血糖仪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诊室电脑+显示器一套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转运车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摆药车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标本运输箱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产后康复综合治疗仪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电子生物反馈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呼吸湿化治疗仪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口服药车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蜡块柜组合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普通治疗推车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抢救床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切片柜组合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血气分析仪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亚低温治疗仪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医用冷藏箱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指脉氧检测仪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中频治疗仪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不锈钢密封推车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耗材柜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红光治疗仪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口服药柜(设备柜)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潘太克斯喉镜系统+喉镜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设备柜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污物清洗槽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洗胃机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眼科裂隙灯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药品阴凉柜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医用、生活冰箱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医用桌面冰箱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便携式胸腔按压机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产床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超低温保存箱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超声导药仪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大号氧气桶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低频脉冲治疗仪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封口机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辐射台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干式荧光免疫分析仪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高清电子胃镜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光棒+插管喉镜(老式）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钬激光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经皮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脑电治疗仪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气囊压力表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器械车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全自动血凝分析仪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全自动血液细胞分析仪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生物显微镜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输液杆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塑料推车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投片仪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温湿度表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污物接收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血栓弹力图仪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循环增强荧光分析仪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药品柜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治疗灯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转运呼吸机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 xml:space="preserve"> 口服药车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C臂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鼻腔冲洗器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便携式吸引器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标本冷藏柜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冰箱温度计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超低温冰箱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胆道镜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德玛莎水光注射仪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等离子气化电切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电动下送车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电热恒温三孔水槽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调Q激光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二氧化碳点阵激光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二氧化碳培养箱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感觉阈值检测仪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肛肠换药台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高流量吸氧仪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骨科手术床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光子嫩肤治疗仪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红蓝光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红外线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换药车（HH/ZLC-354)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换药手术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颈椎牵引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开颅动力系统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可移动无影灯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空气压力波治疗仪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口服药柜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库房垫板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垃圾分类柜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蓝光治疗仪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冷光手术灯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冷喷机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立式灭菌器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颅内压监测仪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轮椅（门诊）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麻醉药品保险柜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密封回收车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脑电图仪器放大盒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脑压计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内镜清洗机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清洗工作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取号机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全自动卷带切割机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全自动内镜清洗消毒机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上下肢智能训练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烧伤治疗仪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射频提拉治疗仪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生物阅读器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失眠治疗仪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手术操作车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手术桌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四肢多普检查仪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特定蛋白分析仪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头架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脱毛仪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危化品柜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微波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吸痰架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新生儿辐射保暖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星星陈列柜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血透室电子秤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循环消毒机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氩气高频电刀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眼压计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氧气筒（大号）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腰椎牵引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药品冰箱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医疗推车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医用冷藏冷冻箱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移动DR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窄频UVB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展示柜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诊察床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指夹式脉搏血氧仪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中药透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子宫复旧仪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自动血压计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（分娩监护）产程三维导航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DWA水机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ECMO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GE悬吊式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GSD半导体激光脱毛仪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IABP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IMMODE钻石超塑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LEEP刀治疗仪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PICCO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VISIA皮肤检测仪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Vs-1500A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X射线摄影系统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艾克松内镜成像系统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安全生物柜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奥林巴斯喉镜系统+喉镜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膀胱镜手术多媒体工作站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膀胱神经和肌肉电刺激仪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包埋机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便携式氧气桶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标本取材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标准篮筐1套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冰冻切片机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冰箱棒式温度计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病床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肠内输注泵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超纯水系统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超声乳化机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除湿机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储镜柜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穿刺台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氮气筒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导乐分娩监护镇痛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等离子消融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低频脉冲电治疗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点阵激光治疗仪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电测听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电解质分析仪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电脑生物测量仪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电脑验光仪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电热鼓风干燥箱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电热恒温三用水箱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电热恒温水浴箱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电子称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电子石英定时针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电子天平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电子胃肠镜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电子胃肠镜系统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电子阴道镜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定时报警恒温加热器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毒麻药保险柜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多功能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耳鼻咽喉科综合治疗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发药车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反负重训练系统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放射治疗计划系统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肺功能检查仪器+电脑一套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粪便分析仪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敷料柜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腹膜透析保温箱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肝硬度检测仪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干燥箱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高档尿动力学分析仪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高频热合机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高清电子肠镜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高清放大电子胃镜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高压枪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高压蒸汽灭菌器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高压注射器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隔音室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宫腔镜系统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光学相干断层扫描仪（OCT）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海扶治疗仪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恒温融浆机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恒温水浴箱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喉镜镜柜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喉镜清洗槽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护架烤灯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化学发光测定仪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化学发光分析仪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换药床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黄疸仪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肌电图仪器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急救推车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佳能320CT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结石分析仪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经颅多普勒超声仪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经食道超声探头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精神压力分析仪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卡式灭菌锅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烤灯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科医人黄金超光子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空气压力治疗仪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空氧混合仪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口腔注油机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冷藏柜（存药用）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冷藏冷冻箱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冷冻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冷柜（病人存饭用）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冷链药品柜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淋巴细胞计数设备套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灵越急救推车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麻醉机呼吸机内部回路消毒机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酶标分析仪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免疫微柱孵育器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免疫荧光分析仪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母乳分析仪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男科诊断治疗设备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脑电图机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内镜侧漏仪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内镜超声系统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内镜成像系统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内镜送气装置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内镜用送水装置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内皮细胞检查仪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配药车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盆底康复仪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漂哄仪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平板运动仪器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普门激光仪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脐血流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起立床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铅椅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抢救车+便携式氧气筒（门诊）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抢救箱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轻便产床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全血多元素分析仪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全自动蛋白分析仪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全自动蛋白印迹仪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全自动动态血沉分析仪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全自动妇科分泌物系统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全自动模块式血液体液分析仪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全自动内镜清洗消毒机（带内镜管理追溯系统）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全自动尿液分析系统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全自动尿有形成分分析仪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全自动生化分析仪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全自动生化免疫分析仪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全自动时间分辨荧光分析仪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全自动糖化血红蛋白分析仪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全自动微生物鉴定和药敏分析系统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全自动洗板机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全自动细菌培养系统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全自动血流变测试仪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全自动血型分析仪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犬伤冲洗器一套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热磁震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热灌注治疗仪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认知矫正仪器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三用电热恒温水箱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舌下微循环监测仪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射频治疗仪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身高计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升级海博刀系统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升温仪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生活冰箱（门诊）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生物反馈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生物反馈治疗仪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十二指肠镜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石蜡切片机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视野检查仪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数字扫描仪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双目生物显微镜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水平旋转摇床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睡眠检测仪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四肢联动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胎儿脐血流检测仪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台式恒温振荡器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碳13检查仪器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糖化血红蛋白分析仪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体外冲击波碎石系统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体外高频热疗仪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体重称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铁皮换药柜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吞咽治疗仪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脱水机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网框储架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微波消融治疗仪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胃肠电图机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胃肠机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胃肠镜各1条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胃肠镜挂件一套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胃镜消毒机及清洗槽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无创心排血量检测仪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无创血液动力监测仪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无菌物品柜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洗眼器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洗衣机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下肢关节康复器（CPM机）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心理测评系统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新华等离子灭菌器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新华全自动清洗机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新华压力灭菌器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胸阻抗断层成像仪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宣泄击打治疗仪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漩涡混合器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血小板恒温振荡保存箱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熏蒸床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眼底照相机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眼科AB超检查仪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眼前段照相机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药品车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液基细胞制片机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一氧化氮检测仪+电脑一套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医疗废弃车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医用臭氧治疗仪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医用低温保存箱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医用低温冷藏箱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医用电热恒温培养箱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医用内窥镜图像处理器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医用血液冷藏箱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移动教学电视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移动手术灯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阴道冲洗器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婴儿保暖箱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婴儿辐射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婴儿转运车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优玛低温干燥柜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优玛医用器械干燥柜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优玛真空清洗机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原子吸收光谱分析仪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原子荧光光度计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真空采血管脱帽机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震荡器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直乙肠镜检查仪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终端机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重复经颅磁治疗仪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主动脉内球囊反搏泵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煮沸消毒机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紫外线消毒柜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自动血涂片染色仪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自动血涂片制备仪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肺功能工作站+气罐+呼出一氧化碳监测仪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气管镜工作站+便携气管镜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气管镜洗消系统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487</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ups电源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数显纤支镜单门柜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超声检查专用床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根测仪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根管马达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牙科综合治疗仪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496</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口腔X线计算机体层摄影-CBCT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口腔治疗车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口腔摄影设备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种植机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热牙胶治疗仪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牙周治疗仪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医用消毒灭菌器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auto"/>
                <w:sz w:val="24"/>
                <w:szCs w:val="24"/>
                <w:highlight w:val="none"/>
                <w:u w:val="none"/>
                <w:lang w:eastAsia="zh-CN"/>
              </w:rPr>
            </w:pPr>
            <w:r>
              <w:rPr>
                <w:rFonts w:hint="eastAsia" w:ascii="方正仿宋_GBK" w:hAnsi="方正仿宋_GBK" w:eastAsia="方正仿宋_GBK" w:cs="方正仿宋_GBK"/>
                <w:i w:val="0"/>
                <w:iCs w:val="0"/>
                <w:color w:val="auto"/>
                <w:sz w:val="24"/>
                <w:szCs w:val="24"/>
                <w:highlight w:val="none"/>
                <w:u w:val="none"/>
                <w:lang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lang w:val="en-US"/>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3833</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p>
    <w:p>
      <w:pPr>
        <w:spacing w:line="440" w:lineRule="exact"/>
        <w:rPr>
          <w:rFonts w:hint="eastAsia" w:ascii="方正仿宋_GBK" w:hAnsi="Times New Roman" w:eastAsia="方正仿宋_GBK" w:cs="Times New Roman"/>
          <w:color w:val="auto"/>
          <w:sz w:val="24"/>
          <w:szCs w:val="24"/>
          <w:highlight w:val="none"/>
          <w:lang w:eastAsia="zh-CN"/>
        </w:rPr>
      </w:pPr>
    </w:p>
    <w:p>
      <w:pPr>
        <w:spacing w:line="440" w:lineRule="exact"/>
        <w:rPr>
          <w:rFonts w:hint="eastAsia" w:ascii="方正仿宋_GBK" w:hAnsi="Times New Roman" w:eastAsia="方正仿宋_GBK" w:cs="Times New Roman"/>
          <w:color w:val="auto"/>
          <w:sz w:val="24"/>
          <w:szCs w:val="24"/>
          <w:highlight w:val="none"/>
          <w:lang w:eastAsia="zh-CN"/>
        </w:rPr>
      </w:pPr>
    </w:p>
    <w:p>
      <w:pPr>
        <w:spacing w:line="440" w:lineRule="exact"/>
        <w:rPr>
          <w:rFonts w:hint="eastAsia" w:ascii="方正仿宋_GBK" w:hAnsi="Times New Roman" w:eastAsia="方正仿宋_GBK" w:cs="Times New Roman"/>
          <w:color w:val="auto"/>
          <w:sz w:val="24"/>
          <w:szCs w:val="24"/>
          <w:highlight w:val="none"/>
          <w:lang w:eastAsia="zh-CN"/>
        </w:rPr>
      </w:pPr>
    </w:p>
    <w:p>
      <w:pPr>
        <w:spacing w:line="440" w:lineRule="exact"/>
        <w:rPr>
          <w:rFonts w:hint="eastAsia" w:ascii="方正仿宋_GBK" w:hAnsi="Times New Roman" w:eastAsia="方正仿宋_GBK" w:cs="Times New Roman"/>
          <w:color w:val="auto"/>
          <w:sz w:val="24"/>
          <w:szCs w:val="24"/>
          <w:highlight w:val="none"/>
          <w:lang w:eastAsia="zh-CN"/>
        </w:rPr>
      </w:pPr>
    </w:p>
    <w:p>
      <w:pPr>
        <w:ind w:firstLine="723" w:firstLineChars="200"/>
        <w:jc w:val="center"/>
        <w:rPr>
          <w:rFonts w:hint="eastAsia" w:ascii="方正仿宋_GBK" w:eastAsia="方正仿宋_GBK"/>
          <w:color w:val="auto"/>
          <w:sz w:val="24"/>
          <w:szCs w:val="24"/>
          <w:highlight w:val="none"/>
        </w:rPr>
      </w:pPr>
      <w:bookmarkStart w:id="342" w:name="_Toc12111"/>
      <w:bookmarkStart w:id="343" w:name="_Toc22317"/>
      <w:bookmarkStart w:id="344" w:name="_Toc19455"/>
      <w:bookmarkStart w:id="345" w:name="_Toc23903"/>
      <w:bookmarkStart w:id="346" w:name="_Toc31516"/>
      <w:bookmarkStart w:id="347" w:name="_Toc17155"/>
      <w:bookmarkStart w:id="348" w:name="_Toc1181"/>
      <w:r>
        <w:rPr>
          <w:rStyle w:val="69"/>
          <w:rFonts w:hint="eastAsia" w:ascii="方正小标宋_GBK" w:hAnsi="方正小标宋_GBK" w:eastAsia="方正小标宋_GBK" w:cs="方正小标宋_GBK"/>
          <w:color w:val="auto"/>
          <w:sz w:val="36"/>
          <w:szCs w:val="36"/>
          <w:highlight w:val="none"/>
        </w:rPr>
        <w:t>第三篇  项目商务需求</w:t>
      </w:r>
      <w:bookmarkEnd w:id="301"/>
      <w:bookmarkEnd w:id="302"/>
      <w:bookmarkEnd w:id="303"/>
      <w:bookmarkEnd w:id="304"/>
      <w:bookmarkEnd w:id="305"/>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2"/>
      <w:bookmarkEnd w:id="343"/>
      <w:bookmarkEnd w:id="344"/>
      <w:bookmarkEnd w:id="345"/>
      <w:bookmarkEnd w:id="346"/>
      <w:bookmarkEnd w:id="347"/>
      <w:bookmarkEnd w:id="348"/>
    </w:p>
    <w:p>
      <w:pPr>
        <w:snapToGrid w:val="0"/>
        <w:spacing w:line="440" w:lineRule="exact"/>
        <w:ind w:firstLine="480" w:firstLineChars="200"/>
        <w:rPr>
          <w:rFonts w:hint="eastAsia" w:ascii="方正仿宋_GBK" w:eastAsia="方正仿宋_GBK" w:cs="宋体"/>
          <w:color w:val="auto"/>
          <w:kern w:val="0"/>
          <w:sz w:val="24"/>
          <w:szCs w:val="24"/>
          <w:highlight w:val="none"/>
        </w:rPr>
      </w:pPr>
      <w:bookmarkStart w:id="349" w:name="_Toc102657095"/>
      <w:bookmarkStart w:id="350" w:name="_Toc11641055"/>
      <w:bookmarkStart w:id="351" w:name="_Toc12789059"/>
      <w:r>
        <w:rPr>
          <w:rFonts w:hint="eastAsia" w:ascii="方正仿宋_GBK" w:eastAsia="方正仿宋_GBK" w:cs="宋体"/>
          <w:color w:val="auto"/>
          <w:kern w:val="0"/>
          <w:sz w:val="24"/>
          <w:szCs w:val="24"/>
          <w:highlight w:val="none"/>
        </w:rPr>
        <w:t>“</w:t>
      </w:r>
      <w:r>
        <w:rPr>
          <w:rFonts w:hint="eastAsia" w:ascii="方正仿宋_GBK" w:eastAsia="方正仿宋_GBK" w:cs="宋体"/>
          <w:b/>
          <w:color w:val="auto"/>
          <w:kern w:val="0"/>
          <w:sz w:val="24"/>
          <w:szCs w:val="24"/>
          <w:highlight w:val="none"/>
        </w:rPr>
        <w:t>※</w:t>
      </w:r>
      <w:r>
        <w:rPr>
          <w:rFonts w:hint="eastAsia" w:ascii="方正仿宋_GBK" w:eastAsia="方正仿宋_GBK" w:cs="宋体"/>
          <w:color w:val="auto"/>
          <w:kern w:val="0"/>
          <w:sz w:val="24"/>
          <w:szCs w:val="24"/>
          <w:highlight w:val="none"/>
        </w:rPr>
        <w:t>”标注的为符合性审查中的实质性要求，若不满足按无效响应处理。</w:t>
      </w:r>
    </w:p>
    <w:bookmarkEnd w:id="349"/>
    <w:p>
      <w:pPr>
        <w:pStyle w:val="3"/>
        <w:spacing w:before="0" w:after="0" w:line="440" w:lineRule="exact"/>
        <w:rPr>
          <w:rFonts w:hint="eastAsia" w:ascii="方正仿宋_GBK" w:hAnsi="Times New Roman" w:eastAsia="方正仿宋_GBK"/>
          <w:bCs/>
          <w:color w:val="auto"/>
          <w:sz w:val="24"/>
          <w:szCs w:val="24"/>
          <w:highlight w:val="none"/>
        </w:rPr>
      </w:pPr>
      <w:bookmarkStart w:id="352" w:name="_Toc26997"/>
      <w:bookmarkStart w:id="353" w:name="_Toc22398"/>
      <w:bookmarkStart w:id="354" w:name="_Toc14976"/>
      <w:bookmarkStart w:id="355" w:name="_Toc24391"/>
      <w:bookmarkStart w:id="356" w:name="_Toc15857"/>
      <w:bookmarkStart w:id="357" w:name="_Toc17818"/>
      <w:r>
        <w:rPr>
          <w:rFonts w:hint="eastAsia" w:ascii="方正仿宋_GBK" w:hAnsi="Times New Roman" w:eastAsia="方正仿宋_GBK"/>
          <w:bCs/>
          <w:color w:val="auto"/>
          <w:sz w:val="24"/>
          <w:szCs w:val="24"/>
          <w:highlight w:val="none"/>
        </w:rPr>
        <w:t>一、</w:t>
      </w:r>
      <w:bookmarkEnd w:id="352"/>
      <w:bookmarkEnd w:id="353"/>
      <w:bookmarkStart w:id="358" w:name="_Toc267320050"/>
      <w:r>
        <w:rPr>
          <w:rFonts w:hint="eastAsia" w:ascii="方正仿宋_GBK" w:hAnsi="Times New Roman" w:eastAsia="方正仿宋_GBK"/>
          <w:bCs/>
          <w:color w:val="auto"/>
          <w:sz w:val="24"/>
          <w:szCs w:val="24"/>
          <w:highlight w:val="none"/>
        </w:rPr>
        <w:t>※</w:t>
      </w:r>
      <w:r>
        <w:rPr>
          <w:rFonts w:hint="eastAsia" w:ascii="方正仿宋_GBK" w:hAnsi="Times New Roman" w:eastAsia="方正仿宋_GBK"/>
          <w:bCs/>
          <w:color w:val="auto"/>
          <w:sz w:val="24"/>
          <w:szCs w:val="24"/>
          <w:highlight w:val="none"/>
          <w:lang w:val="en-US" w:eastAsia="zh-CN"/>
        </w:rPr>
        <w:t>服务</w:t>
      </w:r>
      <w:r>
        <w:rPr>
          <w:rFonts w:hint="eastAsia" w:ascii="方正仿宋_GBK" w:hAnsi="Times New Roman" w:eastAsia="方正仿宋_GBK"/>
          <w:bCs/>
          <w:color w:val="auto"/>
          <w:sz w:val="24"/>
          <w:szCs w:val="24"/>
          <w:highlight w:val="none"/>
        </w:rPr>
        <w:t>时间、地点及验收方式</w:t>
      </w:r>
      <w:bookmarkEnd w:id="354"/>
      <w:bookmarkEnd w:id="355"/>
      <w:bookmarkEnd w:id="356"/>
      <w:bookmarkEnd w:id="357"/>
    </w:p>
    <w:p>
      <w:pPr>
        <w:snapToGrid w:val="0"/>
        <w:spacing w:line="440" w:lineRule="exact"/>
        <w:ind w:firstLine="480" w:firstLineChars="200"/>
        <w:rPr>
          <w:rFonts w:hint="eastAsia" w:ascii="方正仿宋_GBK" w:eastAsia="方正仿宋_GBK" w:cs="宋体"/>
          <w:color w:val="auto"/>
          <w:kern w:val="0"/>
          <w:sz w:val="24"/>
          <w:szCs w:val="24"/>
          <w:highlight w:val="none"/>
          <w:lang w:eastAsia="zh-CN"/>
        </w:rPr>
      </w:pPr>
      <w:r>
        <w:rPr>
          <w:rFonts w:hint="eastAsia" w:ascii="方正仿宋_GBK" w:eastAsia="方正仿宋_GBK" w:cs="宋体"/>
          <w:color w:val="auto"/>
          <w:kern w:val="0"/>
          <w:sz w:val="24"/>
          <w:szCs w:val="24"/>
          <w:highlight w:val="none"/>
        </w:rPr>
        <w:t>（一）</w:t>
      </w:r>
      <w:r>
        <w:rPr>
          <w:rFonts w:hint="eastAsia" w:ascii="方正仿宋_GBK" w:eastAsia="方正仿宋_GBK" w:cs="宋体"/>
          <w:color w:val="auto"/>
          <w:kern w:val="0"/>
          <w:sz w:val="24"/>
          <w:szCs w:val="24"/>
          <w:highlight w:val="none"/>
          <w:lang w:val="en-US" w:eastAsia="zh-CN"/>
        </w:rPr>
        <w:t>服务</w:t>
      </w:r>
      <w:r>
        <w:rPr>
          <w:rFonts w:hint="eastAsia" w:ascii="方正仿宋_GBK" w:eastAsia="方正仿宋_GBK" w:cs="宋体"/>
          <w:color w:val="auto"/>
          <w:kern w:val="0"/>
          <w:sz w:val="24"/>
          <w:szCs w:val="24"/>
          <w:highlight w:val="none"/>
        </w:rPr>
        <w:t>时间</w:t>
      </w:r>
      <w:r>
        <w:rPr>
          <w:rFonts w:hint="eastAsia" w:ascii="方正仿宋_GBK" w:eastAsia="方正仿宋_GBK" w:cs="宋体"/>
          <w:color w:val="auto"/>
          <w:kern w:val="0"/>
          <w:sz w:val="24"/>
          <w:szCs w:val="24"/>
          <w:highlight w:val="none"/>
          <w:lang w:eastAsia="zh-CN"/>
        </w:rPr>
        <w:t>：</w:t>
      </w:r>
    </w:p>
    <w:p>
      <w:pPr>
        <w:snapToGrid w:val="0"/>
        <w:spacing w:line="440" w:lineRule="exact"/>
        <w:ind w:firstLine="480" w:firstLineChars="200"/>
        <w:rPr>
          <w:rFonts w:hint="eastAsia" w:ascii="方正仿宋_GBK" w:eastAsia="方正仿宋_GBK" w:cs="宋体"/>
          <w:bCs/>
          <w:color w:val="auto"/>
          <w:kern w:val="0"/>
          <w:sz w:val="24"/>
          <w:szCs w:val="24"/>
          <w:highlight w:val="none"/>
        </w:rPr>
      </w:pPr>
      <w:r>
        <w:rPr>
          <w:rFonts w:hint="eastAsia" w:ascii="方正仿宋_GBK" w:eastAsia="方正仿宋_GBK" w:cs="宋体"/>
          <w:color w:val="auto"/>
          <w:kern w:val="0"/>
          <w:sz w:val="24"/>
          <w:szCs w:val="24"/>
          <w:highlight w:val="none"/>
          <w:lang w:val="en-US" w:eastAsia="zh-CN"/>
        </w:rPr>
        <w:t>2025年3月（其中，集中搬迁时间为3月22-3月23号）</w:t>
      </w:r>
      <w:r>
        <w:rPr>
          <w:rFonts w:hint="eastAsia" w:ascii="方正仿宋_GBK" w:eastAsia="方正仿宋_GBK" w:cs="宋体"/>
          <w:color w:val="auto"/>
          <w:kern w:val="0"/>
          <w:sz w:val="24"/>
          <w:szCs w:val="24"/>
          <w:highlight w:val="none"/>
        </w:rPr>
        <w:t>。</w:t>
      </w:r>
    </w:p>
    <w:p>
      <w:pPr>
        <w:numPr>
          <w:ilvl w:val="0"/>
          <w:numId w:val="15"/>
        </w:numPr>
        <w:snapToGrid w:val="0"/>
        <w:spacing w:line="440" w:lineRule="exact"/>
        <w:ind w:firstLine="480" w:firstLineChars="200"/>
        <w:rPr>
          <w:rFonts w:hint="eastAsia" w:ascii="方正仿宋_GBK" w:hAnsi="宋体" w:eastAsia="方正仿宋_GBK"/>
          <w:bCs/>
          <w:color w:val="auto"/>
          <w:sz w:val="24"/>
          <w:szCs w:val="24"/>
          <w:highlight w:val="none"/>
        </w:rPr>
      </w:pPr>
      <w:r>
        <w:rPr>
          <w:rFonts w:hint="eastAsia" w:ascii="方正仿宋_GBK" w:hAnsi="宋体" w:eastAsia="方正仿宋_GBK"/>
          <w:bCs/>
          <w:color w:val="auto"/>
          <w:sz w:val="24"/>
          <w:szCs w:val="24"/>
          <w:highlight w:val="none"/>
        </w:rPr>
        <w:t>服务地点：</w:t>
      </w:r>
    </w:p>
    <w:p>
      <w:pPr>
        <w:numPr>
          <w:ilvl w:val="0"/>
          <w:numId w:val="0"/>
        </w:numPr>
        <w:snapToGrid w:val="0"/>
        <w:spacing w:line="440" w:lineRule="exact"/>
        <w:ind w:firstLine="480" w:firstLineChars="200"/>
        <w:rPr>
          <w:rFonts w:hint="eastAsia" w:ascii="方正仿宋_GBK" w:hAnsi="宋体" w:eastAsia="方正仿宋_GBK"/>
          <w:bCs/>
          <w:color w:val="auto"/>
          <w:sz w:val="24"/>
          <w:szCs w:val="24"/>
          <w:highlight w:val="none"/>
        </w:rPr>
      </w:pPr>
      <w:r>
        <w:rPr>
          <w:rFonts w:hint="eastAsia" w:ascii="方正仿宋_GBK" w:hAnsi="宋体" w:eastAsia="方正仿宋_GBK"/>
          <w:bCs/>
          <w:color w:val="auto"/>
          <w:sz w:val="24"/>
          <w:szCs w:val="24"/>
          <w:highlight w:val="none"/>
          <w:lang w:eastAsia="zh-CN"/>
        </w:rPr>
        <w:t>老院区（渝北区人兴路</w:t>
      </w:r>
      <w:r>
        <w:rPr>
          <w:rFonts w:hint="eastAsia" w:ascii="方正仿宋_GBK" w:hAnsi="宋体" w:eastAsia="方正仿宋_GBK"/>
          <w:bCs/>
          <w:color w:val="auto"/>
          <w:sz w:val="24"/>
          <w:szCs w:val="24"/>
          <w:highlight w:val="none"/>
          <w:lang w:val="en-US" w:eastAsia="zh-CN"/>
        </w:rPr>
        <w:t>199号</w:t>
      </w:r>
      <w:r>
        <w:rPr>
          <w:rFonts w:hint="eastAsia" w:ascii="方正仿宋_GBK" w:hAnsi="宋体" w:eastAsia="方正仿宋_GBK"/>
          <w:bCs/>
          <w:color w:val="auto"/>
          <w:sz w:val="24"/>
          <w:szCs w:val="24"/>
          <w:highlight w:val="none"/>
          <w:lang w:eastAsia="zh-CN"/>
        </w:rPr>
        <w:t>）搬至新院区（渝北区吉乐大道</w:t>
      </w:r>
      <w:r>
        <w:rPr>
          <w:rFonts w:hint="eastAsia" w:ascii="方正仿宋_GBK" w:hAnsi="宋体" w:eastAsia="方正仿宋_GBK"/>
          <w:bCs/>
          <w:color w:val="auto"/>
          <w:sz w:val="24"/>
          <w:szCs w:val="24"/>
          <w:highlight w:val="none"/>
          <w:lang w:val="en-US" w:eastAsia="zh-CN"/>
        </w:rPr>
        <w:t>48-26号</w:t>
      </w:r>
      <w:r>
        <w:rPr>
          <w:rFonts w:hint="eastAsia" w:ascii="方正仿宋_GBK" w:hAnsi="宋体" w:eastAsia="方正仿宋_GBK"/>
          <w:bCs/>
          <w:color w:val="auto"/>
          <w:sz w:val="24"/>
          <w:szCs w:val="24"/>
          <w:highlight w:val="none"/>
          <w:lang w:eastAsia="zh-CN"/>
        </w:rPr>
        <w:t>）</w:t>
      </w:r>
      <w:r>
        <w:rPr>
          <w:rFonts w:hint="eastAsia" w:ascii="方正仿宋_GBK" w:hAnsi="宋体" w:eastAsia="方正仿宋_GBK"/>
          <w:bCs/>
          <w:color w:val="auto"/>
          <w:sz w:val="24"/>
          <w:szCs w:val="24"/>
          <w:highlight w:val="none"/>
        </w:rPr>
        <w:t>。</w:t>
      </w:r>
    </w:p>
    <w:p>
      <w:pPr>
        <w:snapToGrid w:val="0"/>
        <w:spacing w:line="440" w:lineRule="exact"/>
        <w:ind w:firstLine="480" w:firstLineChars="200"/>
        <w:rPr>
          <w:rFonts w:ascii="方正仿宋_GBK" w:hAnsi="宋体" w:eastAsia="方正仿宋_GBK"/>
          <w:bCs/>
          <w:i w:val="0"/>
          <w:iCs w:val="0"/>
          <w:color w:val="auto"/>
          <w:sz w:val="24"/>
          <w:szCs w:val="24"/>
          <w:highlight w:val="none"/>
        </w:rPr>
      </w:pPr>
      <w:r>
        <w:rPr>
          <w:rFonts w:hint="eastAsia" w:ascii="方正仿宋_GBK" w:hAnsi="宋体" w:eastAsia="方正仿宋_GBK"/>
          <w:bCs/>
          <w:i w:val="0"/>
          <w:iCs w:val="0"/>
          <w:color w:val="auto"/>
          <w:sz w:val="24"/>
          <w:szCs w:val="24"/>
          <w:highlight w:val="none"/>
        </w:rPr>
        <w:t>（三）验收方式：</w:t>
      </w:r>
    </w:p>
    <w:p>
      <w:pPr>
        <w:snapToGrid w:val="0"/>
        <w:spacing w:line="440" w:lineRule="exact"/>
        <w:ind w:firstLine="480" w:firstLineChars="200"/>
        <w:rPr>
          <w:rFonts w:hint="eastAsia" w:ascii="方正仿宋_GBK" w:hAnsi="宋体" w:eastAsia="方正仿宋_GBK"/>
          <w:bCs/>
          <w:i w:val="0"/>
          <w:iCs w:val="0"/>
          <w:color w:val="auto"/>
          <w:sz w:val="24"/>
          <w:szCs w:val="24"/>
          <w:highlight w:val="none"/>
        </w:rPr>
      </w:pPr>
      <w:r>
        <w:rPr>
          <w:rFonts w:hint="eastAsia" w:ascii="方正仿宋_GBK" w:hAnsi="宋体" w:eastAsia="方正仿宋_GBK"/>
          <w:bCs/>
          <w:i w:val="0"/>
          <w:iCs w:val="0"/>
          <w:color w:val="auto"/>
          <w:sz w:val="24"/>
          <w:szCs w:val="24"/>
          <w:highlight w:val="none"/>
        </w:rPr>
        <w:t>1.验收人员应按照随车清单或明细表清点</w:t>
      </w:r>
      <w:r>
        <w:rPr>
          <w:rFonts w:hint="eastAsia" w:ascii="方正仿宋_GBK" w:hAnsi="宋体" w:eastAsia="方正仿宋_GBK"/>
          <w:bCs/>
          <w:i w:val="0"/>
          <w:iCs w:val="0"/>
          <w:color w:val="auto"/>
          <w:sz w:val="24"/>
          <w:szCs w:val="24"/>
          <w:highlight w:val="none"/>
          <w:lang w:val="en-US" w:eastAsia="zh-CN"/>
        </w:rPr>
        <w:t>物资</w:t>
      </w:r>
      <w:r>
        <w:rPr>
          <w:rFonts w:hint="eastAsia" w:ascii="方正仿宋_GBK" w:hAnsi="宋体" w:eastAsia="方正仿宋_GBK"/>
          <w:bCs/>
          <w:i w:val="0"/>
          <w:iCs w:val="0"/>
          <w:color w:val="auto"/>
          <w:sz w:val="24"/>
          <w:szCs w:val="24"/>
          <w:highlight w:val="none"/>
        </w:rPr>
        <w:t>数量，</w:t>
      </w:r>
      <w:r>
        <w:rPr>
          <w:rFonts w:hint="eastAsia" w:ascii="方正仿宋_GBK" w:hAnsi="宋体" w:eastAsia="方正仿宋_GBK"/>
          <w:bCs/>
          <w:i w:val="0"/>
          <w:iCs w:val="0"/>
          <w:color w:val="auto"/>
          <w:sz w:val="24"/>
          <w:szCs w:val="24"/>
          <w:highlight w:val="none"/>
          <w:lang w:val="en-US" w:eastAsia="zh-CN"/>
        </w:rPr>
        <w:t>并确保以下三项内容</w:t>
      </w:r>
      <w:r>
        <w:rPr>
          <w:rFonts w:hint="eastAsia" w:ascii="方正仿宋_GBK" w:hAnsi="宋体" w:eastAsia="方正仿宋_GBK"/>
          <w:bCs/>
          <w:i w:val="0"/>
          <w:iCs w:val="0"/>
          <w:color w:val="auto"/>
          <w:sz w:val="24"/>
          <w:szCs w:val="24"/>
          <w:highlight w:val="none"/>
          <w:lang w:eastAsia="zh-CN"/>
        </w:rPr>
        <w:t>：</w:t>
      </w:r>
      <w:r>
        <w:rPr>
          <w:rFonts w:hint="eastAsia" w:ascii="方正仿宋_GBK" w:hAnsi="宋体" w:eastAsia="方正仿宋_GBK"/>
          <w:bCs/>
          <w:i w:val="0"/>
          <w:iCs w:val="0"/>
          <w:color w:val="auto"/>
          <w:sz w:val="24"/>
          <w:szCs w:val="24"/>
          <w:highlight w:val="none"/>
          <w:lang w:val="en-US" w:eastAsia="zh-CN"/>
        </w:rPr>
        <w:t>一是</w:t>
      </w:r>
      <w:r>
        <w:rPr>
          <w:rFonts w:hint="eastAsia" w:ascii="方正仿宋_GBK" w:hAnsi="宋体" w:eastAsia="方正仿宋_GBK"/>
          <w:bCs/>
          <w:i w:val="0"/>
          <w:iCs w:val="0"/>
          <w:color w:val="auto"/>
          <w:sz w:val="24"/>
          <w:szCs w:val="24"/>
          <w:highlight w:val="none"/>
        </w:rPr>
        <w:t>医疗设备状态（外观、屏幕、接口、配件等）跟搬运前保持一致；</w:t>
      </w:r>
      <w:r>
        <w:rPr>
          <w:rFonts w:hint="eastAsia" w:ascii="方正仿宋_GBK" w:hAnsi="宋体" w:eastAsia="方正仿宋_GBK"/>
          <w:bCs/>
          <w:i w:val="0"/>
          <w:iCs w:val="0"/>
          <w:color w:val="auto"/>
          <w:sz w:val="24"/>
          <w:szCs w:val="24"/>
          <w:highlight w:val="none"/>
          <w:lang w:val="en-US" w:eastAsia="zh-CN"/>
        </w:rPr>
        <w:t>二是</w:t>
      </w:r>
      <w:r>
        <w:rPr>
          <w:rFonts w:hint="eastAsia" w:ascii="方正仿宋_GBK" w:hAnsi="宋体" w:eastAsia="方正仿宋_GBK"/>
          <w:bCs/>
          <w:i w:val="0"/>
          <w:iCs w:val="0"/>
          <w:color w:val="auto"/>
          <w:sz w:val="24"/>
          <w:szCs w:val="24"/>
          <w:highlight w:val="none"/>
        </w:rPr>
        <w:t>搬运人员按照科室要求搬移到指定位置；</w:t>
      </w:r>
      <w:r>
        <w:rPr>
          <w:rFonts w:hint="eastAsia" w:ascii="方正仿宋_GBK" w:hAnsi="宋体" w:eastAsia="方正仿宋_GBK"/>
          <w:bCs/>
          <w:i w:val="0"/>
          <w:iCs w:val="0"/>
          <w:color w:val="auto"/>
          <w:sz w:val="24"/>
          <w:szCs w:val="24"/>
          <w:highlight w:val="none"/>
          <w:lang w:val="en-US" w:eastAsia="zh-CN"/>
        </w:rPr>
        <w:t>三是</w:t>
      </w:r>
      <w:r>
        <w:rPr>
          <w:rFonts w:hint="eastAsia" w:ascii="方正仿宋_GBK" w:hAnsi="宋体" w:eastAsia="方正仿宋_GBK"/>
          <w:bCs/>
          <w:i w:val="0"/>
          <w:iCs w:val="0"/>
          <w:color w:val="auto"/>
          <w:sz w:val="24"/>
          <w:szCs w:val="24"/>
          <w:highlight w:val="none"/>
        </w:rPr>
        <w:t>搬运人员遵守操作规范（如轻拿轻放、避免倾斜或抖动等）</w:t>
      </w:r>
      <w:r>
        <w:rPr>
          <w:rFonts w:hint="eastAsia" w:ascii="方正仿宋_GBK" w:hAnsi="宋体" w:eastAsia="方正仿宋_GBK"/>
          <w:bCs/>
          <w:i w:val="0"/>
          <w:iCs w:val="0"/>
          <w:color w:val="auto"/>
          <w:sz w:val="24"/>
          <w:szCs w:val="24"/>
          <w:highlight w:val="none"/>
          <w:lang w:eastAsia="zh-CN"/>
        </w:rPr>
        <w:t>。</w:t>
      </w:r>
      <w:r>
        <w:rPr>
          <w:rFonts w:hint="eastAsia" w:ascii="方正仿宋_GBK" w:hAnsi="宋体" w:eastAsia="方正仿宋_GBK"/>
          <w:bCs/>
          <w:i w:val="0"/>
          <w:iCs w:val="0"/>
          <w:color w:val="auto"/>
          <w:sz w:val="24"/>
          <w:szCs w:val="24"/>
          <w:highlight w:val="none"/>
          <w:lang w:val="en-US" w:eastAsia="zh-CN"/>
        </w:rPr>
        <w:t>确认无误</w:t>
      </w:r>
      <w:r>
        <w:rPr>
          <w:rFonts w:hint="eastAsia" w:ascii="方正仿宋_GBK" w:hAnsi="宋体" w:eastAsia="方正仿宋_GBK"/>
          <w:bCs/>
          <w:i w:val="0"/>
          <w:iCs w:val="0"/>
          <w:color w:val="auto"/>
          <w:sz w:val="24"/>
          <w:szCs w:val="24"/>
          <w:highlight w:val="none"/>
        </w:rPr>
        <w:t>，验收人员和搬运人员共同签字</w:t>
      </w:r>
      <w:r>
        <w:rPr>
          <w:rFonts w:hint="eastAsia" w:ascii="方正仿宋_GBK" w:hAnsi="宋体" w:eastAsia="方正仿宋_GBK"/>
          <w:bCs/>
          <w:i w:val="0"/>
          <w:iCs w:val="0"/>
          <w:color w:val="auto"/>
          <w:sz w:val="24"/>
          <w:szCs w:val="24"/>
          <w:highlight w:val="none"/>
          <w:lang w:eastAsia="zh-CN"/>
        </w:rPr>
        <w:t>，</w:t>
      </w:r>
      <w:r>
        <w:rPr>
          <w:rFonts w:hint="eastAsia" w:ascii="方正仿宋_GBK" w:hAnsi="宋体" w:eastAsia="方正仿宋_GBK"/>
          <w:bCs/>
          <w:i w:val="0"/>
          <w:iCs w:val="0"/>
          <w:color w:val="auto"/>
          <w:sz w:val="24"/>
          <w:szCs w:val="24"/>
          <w:highlight w:val="none"/>
          <w:lang w:val="en-US" w:eastAsia="zh-CN"/>
        </w:rPr>
        <w:t>作为用车量的结算依据</w:t>
      </w:r>
      <w:r>
        <w:rPr>
          <w:rFonts w:hint="eastAsia" w:ascii="方正仿宋_GBK" w:hAnsi="宋体" w:eastAsia="方正仿宋_GBK"/>
          <w:bCs/>
          <w:i w:val="0"/>
          <w:iCs w:val="0"/>
          <w:color w:val="auto"/>
          <w:sz w:val="24"/>
          <w:szCs w:val="24"/>
          <w:highlight w:val="none"/>
        </w:rPr>
        <w:t>。</w:t>
      </w:r>
    </w:p>
    <w:p>
      <w:pPr>
        <w:snapToGrid w:val="0"/>
        <w:spacing w:line="440" w:lineRule="exact"/>
        <w:ind w:firstLine="480" w:firstLineChars="200"/>
        <w:rPr>
          <w:rFonts w:hint="eastAsia" w:ascii="方正仿宋_GBK" w:hAnsi="宋体" w:eastAsia="方正仿宋_GBK"/>
          <w:bCs/>
          <w:i w:val="0"/>
          <w:iCs w:val="0"/>
          <w:color w:val="auto"/>
          <w:sz w:val="24"/>
          <w:szCs w:val="24"/>
          <w:highlight w:val="none"/>
        </w:rPr>
      </w:pPr>
      <w:r>
        <w:rPr>
          <w:rFonts w:hint="eastAsia" w:ascii="方正仿宋_GBK" w:hAnsi="宋体" w:eastAsia="方正仿宋_GBK"/>
          <w:bCs/>
          <w:i w:val="0"/>
          <w:iCs w:val="0"/>
          <w:color w:val="auto"/>
          <w:sz w:val="24"/>
          <w:szCs w:val="24"/>
          <w:highlight w:val="none"/>
          <w:lang w:val="en-US" w:eastAsia="zh-CN"/>
        </w:rPr>
        <w:t>2</w:t>
      </w:r>
      <w:r>
        <w:rPr>
          <w:rFonts w:hint="eastAsia" w:ascii="方正仿宋_GBK" w:hAnsi="宋体" w:eastAsia="方正仿宋_GBK"/>
          <w:bCs/>
          <w:i w:val="0"/>
          <w:iCs w:val="0"/>
          <w:color w:val="auto"/>
          <w:sz w:val="24"/>
          <w:szCs w:val="24"/>
          <w:highlight w:val="none"/>
        </w:rPr>
        <w:t>.验收人员组成：医疗设备归属科室人员</w:t>
      </w:r>
      <w:r>
        <w:rPr>
          <w:rFonts w:hint="eastAsia" w:ascii="方正仿宋_GBK" w:hAnsi="宋体" w:eastAsia="方正仿宋_GBK"/>
          <w:bCs/>
          <w:i w:val="0"/>
          <w:iCs w:val="0"/>
          <w:color w:val="auto"/>
          <w:sz w:val="24"/>
          <w:szCs w:val="24"/>
          <w:highlight w:val="none"/>
          <w:lang w:val="en-US" w:eastAsia="zh-CN"/>
        </w:rPr>
        <w:t>和采购方指定的工作人员。</w:t>
      </w:r>
    </w:p>
    <w:p>
      <w:pPr>
        <w:pStyle w:val="3"/>
        <w:spacing w:before="0" w:after="0" w:line="440" w:lineRule="exact"/>
        <w:rPr>
          <w:rFonts w:hint="eastAsia" w:ascii="方正仿宋_GBK" w:hAnsi="Times New Roman" w:eastAsia="方正仿宋_GBK" w:cs="宋体"/>
          <w:color w:val="auto"/>
          <w:kern w:val="0"/>
          <w:sz w:val="24"/>
          <w:szCs w:val="24"/>
          <w:highlight w:val="none"/>
        </w:rPr>
      </w:pPr>
      <w:bookmarkStart w:id="359" w:name="_Toc21424"/>
      <w:bookmarkStart w:id="360" w:name="_Toc9508"/>
      <w:bookmarkStart w:id="361" w:name="_Toc22934"/>
      <w:bookmarkStart w:id="362" w:name="_Toc3176"/>
      <w:bookmarkStart w:id="363" w:name="_Toc31785"/>
      <w:bookmarkStart w:id="364" w:name="_Toc22230"/>
      <w:bookmarkStart w:id="365" w:name="_Toc20559"/>
      <w:bookmarkStart w:id="366" w:name="_Toc102657096"/>
      <w:bookmarkStart w:id="367" w:name="_Toc1333"/>
      <w:r>
        <w:rPr>
          <w:rFonts w:hint="eastAsia" w:ascii="方正仿宋_GBK" w:hAnsi="Times New Roman" w:eastAsia="方正仿宋_GBK" w:cs="宋体"/>
          <w:color w:val="auto"/>
          <w:kern w:val="0"/>
          <w:sz w:val="24"/>
          <w:szCs w:val="24"/>
          <w:highlight w:val="none"/>
        </w:rPr>
        <w:t>二、※</w:t>
      </w:r>
      <w:r>
        <w:rPr>
          <w:rFonts w:hint="eastAsia" w:ascii="方正仿宋_GBK" w:hAnsi="Times New Roman" w:eastAsia="方正仿宋_GBK"/>
          <w:bCs/>
          <w:color w:val="auto"/>
          <w:sz w:val="24"/>
          <w:szCs w:val="24"/>
          <w:highlight w:val="none"/>
        </w:rPr>
        <w:t>报价要求</w:t>
      </w:r>
      <w:bookmarkEnd w:id="359"/>
      <w:bookmarkEnd w:id="360"/>
      <w:bookmarkEnd w:id="361"/>
      <w:bookmarkEnd w:id="362"/>
      <w:bookmarkEnd w:id="363"/>
      <w:bookmarkEnd w:id="364"/>
      <w:bookmarkEnd w:id="365"/>
      <w:bookmarkEnd w:id="366"/>
      <w:bookmarkEnd w:id="367"/>
    </w:p>
    <w:bookmarkEnd w:id="358"/>
    <w:p>
      <w:pPr>
        <w:snapToGrid w:val="0"/>
        <w:spacing w:line="440" w:lineRule="exact"/>
        <w:ind w:firstLine="480" w:firstLineChars="200"/>
        <w:rPr>
          <w:rFonts w:hint="eastAsia" w:ascii="方正仿宋_GBK" w:hAnsi="宋体" w:eastAsia="方正仿宋_GBK"/>
          <w:bCs/>
          <w:color w:val="auto"/>
          <w:sz w:val="24"/>
          <w:szCs w:val="24"/>
          <w:highlight w:val="none"/>
        </w:rPr>
      </w:pPr>
      <w:bookmarkStart w:id="368" w:name="_Toc267320051"/>
      <w:r>
        <w:rPr>
          <w:rFonts w:hint="eastAsia" w:ascii="方正仿宋_GBK" w:hAnsi="宋体" w:eastAsia="方正仿宋_GBK"/>
          <w:bCs/>
          <w:color w:val="auto"/>
          <w:sz w:val="24"/>
          <w:szCs w:val="24"/>
          <w:highlight w:val="none"/>
        </w:rPr>
        <w:t>本项目报价为人民币报价，</w:t>
      </w:r>
      <w:r>
        <w:rPr>
          <w:rFonts w:hint="eastAsia" w:ascii="方正仿宋_GBK" w:hAnsi="宋体" w:eastAsia="方正仿宋_GBK"/>
          <w:bCs/>
          <w:color w:val="auto"/>
          <w:sz w:val="24"/>
          <w:szCs w:val="24"/>
          <w:highlight w:val="none"/>
          <w:lang w:val="en-US" w:eastAsia="zh-CN"/>
        </w:rPr>
        <w:t>有效报价为总额报价，包括</w:t>
      </w:r>
      <w:r>
        <w:rPr>
          <w:rFonts w:hint="eastAsia" w:ascii="方正仿宋_GBK" w:hAnsi="宋体" w:eastAsia="方正仿宋_GBK"/>
          <w:bCs/>
          <w:color w:val="auto"/>
          <w:sz w:val="24"/>
          <w:szCs w:val="24"/>
          <w:highlight w:val="none"/>
        </w:rPr>
        <w:t>完成本项目所需的所有费用，包含但不仅限于服务费、车辆使用费、燃油费、过路过桥费、装车费、运输费、保险费、卸车费、人员培训费、配件费、包装费、安装费、人员经费、杂费、利润、税金等全部费用，不再另行收取其他任何费用。</w:t>
      </w:r>
    </w:p>
    <w:p>
      <w:pPr>
        <w:snapToGrid w:val="0"/>
        <w:spacing w:line="440" w:lineRule="exact"/>
        <w:ind w:firstLine="480" w:firstLineChars="200"/>
        <w:rPr>
          <w:rFonts w:hint="eastAsia" w:ascii="方正仿宋_GBK" w:hAnsi="宋体" w:eastAsia="方正仿宋_GBK"/>
          <w:bCs/>
          <w:color w:val="auto"/>
          <w:sz w:val="24"/>
          <w:szCs w:val="24"/>
          <w:highlight w:val="none"/>
        </w:rPr>
      </w:pPr>
      <w:r>
        <w:rPr>
          <w:rFonts w:hint="eastAsia" w:ascii="方正仿宋_GBK" w:hAnsi="宋体" w:eastAsia="方正仿宋_GBK"/>
          <w:bCs/>
          <w:color w:val="auto"/>
          <w:sz w:val="24"/>
          <w:szCs w:val="24"/>
          <w:highlight w:val="none"/>
        </w:rPr>
        <w:t>（</w:t>
      </w:r>
      <w:r>
        <w:rPr>
          <w:rFonts w:hint="eastAsia" w:ascii="方正仿宋_GBK" w:hAnsi="宋体" w:eastAsia="方正仿宋_GBK"/>
          <w:bCs/>
          <w:color w:val="auto"/>
          <w:sz w:val="24"/>
          <w:szCs w:val="24"/>
          <w:highlight w:val="none"/>
          <w:lang w:val="en-US" w:eastAsia="zh-CN"/>
        </w:rPr>
        <w:t>一</w:t>
      </w:r>
      <w:r>
        <w:rPr>
          <w:rFonts w:hint="eastAsia" w:ascii="方正仿宋_GBK" w:hAnsi="宋体" w:eastAsia="方正仿宋_GBK"/>
          <w:bCs/>
          <w:color w:val="auto"/>
          <w:sz w:val="24"/>
          <w:szCs w:val="24"/>
          <w:highlight w:val="none"/>
        </w:rPr>
        <w:t>）项目所含所有搬迁服务实施所需的设备、材料、物品（工具、辅材等），均由成交供应商自行提供，费用由成交供应商自行承担。</w:t>
      </w:r>
    </w:p>
    <w:p>
      <w:pPr>
        <w:snapToGrid w:val="0"/>
        <w:spacing w:line="440" w:lineRule="exact"/>
        <w:ind w:firstLine="480" w:firstLineChars="200"/>
        <w:rPr>
          <w:rFonts w:hint="eastAsia" w:ascii="方正仿宋_GBK" w:hAnsi="宋体" w:eastAsia="方正仿宋_GBK"/>
          <w:bCs/>
          <w:color w:val="auto"/>
          <w:sz w:val="24"/>
          <w:szCs w:val="24"/>
          <w:highlight w:val="none"/>
        </w:rPr>
      </w:pPr>
      <w:r>
        <w:rPr>
          <w:rFonts w:hint="eastAsia" w:ascii="方正仿宋_GBK" w:hAnsi="宋体" w:eastAsia="方正仿宋_GBK"/>
          <w:bCs/>
          <w:color w:val="auto"/>
          <w:sz w:val="24"/>
          <w:szCs w:val="24"/>
          <w:highlight w:val="none"/>
        </w:rPr>
        <w:t>（</w:t>
      </w:r>
      <w:r>
        <w:rPr>
          <w:rFonts w:hint="eastAsia" w:ascii="方正仿宋_GBK" w:hAnsi="宋体" w:eastAsia="方正仿宋_GBK"/>
          <w:bCs/>
          <w:color w:val="auto"/>
          <w:sz w:val="24"/>
          <w:szCs w:val="24"/>
          <w:highlight w:val="none"/>
          <w:lang w:val="en-US" w:eastAsia="zh-CN"/>
        </w:rPr>
        <w:t>二</w:t>
      </w:r>
      <w:r>
        <w:rPr>
          <w:rFonts w:hint="eastAsia" w:ascii="方正仿宋_GBK" w:hAnsi="宋体" w:eastAsia="方正仿宋_GBK"/>
          <w:bCs/>
          <w:color w:val="auto"/>
          <w:sz w:val="24"/>
          <w:szCs w:val="24"/>
          <w:highlight w:val="none"/>
        </w:rPr>
        <w:t>）成交供应商须遵守作业操作规程、安全规章制度及相关法律法规。在服务过程中，如发生工伤事故、安全事故或财产损失的，或因成交供应商合同行为造成他人人身财产损害及权益受损的，由成交供应商自行承担责任；因成交供应商合同行为造成的各种行政处罚等一切责任和费用等，均由成交供应商自行承担。</w:t>
      </w:r>
    </w:p>
    <w:p>
      <w:pPr>
        <w:snapToGrid w:val="0"/>
        <w:spacing w:line="440" w:lineRule="exact"/>
        <w:ind w:firstLine="480" w:firstLineChars="200"/>
        <w:rPr>
          <w:rFonts w:hint="eastAsia" w:ascii="方正仿宋_GBK" w:hAnsi="宋体" w:eastAsia="方正仿宋_GBK"/>
          <w:bCs/>
          <w:color w:val="auto"/>
          <w:sz w:val="24"/>
          <w:szCs w:val="24"/>
          <w:highlight w:val="none"/>
        </w:rPr>
      </w:pPr>
      <w:r>
        <w:rPr>
          <w:rFonts w:hint="eastAsia" w:ascii="方正仿宋_GBK" w:hAnsi="宋体" w:eastAsia="方正仿宋_GBK"/>
          <w:bCs/>
          <w:color w:val="auto"/>
          <w:sz w:val="24"/>
          <w:szCs w:val="24"/>
          <w:highlight w:val="none"/>
        </w:rPr>
        <w:t>（</w:t>
      </w:r>
      <w:r>
        <w:rPr>
          <w:rFonts w:hint="eastAsia" w:ascii="方正仿宋_GBK" w:hAnsi="宋体" w:eastAsia="方正仿宋_GBK"/>
          <w:bCs/>
          <w:color w:val="auto"/>
          <w:sz w:val="24"/>
          <w:szCs w:val="24"/>
          <w:highlight w:val="none"/>
          <w:lang w:val="en-US" w:eastAsia="zh-CN"/>
        </w:rPr>
        <w:t>三</w:t>
      </w:r>
      <w:r>
        <w:rPr>
          <w:rFonts w:hint="eastAsia" w:ascii="方正仿宋_GBK" w:hAnsi="宋体" w:eastAsia="方正仿宋_GBK"/>
          <w:bCs/>
          <w:color w:val="auto"/>
          <w:sz w:val="24"/>
          <w:szCs w:val="24"/>
          <w:highlight w:val="none"/>
        </w:rPr>
        <w:t>）在履约过程中、因成交供应商履约行为导致的任何纠纷或投诉、任何争议责任的调查确定及承担，均由成交供应商自行应对和负责。</w:t>
      </w:r>
    </w:p>
    <w:p>
      <w:pPr>
        <w:snapToGrid w:val="0"/>
        <w:spacing w:line="440" w:lineRule="exact"/>
        <w:ind w:firstLine="480" w:firstLineChars="200"/>
        <w:rPr>
          <w:rFonts w:hint="eastAsia" w:ascii="方正仿宋_GBK" w:hAnsi="宋体" w:eastAsia="方正仿宋_GBK"/>
          <w:bCs/>
          <w:color w:val="auto"/>
          <w:sz w:val="24"/>
          <w:szCs w:val="24"/>
          <w:highlight w:val="none"/>
        </w:rPr>
      </w:pPr>
      <w:r>
        <w:rPr>
          <w:rFonts w:hint="eastAsia" w:ascii="方正仿宋_GBK" w:hAnsi="宋体" w:eastAsia="方正仿宋_GBK"/>
          <w:bCs/>
          <w:color w:val="auto"/>
          <w:sz w:val="24"/>
          <w:szCs w:val="24"/>
          <w:highlight w:val="none"/>
        </w:rPr>
        <w:t>（</w:t>
      </w:r>
      <w:r>
        <w:rPr>
          <w:rFonts w:hint="eastAsia" w:ascii="方正仿宋_GBK" w:hAnsi="宋体" w:eastAsia="方正仿宋_GBK"/>
          <w:bCs/>
          <w:color w:val="auto"/>
          <w:sz w:val="24"/>
          <w:szCs w:val="24"/>
          <w:highlight w:val="none"/>
          <w:lang w:val="en-US" w:eastAsia="zh-CN"/>
        </w:rPr>
        <w:t>四</w:t>
      </w:r>
      <w:r>
        <w:rPr>
          <w:rFonts w:hint="eastAsia" w:ascii="方正仿宋_GBK" w:hAnsi="宋体" w:eastAsia="方正仿宋_GBK"/>
          <w:bCs/>
          <w:color w:val="auto"/>
          <w:sz w:val="24"/>
          <w:szCs w:val="24"/>
          <w:highlight w:val="none"/>
        </w:rPr>
        <w:t>）因成交供应商自身原因造成漏报、少报皆由其自行承担责任，采购人不再补偿。</w:t>
      </w:r>
    </w:p>
    <w:p>
      <w:pPr>
        <w:snapToGrid w:val="0"/>
        <w:spacing w:line="440" w:lineRule="exact"/>
        <w:ind w:firstLine="480" w:firstLineChars="200"/>
        <w:rPr>
          <w:rFonts w:hint="eastAsia" w:ascii="方正仿宋_GBK" w:hAnsi="宋体" w:eastAsia="方正仿宋_GBK"/>
          <w:bCs/>
          <w:color w:val="auto"/>
          <w:sz w:val="24"/>
          <w:szCs w:val="24"/>
          <w:highlight w:val="none"/>
        </w:rPr>
      </w:pPr>
    </w:p>
    <w:p>
      <w:pPr>
        <w:snapToGrid w:val="0"/>
        <w:spacing w:line="44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注：供应商总报价以“</w:t>
      </w:r>
      <w:r>
        <w:rPr>
          <w:rFonts w:hint="eastAsia" w:ascii="方正仿宋_GBK" w:hAnsi="宋体" w:eastAsia="方正仿宋_GBK"/>
          <w:b/>
          <w:color w:val="auto"/>
          <w:sz w:val="24"/>
          <w:szCs w:val="24"/>
          <w:highlight w:val="none"/>
          <w:lang w:val="en-US" w:eastAsia="zh-CN"/>
        </w:rPr>
        <w:t>报价函</w:t>
      </w:r>
      <w:r>
        <w:rPr>
          <w:rFonts w:hint="eastAsia" w:ascii="方正仿宋_GBK" w:hAnsi="宋体" w:eastAsia="方正仿宋_GBK"/>
          <w:b/>
          <w:color w:val="auto"/>
          <w:sz w:val="24"/>
          <w:szCs w:val="24"/>
          <w:highlight w:val="none"/>
        </w:rPr>
        <w:t>”填报价格为准。</w:t>
      </w:r>
      <w:bookmarkStart w:id="369" w:name="_Toc102657097"/>
    </w:p>
    <w:bookmarkEnd w:id="368"/>
    <w:bookmarkEnd w:id="369"/>
    <w:p>
      <w:pPr>
        <w:pStyle w:val="3"/>
        <w:spacing w:before="0" w:after="0" w:line="440" w:lineRule="exact"/>
        <w:rPr>
          <w:rFonts w:hint="eastAsia" w:ascii="方正仿宋_GBK" w:hAnsi="Times New Roman" w:eastAsia="方正仿宋_GBK"/>
          <w:bCs/>
          <w:color w:val="auto"/>
          <w:sz w:val="24"/>
          <w:szCs w:val="24"/>
          <w:highlight w:val="none"/>
        </w:rPr>
      </w:pPr>
      <w:bookmarkStart w:id="370" w:name="_Toc30164"/>
      <w:bookmarkStart w:id="371" w:name="_Toc14152"/>
      <w:bookmarkStart w:id="372" w:name="_Toc14228"/>
      <w:bookmarkStart w:id="373" w:name="_Toc10783"/>
      <w:bookmarkStart w:id="374" w:name="_Toc27215"/>
      <w:bookmarkStart w:id="375" w:name="_Toc25557"/>
      <w:r>
        <w:rPr>
          <w:rFonts w:hint="eastAsia" w:ascii="方正仿宋_GBK" w:hAnsi="Times New Roman" w:eastAsia="方正仿宋_GBK"/>
          <w:bCs/>
          <w:color w:val="auto"/>
          <w:sz w:val="24"/>
          <w:szCs w:val="24"/>
          <w:highlight w:val="none"/>
          <w:lang w:val="en-US" w:eastAsia="zh-CN"/>
        </w:rPr>
        <w:t>三</w:t>
      </w:r>
      <w:r>
        <w:rPr>
          <w:rFonts w:hint="eastAsia" w:ascii="方正仿宋_GBK" w:hAnsi="Times New Roman" w:eastAsia="方正仿宋_GBK"/>
          <w:bCs/>
          <w:color w:val="auto"/>
          <w:sz w:val="24"/>
          <w:szCs w:val="24"/>
          <w:highlight w:val="none"/>
        </w:rPr>
        <w:t>、※付款方式</w:t>
      </w:r>
      <w:bookmarkEnd w:id="370"/>
      <w:bookmarkEnd w:id="371"/>
      <w:bookmarkEnd w:id="372"/>
      <w:bookmarkEnd w:id="373"/>
      <w:bookmarkEnd w:id="374"/>
      <w:bookmarkEnd w:id="375"/>
    </w:p>
    <w:p>
      <w:pPr>
        <w:snapToGrid w:val="0"/>
        <w:spacing w:line="440" w:lineRule="exact"/>
        <w:ind w:firstLine="480" w:firstLineChars="200"/>
        <w:rPr>
          <w:rFonts w:hint="eastAsia" w:ascii="方正仿宋_GBK" w:hAnsi="宋体" w:eastAsia="方正仿宋_GBK" w:cs="Times New Roman"/>
          <w:bCs/>
          <w:color w:val="auto"/>
          <w:sz w:val="24"/>
          <w:szCs w:val="24"/>
          <w:highlight w:val="none"/>
          <w:lang w:val="en-US" w:eastAsia="zh-CN"/>
        </w:rPr>
      </w:pPr>
      <w:bookmarkStart w:id="376" w:name="_Toc7760"/>
      <w:bookmarkStart w:id="377" w:name="_Toc30280"/>
      <w:bookmarkStart w:id="378" w:name="_Toc16311"/>
      <w:bookmarkStart w:id="379" w:name="_Toc28634"/>
      <w:bookmarkStart w:id="380" w:name="_Toc19068"/>
      <w:bookmarkStart w:id="381" w:name="_Toc29508"/>
      <w:bookmarkStart w:id="382" w:name="_Toc5331"/>
      <w:r>
        <w:rPr>
          <w:rFonts w:hint="eastAsia" w:ascii="方正仿宋_GBK" w:hAnsi="宋体" w:eastAsia="方正仿宋_GBK" w:cs="Times New Roman"/>
          <w:bCs/>
          <w:color w:val="auto"/>
          <w:sz w:val="24"/>
          <w:szCs w:val="24"/>
          <w:highlight w:val="none"/>
          <w:lang w:val="en-US" w:eastAsia="zh-CN"/>
        </w:rPr>
        <w:t>服务期结束，</w:t>
      </w:r>
      <w:r>
        <w:rPr>
          <w:rFonts w:hint="eastAsia" w:ascii="方正仿宋_GBK" w:hAnsi="宋体" w:eastAsia="方正仿宋_GBK" w:cs="Times New Roman"/>
          <w:bCs/>
          <w:color w:val="auto"/>
          <w:sz w:val="24"/>
          <w:szCs w:val="24"/>
          <w:highlight w:val="none"/>
        </w:rPr>
        <w:t>整体搬迁完成</w:t>
      </w:r>
      <w:r>
        <w:rPr>
          <w:rFonts w:hint="eastAsia" w:ascii="方正仿宋_GBK" w:hAnsi="宋体" w:eastAsia="方正仿宋_GBK" w:cs="Times New Roman"/>
          <w:bCs/>
          <w:color w:val="auto"/>
          <w:sz w:val="24"/>
          <w:szCs w:val="24"/>
          <w:highlight w:val="none"/>
          <w:lang w:val="en-US" w:eastAsia="zh-CN"/>
        </w:rPr>
        <w:t>且验收合格</w:t>
      </w:r>
      <w:r>
        <w:rPr>
          <w:rFonts w:hint="eastAsia" w:ascii="方正仿宋_GBK" w:hAnsi="宋体" w:eastAsia="方正仿宋_GBK" w:cs="Times New Roman"/>
          <w:bCs/>
          <w:color w:val="auto"/>
          <w:sz w:val="24"/>
          <w:szCs w:val="24"/>
          <w:highlight w:val="none"/>
        </w:rPr>
        <w:t>，</w:t>
      </w:r>
      <w:r>
        <w:rPr>
          <w:rFonts w:hint="eastAsia" w:ascii="方正仿宋_GBK" w:hAnsi="宋体" w:eastAsia="方正仿宋_GBK"/>
          <w:color w:val="auto"/>
          <w:sz w:val="24"/>
          <w:szCs w:val="24"/>
          <w:highlight w:val="none"/>
        </w:rPr>
        <w:t>采购人</w:t>
      </w:r>
      <w:r>
        <w:rPr>
          <w:rFonts w:hint="eastAsia" w:ascii="方正仿宋_GBK" w:hAnsi="宋体" w:eastAsia="方正仿宋_GBK" w:cs="Times New Roman"/>
          <w:bCs/>
          <w:color w:val="auto"/>
          <w:sz w:val="24"/>
          <w:szCs w:val="24"/>
          <w:highlight w:val="none"/>
          <w:lang w:val="en-US" w:eastAsia="zh-CN"/>
        </w:rPr>
        <w:t>根据供应商提供的实际用车数量表（如有经济损失，采购人准备双方确认的经济损失表）</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按照合同约定的用车单价（超出350车，按350车计算）和经济损失情况据实结算，同时供应商提供结算金额等额</w:t>
      </w:r>
      <w:r>
        <w:rPr>
          <w:rFonts w:hint="eastAsia" w:ascii="方正仿宋_GBK" w:hAnsi="宋体" w:eastAsia="方正仿宋_GBK" w:cs="Times New Roman"/>
          <w:color w:val="auto"/>
          <w:kern w:val="2"/>
          <w:sz w:val="24"/>
          <w:szCs w:val="24"/>
          <w:highlight w:val="none"/>
          <w:lang w:val="en-US" w:eastAsia="zh-CN"/>
        </w:rPr>
        <w:t>正规税务</w:t>
      </w:r>
      <w:r>
        <w:rPr>
          <w:rFonts w:hint="eastAsia" w:ascii="方正仿宋_GBK" w:hAnsi="宋体" w:eastAsia="方正仿宋_GBK"/>
          <w:color w:val="auto"/>
          <w:sz w:val="24"/>
          <w:szCs w:val="24"/>
          <w:highlight w:val="none"/>
          <w:lang w:val="en-US" w:eastAsia="zh-CN"/>
        </w:rPr>
        <w:t>发票，采购人一次性支付款项</w:t>
      </w:r>
      <w:r>
        <w:rPr>
          <w:rFonts w:hint="eastAsia" w:ascii="方正仿宋_GBK" w:hAnsi="宋体" w:eastAsia="方正仿宋_GBK" w:cs="Times New Roman"/>
          <w:bCs/>
          <w:color w:val="auto"/>
          <w:sz w:val="24"/>
          <w:szCs w:val="24"/>
          <w:highlight w:val="none"/>
          <w:lang w:val="en-US" w:eastAsia="zh-CN"/>
        </w:rPr>
        <w:t>。</w:t>
      </w:r>
    </w:p>
    <w:p>
      <w:pPr>
        <w:pStyle w:val="3"/>
        <w:spacing w:before="0" w:after="0" w:line="440" w:lineRule="exact"/>
        <w:rPr>
          <w:rFonts w:hint="eastAsia" w:ascii="方正仿宋_GBK" w:hAnsi="Times New Roman" w:eastAsia="方正仿宋_GBK"/>
          <w:bCs/>
          <w:color w:val="auto"/>
          <w:sz w:val="24"/>
          <w:szCs w:val="24"/>
          <w:highlight w:val="none"/>
          <w:lang w:eastAsia="zh-CN"/>
        </w:rPr>
      </w:pPr>
      <w:bookmarkStart w:id="383" w:name="_Toc17341"/>
      <w:r>
        <w:rPr>
          <w:rFonts w:hint="eastAsia" w:ascii="方正仿宋_GBK" w:hAnsi="Times New Roman" w:eastAsia="方正仿宋_GBK"/>
          <w:bCs/>
          <w:color w:val="auto"/>
          <w:sz w:val="24"/>
          <w:szCs w:val="24"/>
          <w:highlight w:val="none"/>
          <w:lang w:val="en-US" w:eastAsia="zh-CN"/>
        </w:rPr>
        <w:t>四</w:t>
      </w:r>
      <w:r>
        <w:rPr>
          <w:rFonts w:hint="eastAsia" w:ascii="方正仿宋_GBK" w:hAnsi="Times New Roman" w:eastAsia="方正仿宋_GBK"/>
          <w:bCs/>
          <w:color w:val="auto"/>
          <w:sz w:val="24"/>
          <w:szCs w:val="24"/>
          <w:highlight w:val="none"/>
        </w:rPr>
        <w:t>、※</w:t>
      </w:r>
      <w:r>
        <w:rPr>
          <w:rFonts w:hint="eastAsia" w:ascii="方正仿宋_GBK" w:hAnsi="Times New Roman" w:eastAsia="方正仿宋_GBK"/>
          <w:bCs/>
          <w:color w:val="auto"/>
          <w:sz w:val="24"/>
          <w:szCs w:val="24"/>
          <w:highlight w:val="none"/>
          <w:lang w:val="en-US" w:eastAsia="zh-CN"/>
        </w:rPr>
        <w:t>其他内容</w:t>
      </w:r>
      <w:bookmarkEnd w:id="383"/>
    </w:p>
    <w:p>
      <w:pPr>
        <w:snapToGrid w:val="0"/>
        <w:spacing w:line="440" w:lineRule="exact"/>
        <w:ind w:firstLine="480" w:firstLineChars="200"/>
        <w:rPr>
          <w:rFonts w:hint="default" w:ascii="方正仿宋_GBK" w:hAnsi="宋体" w:eastAsia="方正仿宋_GBK" w:cs="Times New Roman"/>
          <w:bCs/>
          <w:color w:val="auto"/>
          <w:sz w:val="24"/>
          <w:szCs w:val="24"/>
          <w:highlight w:val="none"/>
          <w:lang w:val="en-US" w:eastAsia="zh-CN"/>
        </w:rPr>
      </w:pPr>
      <w:r>
        <w:rPr>
          <w:rFonts w:hint="eastAsia" w:ascii="方正仿宋_GBK" w:hAnsi="宋体" w:eastAsia="方正仿宋_GBK" w:cs="Times New Roman"/>
          <w:bCs/>
          <w:color w:val="auto"/>
          <w:sz w:val="24"/>
          <w:szCs w:val="24"/>
          <w:highlight w:val="none"/>
          <w:lang w:val="en-US" w:eastAsia="zh-CN"/>
        </w:rPr>
        <w:t>（一）搬运公司</w:t>
      </w:r>
      <w:r>
        <w:rPr>
          <w:rFonts w:hint="default" w:ascii="方正仿宋_GBK" w:hAnsi="宋体" w:eastAsia="方正仿宋_GBK" w:cs="Times New Roman"/>
          <w:bCs/>
          <w:color w:val="auto"/>
          <w:sz w:val="24"/>
          <w:szCs w:val="24"/>
          <w:highlight w:val="none"/>
          <w:lang w:val="en-US" w:eastAsia="zh-CN"/>
        </w:rPr>
        <w:t>应对搬迁过程中设备</w:t>
      </w:r>
      <w:r>
        <w:rPr>
          <w:rFonts w:hint="eastAsia" w:ascii="方正仿宋_GBK" w:hAnsi="宋体" w:eastAsia="方正仿宋_GBK" w:cs="Times New Roman"/>
          <w:bCs/>
          <w:color w:val="auto"/>
          <w:sz w:val="24"/>
          <w:szCs w:val="24"/>
          <w:highlight w:val="none"/>
          <w:lang w:val="en-US" w:eastAsia="zh-CN"/>
        </w:rPr>
        <w:t>及资料</w:t>
      </w:r>
      <w:r>
        <w:rPr>
          <w:rFonts w:hint="default" w:ascii="方正仿宋_GBK" w:hAnsi="宋体" w:eastAsia="方正仿宋_GBK" w:cs="Times New Roman"/>
          <w:bCs/>
          <w:color w:val="auto"/>
          <w:sz w:val="24"/>
          <w:szCs w:val="24"/>
          <w:highlight w:val="none"/>
          <w:lang w:val="en-US" w:eastAsia="zh-CN"/>
        </w:rPr>
        <w:t>的</w:t>
      </w:r>
      <w:r>
        <w:rPr>
          <w:rFonts w:hint="eastAsia" w:ascii="方正仿宋_GBK" w:hAnsi="宋体" w:eastAsia="方正仿宋_GBK" w:cs="Times New Roman"/>
          <w:bCs/>
          <w:color w:val="auto"/>
          <w:sz w:val="24"/>
          <w:szCs w:val="24"/>
          <w:highlight w:val="none"/>
          <w:lang w:val="en-US" w:eastAsia="zh-CN"/>
        </w:rPr>
        <w:t>破损</w:t>
      </w:r>
      <w:r>
        <w:rPr>
          <w:rFonts w:hint="default" w:ascii="方正仿宋_GBK" w:hAnsi="宋体" w:eastAsia="方正仿宋_GBK" w:cs="Times New Roman"/>
          <w:bCs/>
          <w:color w:val="auto"/>
          <w:sz w:val="24"/>
          <w:szCs w:val="24"/>
          <w:highlight w:val="none"/>
          <w:lang w:val="en-US" w:eastAsia="zh-CN"/>
        </w:rPr>
        <w:t>、遗失或损坏承担全部责任。在搬迁前，乙方需对设备</w:t>
      </w:r>
      <w:r>
        <w:rPr>
          <w:rFonts w:hint="eastAsia" w:ascii="方正仿宋_GBK" w:hAnsi="宋体" w:eastAsia="方正仿宋_GBK" w:cs="Times New Roman"/>
          <w:bCs/>
          <w:color w:val="auto"/>
          <w:sz w:val="24"/>
          <w:szCs w:val="24"/>
          <w:highlight w:val="none"/>
          <w:lang w:val="en-US" w:eastAsia="zh-CN"/>
        </w:rPr>
        <w:t>等</w:t>
      </w:r>
      <w:r>
        <w:rPr>
          <w:rFonts w:hint="default" w:ascii="方正仿宋_GBK" w:hAnsi="宋体" w:eastAsia="方正仿宋_GBK" w:cs="Times New Roman"/>
          <w:bCs/>
          <w:color w:val="auto"/>
          <w:sz w:val="24"/>
          <w:szCs w:val="24"/>
          <w:highlight w:val="none"/>
          <w:lang w:val="en-US" w:eastAsia="zh-CN"/>
        </w:rPr>
        <w:t>进行现状检查并记录，搬迁完成后</w:t>
      </w:r>
      <w:r>
        <w:rPr>
          <w:rFonts w:hint="eastAsia" w:ascii="方正仿宋_GBK" w:hAnsi="宋体" w:eastAsia="方正仿宋_GBK" w:cs="Times New Roman"/>
          <w:bCs/>
          <w:color w:val="auto"/>
          <w:sz w:val="24"/>
          <w:szCs w:val="24"/>
          <w:highlight w:val="none"/>
          <w:lang w:val="en-US" w:eastAsia="zh-CN"/>
        </w:rPr>
        <w:t>采购方</w:t>
      </w:r>
      <w:r>
        <w:rPr>
          <w:rFonts w:hint="default" w:ascii="方正仿宋_GBK" w:hAnsi="宋体" w:eastAsia="方正仿宋_GBK" w:cs="Times New Roman"/>
          <w:bCs/>
          <w:color w:val="auto"/>
          <w:sz w:val="24"/>
          <w:szCs w:val="24"/>
          <w:highlight w:val="none"/>
          <w:lang w:val="en-US" w:eastAsia="zh-CN"/>
        </w:rPr>
        <w:t>组织验收，若发现设备损坏或遗失，</w:t>
      </w:r>
      <w:r>
        <w:rPr>
          <w:rFonts w:hint="eastAsia" w:ascii="方正仿宋_GBK" w:hAnsi="宋体" w:eastAsia="方正仿宋_GBK" w:cs="Times New Roman"/>
          <w:bCs/>
          <w:color w:val="auto"/>
          <w:sz w:val="24"/>
          <w:szCs w:val="24"/>
          <w:highlight w:val="none"/>
          <w:lang w:val="en-US" w:eastAsia="zh-CN"/>
        </w:rPr>
        <w:t>搬运公司</w:t>
      </w:r>
      <w:r>
        <w:rPr>
          <w:rFonts w:hint="default" w:ascii="方正仿宋_GBK" w:hAnsi="宋体" w:eastAsia="方正仿宋_GBK" w:cs="Times New Roman"/>
          <w:bCs/>
          <w:color w:val="auto"/>
          <w:sz w:val="24"/>
          <w:szCs w:val="24"/>
          <w:highlight w:val="none"/>
          <w:lang w:val="en-US" w:eastAsia="zh-CN"/>
        </w:rPr>
        <w:t>需负责修复或按设备原值赔偿。</w:t>
      </w:r>
    </w:p>
    <w:p>
      <w:pPr>
        <w:snapToGrid w:val="0"/>
        <w:spacing w:line="440" w:lineRule="exact"/>
        <w:ind w:firstLine="480" w:firstLineChars="200"/>
        <w:rPr>
          <w:rFonts w:hint="default" w:ascii="方正仿宋_GBK" w:hAnsi="宋体" w:eastAsia="方正仿宋_GBK" w:cs="Times New Roman"/>
          <w:bCs/>
          <w:color w:val="auto"/>
          <w:sz w:val="24"/>
          <w:szCs w:val="24"/>
          <w:highlight w:val="none"/>
          <w:lang w:val="en-US" w:eastAsia="zh-CN"/>
        </w:rPr>
      </w:pPr>
      <w:r>
        <w:rPr>
          <w:rFonts w:hint="eastAsia" w:ascii="方正仿宋_GBK" w:hAnsi="宋体" w:eastAsia="方正仿宋_GBK" w:cs="Times New Roman"/>
          <w:bCs/>
          <w:color w:val="auto"/>
          <w:sz w:val="24"/>
          <w:szCs w:val="24"/>
          <w:highlight w:val="none"/>
          <w:lang w:val="en-US" w:eastAsia="zh-CN"/>
        </w:rPr>
        <w:t>（二）</w:t>
      </w:r>
      <w:r>
        <w:rPr>
          <w:rFonts w:hint="default" w:ascii="方正仿宋_GBK" w:hAnsi="宋体" w:eastAsia="方正仿宋_GBK" w:cs="Times New Roman"/>
          <w:bCs/>
          <w:color w:val="auto"/>
          <w:sz w:val="24"/>
          <w:szCs w:val="24"/>
          <w:highlight w:val="none"/>
          <w:lang w:val="en-US" w:eastAsia="zh-CN"/>
        </w:rPr>
        <w:t>搬运公司在搬运前应对存疑部分（如外观、屏幕、接口、配件</w:t>
      </w:r>
      <w:r>
        <w:rPr>
          <w:rFonts w:hint="eastAsia" w:ascii="方正仿宋_GBK" w:hAnsi="宋体" w:eastAsia="方正仿宋_GBK" w:cs="Times New Roman"/>
          <w:bCs/>
          <w:color w:val="auto"/>
          <w:sz w:val="24"/>
          <w:szCs w:val="24"/>
          <w:highlight w:val="none"/>
          <w:lang w:val="en-US" w:eastAsia="zh-CN"/>
        </w:rPr>
        <w:t>等</w:t>
      </w:r>
      <w:r>
        <w:rPr>
          <w:rFonts w:hint="default" w:ascii="方正仿宋_GBK" w:hAnsi="宋体" w:eastAsia="方正仿宋_GBK" w:cs="Times New Roman"/>
          <w:bCs/>
          <w:color w:val="auto"/>
          <w:sz w:val="24"/>
          <w:szCs w:val="24"/>
          <w:highlight w:val="none"/>
          <w:lang w:val="en-US" w:eastAsia="zh-CN"/>
        </w:rPr>
        <w:t>）进行拍照存档，搬运后应出示照片给指定科室验收人员。</w:t>
      </w:r>
      <w:r>
        <w:rPr>
          <w:rFonts w:hint="eastAsia" w:ascii="方正仿宋_GBK" w:hAnsi="宋体" w:eastAsia="方正仿宋_GBK" w:cs="Times New Roman"/>
          <w:bCs/>
          <w:color w:val="auto"/>
          <w:sz w:val="24"/>
          <w:szCs w:val="24"/>
          <w:highlight w:val="none"/>
          <w:lang w:val="en-US" w:eastAsia="zh-CN"/>
        </w:rPr>
        <w:t>搬运公司</w:t>
      </w:r>
      <w:r>
        <w:rPr>
          <w:rFonts w:hint="default" w:ascii="方正仿宋_GBK" w:hAnsi="宋体" w:eastAsia="方正仿宋_GBK" w:cs="Times New Roman"/>
          <w:bCs/>
          <w:color w:val="auto"/>
          <w:sz w:val="24"/>
          <w:szCs w:val="24"/>
          <w:highlight w:val="none"/>
          <w:lang w:val="en-US" w:eastAsia="zh-CN"/>
        </w:rPr>
        <w:t>应采取有效措施确保设备在运输、安装及调试过程中的安全，如因</w:t>
      </w:r>
      <w:r>
        <w:rPr>
          <w:rFonts w:hint="eastAsia" w:ascii="方正仿宋_GBK" w:hAnsi="宋体" w:eastAsia="方正仿宋_GBK" w:cs="Times New Roman"/>
          <w:bCs/>
          <w:color w:val="auto"/>
          <w:sz w:val="24"/>
          <w:szCs w:val="24"/>
          <w:highlight w:val="none"/>
          <w:lang w:val="en-US" w:eastAsia="zh-CN"/>
        </w:rPr>
        <w:t>搬运公司</w:t>
      </w:r>
      <w:r>
        <w:rPr>
          <w:rFonts w:hint="default" w:ascii="方正仿宋_GBK" w:hAnsi="宋体" w:eastAsia="方正仿宋_GBK" w:cs="Times New Roman"/>
          <w:bCs/>
          <w:color w:val="auto"/>
          <w:sz w:val="24"/>
          <w:szCs w:val="24"/>
          <w:highlight w:val="none"/>
          <w:lang w:val="en-US" w:eastAsia="zh-CN"/>
        </w:rPr>
        <w:t>操作不当导致设备损坏，</w:t>
      </w:r>
      <w:r>
        <w:rPr>
          <w:rFonts w:hint="eastAsia" w:ascii="方正仿宋_GBK" w:hAnsi="宋体" w:eastAsia="方正仿宋_GBK" w:cs="Times New Roman"/>
          <w:bCs/>
          <w:color w:val="auto"/>
          <w:sz w:val="24"/>
          <w:szCs w:val="24"/>
          <w:highlight w:val="none"/>
          <w:lang w:val="en-US" w:eastAsia="zh-CN"/>
        </w:rPr>
        <w:t>搬运公司</w:t>
      </w:r>
      <w:r>
        <w:rPr>
          <w:rFonts w:hint="default" w:ascii="方正仿宋_GBK" w:hAnsi="宋体" w:eastAsia="方正仿宋_GBK" w:cs="Times New Roman"/>
          <w:bCs/>
          <w:color w:val="auto"/>
          <w:sz w:val="24"/>
          <w:szCs w:val="24"/>
          <w:highlight w:val="none"/>
          <w:lang w:val="en-US" w:eastAsia="zh-CN"/>
        </w:rPr>
        <w:t>需承担修复或赔偿责任。存在经济损失的部分，双方对损失金额协商一致后共同签字确认，作为合同履行金额的</w:t>
      </w:r>
      <w:r>
        <w:rPr>
          <w:rFonts w:hint="eastAsia" w:ascii="方正仿宋_GBK" w:hAnsi="宋体" w:eastAsia="方正仿宋_GBK" w:cs="Times New Roman"/>
          <w:bCs/>
          <w:color w:val="auto"/>
          <w:sz w:val="24"/>
          <w:szCs w:val="24"/>
          <w:highlight w:val="none"/>
          <w:lang w:val="en-US" w:eastAsia="zh-CN"/>
        </w:rPr>
        <w:t>最后</w:t>
      </w:r>
      <w:r>
        <w:rPr>
          <w:rFonts w:hint="default" w:ascii="方正仿宋_GBK" w:hAnsi="宋体" w:eastAsia="方正仿宋_GBK" w:cs="Times New Roman"/>
          <w:bCs/>
          <w:color w:val="auto"/>
          <w:sz w:val="24"/>
          <w:szCs w:val="24"/>
          <w:highlight w:val="none"/>
          <w:lang w:val="en-US" w:eastAsia="zh-CN"/>
        </w:rPr>
        <w:t>结算依据。</w:t>
      </w:r>
    </w:p>
    <w:p>
      <w:pPr>
        <w:snapToGrid w:val="0"/>
        <w:spacing w:line="440" w:lineRule="exact"/>
        <w:ind w:firstLine="480" w:firstLineChars="200"/>
        <w:rPr>
          <w:rFonts w:hint="eastAsia" w:ascii="方正仿宋_GBK" w:hAnsi="宋体" w:eastAsia="方正仿宋_GBK" w:cs="Times New Roman"/>
          <w:bCs/>
          <w:color w:val="auto"/>
          <w:sz w:val="24"/>
          <w:szCs w:val="24"/>
          <w:highlight w:val="none"/>
          <w:lang w:val="en-US" w:eastAsia="zh-CN"/>
        </w:rPr>
      </w:pPr>
      <w:r>
        <w:rPr>
          <w:rFonts w:hint="eastAsia" w:ascii="方正仿宋_GBK" w:hAnsi="宋体" w:eastAsia="方正仿宋_GBK" w:cs="Times New Roman"/>
          <w:bCs/>
          <w:color w:val="auto"/>
          <w:sz w:val="24"/>
          <w:szCs w:val="24"/>
          <w:highlight w:val="none"/>
          <w:lang w:val="en-US" w:eastAsia="zh-CN"/>
        </w:rPr>
        <w:t>（三）若采购</w:t>
      </w:r>
      <w:r>
        <w:rPr>
          <w:rFonts w:hint="default" w:ascii="方正仿宋_GBK" w:hAnsi="宋体" w:eastAsia="方正仿宋_GBK" w:cs="Times New Roman"/>
          <w:bCs/>
          <w:color w:val="auto"/>
          <w:sz w:val="24"/>
          <w:szCs w:val="24"/>
          <w:highlight w:val="none"/>
          <w:lang w:val="en-US" w:eastAsia="zh-CN"/>
        </w:rPr>
        <w:t>方提供的设备清单不准确或未及时告知设备特殊要求，导致设备损坏或遗失，</w:t>
      </w:r>
      <w:r>
        <w:rPr>
          <w:rFonts w:hint="eastAsia" w:ascii="方正仿宋_GBK" w:hAnsi="宋体" w:eastAsia="方正仿宋_GBK" w:cs="Times New Roman"/>
          <w:bCs/>
          <w:color w:val="auto"/>
          <w:sz w:val="24"/>
          <w:szCs w:val="24"/>
          <w:highlight w:val="none"/>
          <w:lang w:val="en-US" w:eastAsia="zh-CN"/>
        </w:rPr>
        <w:t>采购</w:t>
      </w:r>
      <w:r>
        <w:rPr>
          <w:rFonts w:hint="default" w:ascii="方正仿宋_GBK" w:hAnsi="宋体" w:eastAsia="方正仿宋_GBK" w:cs="Times New Roman"/>
          <w:bCs/>
          <w:color w:val="auto"/>
          <w:sz w:val="24"/>
          <w:szCs w:val="24"/>
          <w:highlight w:val="none"/>
          <w:lang w:val="en-US" w:eastAsia="zh-CN"/>
        </w:rPr>
        <w:t>方需承担相应责任</w:t>
      </w:r>
      <w:r>
        <w:rPr>
          <w:rFonts w:hint="eastAsia" w:ascii="方正仿宋_GBK" w:hAnsi="宋体" w:eastAsia="方正仿宋_GBK" w:cs="Times New Roman"/>
          <w:bCs/>
          <w:color w:val="auto"/>
          <w:sz w:val="24"/>
          <w:szCs w:val="24"/>
          <w:highlight w:val="none"/>
          <w:lang w:val="en-US" w:eastAsia="zh-CN"/>
        </w:rPr>
        <w:t>。</w:t>
      </w:r>
      <w:r>
        <w:rPr>
          <w:rFonts w:hint="default" w:ascii="方正仿宋_GBK" w:hAnsi="宋体" w:eastAsia="方正仿宋_GBK" w:cs="Times New Roman"/>
          <w:bCs/>
          <w:color w:val="auto"/>
          <w:sz w:val="24"/>
          <w:szCs w:val="24"/>
          <w:highlight w:val="none"/>
          <w:lang w:val="en-US" w:eastAsia="zh-CN"/>
        </w:rPr>
        <w:t>若双方对责任划分或赔偿金额存在争议，应首先通过协商解决；协商不成的，可向合同签订地的人民法院提起诉讼</w:t>
      </w:r>
      <w:r>
        <w:rPr>
          <w:rFonts w:hint="eastAsia" w:ascii="方正仿宋_GBK" w:hAnsi="宋体" w:eastAsia="方正仿宋_GBK" w:cs="Times New Roman"/>
          <w:bCs/>
          <w:color w:val="auto"/>
          <w:sz w:val="24"/>
          <w:szCs w:val="24"/>
          <w:highlight w:val="none"/>
          <w:lang w:val="en-US" w:eastAsia="zh-CN"/>
        </w:rPr>
        <w:t>。</w:t>
      </w:r>
    </w:p>
    <w:p>
      <w:pPr>
        <w:snapToGrid w:val="0"/>
        <w:spacing w:before="260" w:after="260" w:line="440" w:lineRule="exact"/>
        <w:ind w:firstLine="480" w:firstLineChars="200"/>
        <w:jc w:val="center"/>
        <w:rPr>
          <w:rStyle w:val="69"/>
          <w:rFonts w:hint="eastAsia" w:ascii="方正小标宋_GBK" w:hAnsi="方正小标宋_GBK" w:eastAsia="方正小标宋_GBK" w:cs="方正小标宋_GBK"/>
          <w:color w:val="auto"/>
          <w:sz w:val="36"/>
          <w:szCs w:val="36"/>
          <w:highlight w:val="none"/>
        </w:rPr>
      </w:pPr>
      <w:r>
        <w:rPr>
          <w:rFonts w:hint="eastAsia" w:ascii="方正仿宋_GBK" w:hAnsi="宋体" w:eastAsia="方正仿宋_GBK"/>
          <w:bCs/>
          <w:color w:val="auto"/>
          <w:sz w:val="24"/>
          <w:szCs w:val="24"/>
          <w:highlight w:val="none"/>
        </w:rPr>
        <w:br w:type="page"/>
      </w:r>
      <w:bookmarkStart w:id="384" w:name="_Toc748"/>
      <w:bookmarkStart w:id="385" w:name="_Toc11288"/>
      <w:bookmarkStart w:id="386" w:name="_Toc887"/>
      <w:bookmarkStart w:id="387" w:name="_Toc19329"/>
      <w:bookmarkStart w:id="388" w:name="_Toc22140"/>
      <w:bookmarkStart w:id="389" w:name="_Toc13669"/>
      <w:bookmarkStart w:id="390" w:name="_Toc6955"/>
      <w:bookmarkStart w:id="391" w:name="_Toc9312"/>
      <w:bookmarkStart w:id="392" w:name="_Toc23091"/>
      <w:bookmarkStart w:id="393" w:name="_Toc17976"/>
      <w:bookmarkStart w:id="394" w:name="_Toc1601"/>
      <w:bookmarkStart w:id="395" w:name="_Toc5638"/>
      <w:bookmarkStart w:id="396" w:name="_Toc17213"/>
      <w:bookmarkStart w:id="397" w:name="_Toc15921"/>
      <w:bookmarkStart w:id="398" w:name="_Toc3877"/>
      <w:bookmarkStart w:id="399" w:name="_Toc8666"/>
      <w:bookmarkStart w:id="400" w:name="_Toc15281"/>
      <w:bookmarkStart w:id="401" w:name="_Toc15042"/>
      <w:bookmarkStart w:id="402" w:name="_Toc9269"/>
      <w:bookmarkStart w:id="403" w:name="_Toc9112"/>
      <w:bookmarkStart w:id="404" w:name="_Toc611"/>
      <w:bookmarkStart w:id="405" w:name="_Toc27083"/>
      <w:bookmarkStart w:id="406" w:name="_Toc23618"/>
      <w:bookmarkStart w:id="407" w:name="_Toc4491"/>
      <w:bookmarkStart w:id="408" w:name="_Toc31245"/>
      <w:bookmarkStart w:id="409" w:name="_Toc28794"/>
      <w:r>
        <w:rPr>
          <w:rStyle w:val="69"/>
          <w:rFonts w:hint="eastAsia" w:ascii="方正小标宋_GBK" w:hAnsi="方正小标宋_GBK" w:eastAsia="方正小标宋_GBK" w:cs="方正小标宋_GBK"/>
          <w:color w:val="auto"/>
          <w:sz w:val="36"/>
          <w:szCs w:val="36"/>
          <w:highlight w:val="none"/>
        </w:rPr>
        <w:t>第四篇  资格审查及评审办法</w:t>
      </w:r>
      <w:bookmarkEnd w:id="376"/>
      <w:bookmarkEnd w:id="377"/>
      <w:bookmarkEnd w:id="378"/>
      <w:bookmarkEnd w:id="379"/>
      <w:bookmarkEnd w:id="380"/>
      <w:bookmarkEnd w:id="381"/>
      <w:bookmarkEnd w:id="382"/>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bookmarkEnd w:id="403"/>
    <w:bookmarkEnd w:id="404"/>
    <w:bookmarkEnd w:id="405"/>
    <w:bookmarkEnd w:id="406"/>
    <w:bookmarkEnd w:id="407"/>
    <w:bookmarkEnd w:id="408"/>
    <w:bookmarkEnd w:id="409"/>
    <w:p>
      <w:pPr>
        <w:pStyle w:val="3"/>
        <w:spacing w:before="0" w:after="0" w:line="440" w:lineRule="exact"/>
        <w:rPr>
          <w:rFonts w:hint="eastAsia" w:ascii="方正仿宋_GBK" w:hAnsi="Times New Roman" w:eastAsia="方正仿宋_GBK"/>
          <w:bCs/>
          <w:color w:val="auto"/>
          <w:sz w:val="24"/>
          <w:szCs w:val="24"/>
          <w:highlight w:val="none"/>
        </w:rPr>
      </w:pPr>
      <w:bookmarkStart w:id="410" w:name="_Toc6563"/>
      <w:bookmarkStart w:id="411" w:name="_Toc13076"/>
      <w:bookmarkStart w:id="412" w:name="_Toc11048"/>
      <w:bookmarkStart w:id="413" w:name="_Toc23909"/>
      <w:bookmarkStart w:id="414" w:name="_Toc444"/>
      <w:bookmarkStart w:id="415" w:name="_Toc22468"/>
      <w:bookmarkStart w:id="416" w:name="_Toc4370"/>
      <w:bookmarkStart w:id="417" w:name="_Toc29968"/>
      <w:bookmarkStart w:id="418" w:name="_Toc16413"/>
      <w:bookmarkStart w:id="419" w:name="_Toc14530"/>
      <w:bookmarkStart w:id="420" w:name="_Toc14409"/>
      <w:bookmarkStart w:id="421" w:name="_Toc15479"/>
      <w:bookmarkStart w:id="422" w:name="_Toc21157"/>
      <w:bookmarkStart w:id="423" w:name="_Toc23268"/>
      <w:bookmarkStart w:id="424" w:name="_Toc16453"/>
      <w:bookmarkStart w:id="425" w:name="_Toc3540"/>
      <w:bookmarkStart w:id="426" w:name="_Toc23934"/>
      <w:bookmarkStart w:id="427" w:name="_Toc31656"/>
      <w:bookmarkStart w:id="428" w:name="_Toc6210"/>
      <w:bookmarkStart w:id="429" w:name="_Toc19618"/>
      <w:bookmarkStart w:id="430" w:name="_Toc28190"/>
      <w:bookmarkStart w:id="431" w:name="_Toc11618"/>
      <w:bookmarkStart w:id="432" w:name="_Toc16589"/>
      <w:bookmarkStart w:id="433" w:name="_Toc26433"/>
      <w:bookmarkStart w:id="434" w:name="_Toc16242"/>
      <w:bookmarkStart w:id="435" w:name="_Toc13927"/>
      <w:r>
        <w:rPr>
          <w:rFonts w:hint="eastAsia" w:ascii="方正仿宋_GBK" w:hAnsi="Times New Roman" w:eastAsia="方正仿宋_GBK"/>
          <w:bCs/>
          <w:color w:val="auto"/>
          <w:sz w:val="24"/>
          <w:szCs w:val="24"/>
          <w:highlight w:val="none"/>
        </w:rPr>
        <w:t>一、</w:t>
      </w:r>
      <w:bookmarkEnd w:id="410"/>
      <w:bookmarkEnd w:id="411"/>
      <w:bookmarkEnd w:id="412"/>
      <w:bookmarkEnd w:id="413"/>
      <w:bookmarkEnd w:id="414"/>
      <w:bookmarkEnd w:id="415"/>
      <w:r>
        <w:rPr>
          <w:rFonts w:hint="eastAsia" w:ascii="方正仿宋_GBK" w:hAnsi="Times New Roman" w:eastAsia="方正仿宋_GBK"/>
          <w:bCs/>
          <w:color w:val="auto"/>
          <w:sz w:val="24"/>
          <w:szCs w:val="24"/>
          <w:highlight w:val="none"/>
          <w:lang w:eastAsia="zh-CN"/>
        </w:rPr>
        <w:t>询价</w:t>
      </w:r>
      <w:r>
        <w:rPr>
          <w:rFonts w:hint="eastAsia" w:ascii="方正仿宋_GBK" w:hAnsi="Times New Roman" w:eastAsia="方正仿宋_GBK"/>
          <w:bCs/>
          <w:color w:val="auto"/>
          <w:sz w:val="24"/>
          <w:szCs w:val="24"/>
          <w:highlight w:val="none"/>
        </w:rPr>
        <w:t>程序及方法</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在正式</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前,对各供应商的资格条件､响应文件的有效性､完整性和响应程度进行审查,各供应商只有在完全符合</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要求的前提下,才能参与正式</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 xml:space="preserve">,审查的内容如下: </w:t>
      </w:r>
    </w:p>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1.资格性检查｡依据法律法规和</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的规定,对响应文件中的资格证明等进行审查,以确定供应商是否具备</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0"/>
        <w:gridCol w:w="4289"/>
        <w:gridCol w:w="4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序号</w:t>
            </w:r>
          </w:p>
        </w:tc>
        <w:tc>
          <w:tcPr>
            <w:tcW w:w="4529" w:type="dxa"/>
            <w:gridSpan w:val="2"/>
            <w:noWrap w:val="0"/>
            <w:vAlign w:val="center"/>
          </w:tcPr>
          <w:p>
            <w:pPr>
              <w:jc w:val="center"/>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检查因素</w:t>
            </w:r>
          </w:p>
        </w:tc>
        <w:tc>
          <w:tcPr>
            <w:tcW w:w="4282" w:type="dxa"/>
            <w:noWrap w:val="0"/>
            <w:vAlign w:val="center"/>
          </w:tcPr>
          <w:p>
            <w:pPr>
              <w:jc w:val="center"/>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817" w:type="dxa"/>
            <w:vMerge w:val="restart"/>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w:t>
            </w:r>
          </w:p>
        </w:tc>
        <w:tc>
          <w:tcPr>
            <w:tcW w:w="240" w:type="dxa"/>
            <w:vMerge w:val="restart"/>
            <w:noWrap w:val="0"/>
            <w:vAlign w:val="center"/>
          </w:tcPr>
          <w:p>
            <w:pPr>
              <w:rPr>
                <w:rFonts w:hint="eastAsia" w:ascii="方正仿宋_GBK" w:eastAsia="方正仿宋_GBK"/>
                <w:color w:val="auto"/>
                <w:sz w:val="24"/>
                <w:szCs w:val="24"/>
                <w:highlight w:val="none"/>
              </w:rPr>
            </w:pPr>
          </w:p>
        </w:tc>
        <w:tc>
          <w:tcPr>
            <w:tcW w:w="4289"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1.具有独立承担民事责任的能力</w:t>
            </w:r>
          </w:p>
        </w:tc>
        <w:tc>
          <w:tcPr>
            <w:tcW w:w="4282" w:type="dxa"/>
            <w:noWrap w:val="0"/>
            <w:vAlign w:val="center"/>
          </w:tcPr>
          <w:p>
            <w:pPr>
              <w:rPr>
                <w:rFonts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pPr>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2.供应商法定代表人及授权代表的身份证明和法定代表人授权委托书（若由法定代表人签署响应文件的，则无需提供授权委托书及授权代表的身份证明）。</w:t>
            </w:r>
          </w:p>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w:t>
            </w:r>
            <w:r>
              <w:rPr>
                <w:rFonts w:hint="eastAsia" w:ascii="方正仿宋_GBK" w:eastAsia="方正仿宋_GBK"/>
                <w:b/>
                <w:bCs/>
                <w:color w:val="auto"/>
                <w:sz w:val="24"/>
                <w:szCs w:val="24"/>
                <w:highlight w:val="none"/>
              </w:rPr>
              <w:t>供应商法定代表人及授权代表均须提供开标截止日当月前3个月中任意一个月加盖社保局公章或电子章的社保证明，同时加盖供应商公章（注：授权代表的社保缴费单位须为供应商；法定代表人退休或未缴纳社保，须提供情况说明或相关证明材料，法定代表人缴纳社保在其他单位的，须提供在其他单位参保的社保证明材料），若法定代表人直接参加投标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eastAsia="方正仿宋_GBK"/>
                <w:color w:val="auto"/>
                <w:sz w:val="24"/>
                <w:szCs w:val="24"/>
                <w:highlight w:val="none"/>
              </w:rPr>
            </w:pPr>
          </w:p>
        </w:tc>
        <w:tc>
          <w:tcPr>
            <w:tcW w:w="240" w:type="dxa"/>
            <w:vMerge w:val="continue"/>
            <w:noWrap w:val="0"/>
            <w:vAlign w:val="center"/>
          </w:tcPr>
          <w:p>
            <w:pPr>
              <w:rPr>
                <w:rFonts w:hint="eastAsia" w:ascii="方正仿宋_GBK" w:eastAsia="方正仿宋_GBK"/>
                <w:color w:val="auto"/>
                <w:sz w:val="24"/>
                <w:szCs w:val="24"/>
                <w:highlight w:val="none"/>
              </w:rPr>
            </w:pPr>
          </w:p>
        </w:tc>
        <w:tc>
          <w:tcPr>
            <w:tcW w:w="4289"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2.具有良好的商业信誉和健全的财务会计制度</w:t>
            </w:r>
          </w:p>
        </w:tc>
        <w:tc>
          <w:tcPr>
            <w:tcW w:w="4282" w:type="dxa"/>
            <w:vMerge w:val="restart"/>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eastAsia="方正仿宋_GBK"/>
                <w:color w:val="auto"/>
                <w:sz w:val="24"/>
                <w:szCs w:val="24"/>
                <w:highlight w:val="none"/>
              </w:rPr>
            </w:pPr>
          </w:p>
        </w:tc>
        <w:tc>
          <w:tcPr>
            <w:tcW w:w="240" w:type="dxa"/>
            <w:vMerge w:val="continue"/>
            <w:noWrap w:val="0"/>
            <w:vAlign w:val="center"/>
          </w:tcPr>
          <w:p>
            <w:pPr>
              <w:rPr>
                <w:rFonts w:hint="eastAsia" w:ascii="方正仿宋_GBK" w:eastAsia="方正仿宋_GBK"/>
                <w:color w:val="auto"/>
                <w:sz w:val="24"/>
                <w:szCs w:val="24"/>
                <w:highlight w:val="none"/>
              </w:rPr>
            </w:pPr>
          </w:p>
        </w:tc>
        <w:tc>
          <w:tcPr>
            <w:tcW w:w="4289"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3.具有履行合同所必需的设备和专业技术能力</w:t>
            </w:r>
          </w:p>
        </w:tc>
        <w:tc>
          <w:tcPr>
            <w:tcW w:w="4282" w:type="dxa"/>
            <w:vMerge w:val="continue"/>
            <w:noWrap w:val="0"/>
            <w:vAlign w:val="center"/>
          </w:tcPr>
          <w:p>
            <w:pP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eastAsia="方正仿宋_GBK"/>
                <w:color w:val="auto"/>
                <w:sz w:val="24"/>
                <w:szCs w:val="24"/>
                <w:highlight w:val="none"/>
              </w:rPr>
            </w:pPr>
          </w:p>
        </w:tc>
        <w:tc>
          <w:tcPr>
            <w:tcW w:w="240" w:type="dxa"/>
            <w:vMerge w:val="continue"/>
            <w:noWrap w:val="0"/>
            <w:vAlign w:val="center"/>
          </w:tcPr>
          <w:p>
            <w:pPr>
              <w:rPr>
                <w:rFonts w:hint="eastAsia" w:ascii="方正仿宋_GBK" w:eastAsia="方正仿宋_GBK"/>
                <w:color w:val="auto"/>
                <w:sz w:val="24"/>
                <w:szCs w:val="24"/>
                <w:highlight w:val="none"/>
              </w:rPr>
            </w:pPr>
          </w:p>
        </w:tc>
        <w:tc>
          <w:tcPr>
            <w:tcW w:w="4289"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4.有依法缴纳税收和社会保障金的良好记录</w:t>
            </w:r>
          </w:p>
        </w:tc>
        <w:tc>
          <w:tcPr>
            <w:tcW w:w="4282" w:type="dxa"/>
            <w:vMerge w:val="continue"/>
            <w:noWrap w:val="0"/>
            <w:vAlign w:val="center"/>
          </w:tcPr>
          <w:p>
            <w:pP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vMerge w:val="continue"/>
            <w:noWrap w:val="0"/>
            <w:vAlign w:val="center"/>
          </w:tcPr>
          <w:p>
            <w:pPr>
              <w:jc w:val="center"/>
              <w:rPr>
                <w:rFonts w:hint="eastAsia" w:ascii="方正仿宋_GBK" w:eastAsia="方正仿宋_GBK"/>
                <w:color w:val="auto"/>
                <w:sz w:val="24"/>
                <w:szCs w:val="24"/>
                <w:highlight w:val="none"/>
              </w:rPr>
            </w:pPr>
          </w:p>
        </w:tc>
        <w:tc>
          <w:tcPr>
            <w:tcW w:w="240" w:type="dxa"/>
            <w:vMerge w:val="continue"/>
            <w:noWrap w:val="0"/>
            <w:vAlign w:val="center"/>
          </w:tcPr>
          <w:p>
            <w:pPr>
              <w:rPr>
                <w:rFonts w:hint="eastAsia" w:ascii="方正仿宋_GBK" w:eastAsia="方正仿宋_GBK"/>
                <w:color w:val="auto"/>
                <w:sz w:val="24"/>
                <w:szCs w:val="24"/>
                <w:highlight w:val="none"/>
              </w:rPr>
            </w:pPr>
          </w:p>
        </w:tc>
        <w:tc>
          <w:tcPr>
            <w:tcW w:w="4289"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5.参加政府采购活动前三年内，在经营活动中没有重大违法记录</w:t>
            </w:r>
          </w:p>
        </w:tc>
        <w:tc>
          <w:tcPr>
            <w:tcW w:w="4282" w:type="dxa"/>
            <w:vMerge w:val="continue"/>
            <w:noWrap w:val="0"/>
            <w:vAlign w:val="center"/>
          </w:tcPr>
          <w:p>
            <w:pP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Merge w:val="continue"/>
            <w:noWrap w:val="0"/>
            <w:vAlign w:val="center"/>
          </w:tcPr>
          <w:p>
            <w:pPr>
              <w:jc w:val="center"/>
              <w:rPr>
                <w:rFonts w:hint="eastAsia" w:ascii="方正仿宋_GBK" w:eastAsia="方正仿宋_GBK"/>
                <w:color w:val="auto"/>
                <w:sz w:val="24"/>
                <w:szCs w:val="24"/>
                <w:highlight w:val="none"/>
              </w:rPr>
            </w:pPr>
          </w:p>
        </w:tc>
        <w:tc>
          <w:tcPr>
            <w:tcW w:w="240" w:type="dxa"/>
            <w:vMerge w:val="continue"/>
            <w:noWrap w:val="0"/>
            <w:vAlign w:val="center"/>
          </w:tcPr>
          <w:p>
            <w:pPr>
              <w:rPr>
                <w:rFonts w:hint="eastAsia" w:ascii="方正仿宋_GBK" w:eastAsia="方正仿宋_GBK"/>
                <w:color w:val="auto"/>
                <w:sz w:val="24"/>
                <w:szCs w:val="24"/>
                <w:highlight w:val="none"/>
              </w:rPr>
            </w:pPr>
          </w:p>
        </w:tc>
        <w:tc>
          <w:tcPr>
            <w:tcW w:w="4289"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6.法律、行政法规规定的其他条件</w:t>
            </w:r>
          </w:p>
        </w:tc>
        <w:tc>
          <w:tcPr>
            <w:tcW w:w="4282" w:type="dxa"/>
            <w:noWrap w:val="0"/>
            <w:vAlign w:val="center"/>
          </w:tcPr>
          <w:p>
            <w:pP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方正仿宋_GBK" w:eastAsia="方正仿宋_GBK"/>
                <w:color w:val="auto"/>
                <w:sz w:val="24"/>
                <w:szCs w:val="24"/>
                <w:highlight w:val="none"/>
              </w:rPr>
            </w:pPr>
          </w:p>
        </w:tc>
        <w:tc>
          <w:tcPr>
            <w:tcW w:w="240" w:type="dxa"/>
            <w:vMerge w:val="continue"/>
            <w:noWrap w:val="0"/>
            <w:vAlign w:val="center"/>
          </w:tcPr>
          <w:p>
            <w:pPr>
              <w:rPr>
                <w:rFonts w:hint="eastAsia" w:ascii="方正仿宋_GBK" w:eastAsia="方正仿宋_GBK"/>
                <w:color w:val="auto"/>
                <w:sz w:val="24"/>
                <w:szCs w:val="24"/>
                <w:highlight w:val="none"/>
              </w:rPr>
            </w:pPr>
          </w:p>
        </w:tc>
        <w:tc>
          <w:tcPr>
            <w:tcW w:w="4289"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7.本项目的特定资格要求</w:t>
            </w:r>
          </w:p>
        </w:tc>
        <w:tc>
          <w:tcPr>
            <w:tcW w:w="4282"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按第一篇“三、供应商资格条件（二）本项目的特定资格要求”提交。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7"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w:t>
            </w:r>
          </w:p>
        </w:tc>
        <w:tc>
          <w:tcPr>
            <w:tcW w:w="4529" w:type="dxa"/>
            <w:gridSpan w:val="2"/>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落实政府采购政策需满足的资格要求</w:t>
            </w:r>
          </w:p>
        </w:tc>
        <w:tc>
          <w:tcPr>
            <w:tcW w:w="4282" w:type="dxa"/>
            <w:noWrap w:val="0"/>
            <w:vAlign w:val="center"/>
          </w:tcPr>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无。</w:t>
            </w:r>
          </w:p>
        </w:tc>
      </w:tr>
    </w:tbl>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2.符合性检查｡依据</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的规定,从响应文件的有效性､完整性和对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的响应程度进行审查,以确定是否对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的实质性要求作出响应｡符合性检查资料表如下：</w:t>
      </w:r>
    </w:p>
    <w:tbl>
      <w:tblPr>
        <w:tblStyle w:val="59"/>
        <w:tblW w:w="0" w:type="auto"/>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4"/>
        <w:gridCol w:w="2263"/>
        <w:gridCol w:w="5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8" w:type="dxa"/>
            <w:noWrap w:val="0"/>
            <w:vAlign w:val="center"/>
          </w:tcPr>
          <w:p>
            <w:pPr>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序号</w:t>
            </w:r>
          </w:p>
        </w:tc>
        <w:tc>
          <w:tcPr>
            <w:tcW w:w="3967" w:type="dxa"/>
            <w:gridSpan w:val="2"/>
            <w:noWrap w:val="0"/>
            <w:vAlign w:val="center"/>
          </w:tcPr>
          <w:p>
            <w:pPr>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评审因素</w:t>
            </w:r>
          </w:p>
        </w:tc>
        <w:tc>
          <w:tcPr>
            <w:tcW w:w="5092" w:type="dxa"/>
            <w:noWrap w:val="0"/>
            <w:vAlign w:val="center"/>
          </w:tcPr>
          <w:p>
            <w:pPr>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8" w:type="dxa"/>
            <w:vMerge w:val="restart"/>
            <w:noWrap w:val="0"/>
            <w:vAlign w:val="center"/>
          </w:tcPr>
          <w:p>
            <w:pPr>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w:t>
            </w:r>
          </w:p>
        </w:tc>
        <w:tc>
          <w:tcPr>
            <w:tcW w:w="1704" w:type="dxa"/>
            <w:vMerge w:val="restart"/>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有效性审查</w:t>
            </w:r>
          </w:p>
        </w:tc>
        <w:tc>
          <w:tcPr>
            <w:tcW w:w="2263"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响应文件签署</w:t>
            </w:r>
          </w:p>
        </w:tc>
        <w:tc>
          <w:tcPr>
            <w:tcW w:w="5092"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vMerge w:val="continue"/>
            <w:noWrap w:val="0"/>
            <w:vAlign w:val="center"/>
          </w:tcPr>
          <w:p>
            <w:pPr>
              <w:snapToGrid w:val="0"/>
              <w:jc w:val="center"/>
              <w:rPr>
                <w:rFonts w:hint="eastAsia" w:ascii="方正仿宋_GBK" w:eastAsia="方正仿宋_GBK"/>
                <w:color w:val="auto"/>
                <w:sz w:val="24"/>
                <w:szCs w:val="24"/>
                <w:highlight w:val="none"/>
              </w:rPr>
            </w:pPr>
          </w:p>
        </w:tc>
        <w:tc>
          <w:tcPr>
            <w:tcW w:w="1704" w:type="dxa"/>
            <w:vMerge w:val="continue"/>
            <w:noWrap w:val="0"/>
            <w:vAlign w:val="center"/>
          </w:tcPr>
          <w:p>
            <w:pPr>
              <w:snapToGrid w:val="0"/>
              <w:rPr>
                <w:rFonts w:hint="eastAsia" w:ascii="方正仿宋_GBK" w:eastAsia="方正仿宋_GBK"/>
                <w:color w:val="auto"/>
                <w:sz w:val="24"/>
                <w:szCs w:val="24"/>
                <w:highlight w:val="none"/>
              </w:rPr>
            </w:pPr>
          </w:p>
        </w:tc>
        <w:tc>
          <w:tcPr>
            <w:tcW w:w="2263"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法定代表人身份证明及授权委托书</w:t>
            </w:r>
          </w:p>
        </w:tc>
        <w:tc>
          <w:tcPr>
            <w:tcW w:w="5092"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法定代表人身份证明及授权委托书有效,符合</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vMerge w:val="continue"/>
            <w:noWrap w:val="0"/>
            <w:vAlign w:val="center"/>
          </w:tcPr>
          <w:p>
            <w:pPr>
              <w:snapToGrid w:val="0"/>
              <w:jc w:val="center"/>
              <w:rPr>
                <w:rFonts w:hint="eastAsia" w:ascii="方正仿宋_GBK" w:eastAsia="方正仿宋_GBK"/>
                <w:color w:val="auto"/>
                <w:sz w:val="24"/>
                <w:szCs w:val="24"/>
                <w:highlight w:val="none"/>
              </w:rPr>
            </w:pPr>
          </w:p>
        </w:tc>
        <w:tc>
          <w:tcPr>
            <w:tcW w:w="1704" w:type="dxa"/>
            <w:vMerge w:val="continue"/>
            <w:noWrap w:val="0"/>
            <w:vAlign w:val="center"/>
          </w:tcPr>
          <w:p>
            <w:pPr>
              <w:snapToGrid w:val="0"/>
              <w:rPr>
                <w:rFonts w:hint="eastAsia" w:ascii="方正仿宋_GBK" w:eastAsia="方正仿宋_GBK"/>
                <w:color w:val="auto"/>
                <w:sz w:val="24"/>
                <w:szCs w:val="24"/>
                <w:highlight w:val="none"/>
              </w:rPr>
            </w:pPr>
          </w:p>
        </w:tc>
        <w:tc>
          <w:tcPr>
            <w:tcW w:w="2263"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响应方案</w:t>
            </w:r>
          </w:p>
        </w:tc>
        <w:tc>
          <w:tcPr>
            <w:tcW w:w="5092"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只能有一个响应方案｡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Merge w:val="continue"/>
            <w:noWrap w:val="0"/>
            <w:vAlign w:val="center"/>
          </w:tcPr>
          <w:p>
            <w:pPr>
              <w:snapToGrid w:val="0"/>
              <w:jc w:val="center"/>
              <w:rPr>
                <w:rFonts w:hint="eastAsia" w:ascii="方正仿宋_GBK" w:eastAsia="方正仿宋_GBK"/>
                <w:color w:val="auto"/>
                <w:sz w:val="24"/>
                <w:szCs w:val="24"/>
                <w:highlight w:val="none"/>
              </w:rPr>
            </w:pPr>
          </w:p>
        </w:tc>
        <w:tc>
          <w:tcPr>
            <w:tcW w:w="1704" w:type="dxa"/>
            <w:vMerge w:val="continue"/>
            <w:noWrap w:val="0"/>
            <w:vAlign w:val="center"/>
          </w:tcPr>
          <w:p>
            <w:pPr>
              <w:snapToGrid w:val="0"/>
              <w:rPr>
                <w:rFonts w:hint="eastAsia" w:ascii="方正仿宋_GBK" w:eastAsia="方正仿宋_GBK"/>
                <w:color w:val="auto"/>
                <w:sz w:val="24"/>
                <w:szCs w:val="24"/>
                <w:highlight w:val="none"/>
              </w:rPr>
            </w:pPr>
          </w:p>
        </w:tc>
        <w:tc>
          <w:tcPr>
            <w:tcW w:w="2263"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报价唯一</w:t>
            </w:r>
          </w:p>
        </w:tc>
        <w:tc>
          <w:tcPr>
            <w:tcW w:w="5092"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noWrap w:val="0"/>
            <w:vAlign w:val="center"/>
          </w:tcPr>
          <w:p>
            <w:pPr>
              <w:spacing w:line="320" w:lineRule="exac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w:t>
            </w:r>
          </w:p>
        </w:tc>
        <w:tc>
          <w:tcPr>
            <w:tcW w:w="1704" w:type="dxa"/>
            <w:noWrap w:val="0"/>
            <w:vAlign w:val="center"/>
          </w:tcPr>
          <w:p>
            <w:pPr>
              <w:spacing w:line="32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完整性审查</w:t>
            </w:r>
          </w:p>
        </w:tc>
        <w:tc>
          <w:tcPr>
            <w:tcW w:w="2263" w:type="dxa"/>
            <w:noWrap w:val="0"/>
            <w:vAlign w:val="center"/>
          </w:tcPr>
          <w:p>
            <w:pPr>
              <w:spacing w:line="32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响应文件份数</w:t>
            </w:r>
          </w:p>
        </w:tc>
        <w:tc>
          <w:tcPr>
            <w:tcW w:w="5092" w:type="dxa"/>
            <w:noWrap w:val="0"/>
            <w:vAlign w:val="center"/>
          </w:tcPr>
          <w:p>
            <w:pPr>
              <w:spacing w:line="32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响应文件正、副本数量符合</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restart"/>
            <w:noWrap w:val="0"/>
            <w:vAlign w:val="center"/>
          </w:tcPr>
          <w:p>
            <w:pPr>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w:t>
            </w:r>
          </w:p>
        </w:tc>
        <w:tc>
          <w:tcPr>
            <w:tcW w:w="1704" w:type="dxa"/>
            <w:vMerge w:val="restart"/>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的响应程度审查</w:t>
            </w:r>
          </w:p>
        </w:tc>
        <w:tc>
          <w:tcPr>
            <w:tcW w:w="2263"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响应文件内容</w:t>
            </w:r>
          </w:p>
        </w:tc>
        <w:tc>
          <w:tcPr>
            <w:tcW w:w="5092"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第二篇“※”标注的内容作出响应｡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continue"/>
            <w:noWrap w:val="0"/>
            <w:vAlign w:val="center"/>
          </w:tcPr>
          <w:p>
            <w:pPr>
              <w:snapToGrid w:val="0"/>
              <w:jc w:val="center"/>
              <w:rPr>
                <w:rFonts w:hint="eastAsia" w:ascii="方正仿宋_GBK" w:eastAsia="方正仿宋_GBK"/>
                <w:color w:val="auto"/>
                <w:sz w:val="24"/>
                <w:szCs w:val="24"/>
                <w:highlight w:val="none"/>
              </w:rPr>
            </w:pPr>
          </w:p>
        </w:tc>
        <w:tc>
          <w:tcPr>
            <w:tcW w:w="1704" w:type="dxa"/>
            <w:vMerge w:val="continue"/>
            <w:noWrap w:val="0"/>
            <w:vAlign w:val="center"/>
          </w:tcPr>
          <w:p>
            <w:pPr>
              <w:snapToGrid w:val="0"/>
              <w:rPr>
                <w:rFonts w:hint="eastAsia" w:ascii="方正仿宋_GBK" w:eastAsia="方正仿宋_GBK"/>
                <w:color w:val="auto"/>
                <w:sz w:val="24"/>
                <w:szCs w:val="24"/>
                <w:highlight w:val="none"/>
              </w:rPr>
            </w:pPr>
          </w:p>
        </w:tc>
        <w:tc>
          <w:tcPr>
            <w:tcW w:w="2263"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响应文件内容</w:t>
            </w:r>
          </w:p>
        </w:tc>
        <w:tc>
          <w:tcPr>
            <w:tcW w:w="5092"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第三篇“※”标注的内容作出响应｡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8" w:type="dxa"/>
            <w:vMerge w:val="continue"/>
            <w:noWrap w:val="0"/>
            <w:vAlign w:val="center"/>
          </w:tcPr>
          <w:p>
            <w:pPr>
              <w:snapToGrid w:val="0"/>
              <w:jc w:val="center"/>
              <w:rPr>
                <w:rFonts w:hint="eastAsia" w:ascii="方正仿宋_GBK" w:eastAsia="方正仿宋_GBK"/>
                <w:color w:val="auto"/>
                <w:sz w:val="24"/>
                <w:szCs w:val="24"/>
                <w:highlight w:val="none"/>
              </w:rPr>
            </w:pPr>
          </w:p>
        </w:tc>
        <w:tc>
          <w:tcPr>
            <w:tcW w:w="1704" w:type="dxa"/>
            <w:vMerge w:val="continue"/>
            <w:noWrap w:val="0"/>
            <w:vAlign w:val="center"/>
          </w:tcPr>
          <w:p>
            <w:pPr>
              <w:snapToGrid w:val="0"/>
              <w:rPr>
                <w:rFonts w:hint="eastAsia" w:ascii="方正仿宋_GBK" w:eastAsia="方正仿宋_GBK"/>
                <w:color w:val="auto"/>
                <w:sz w:val="24"/>
                <w:szCs w:val="24"/>
                <w:highlight w:val="none"/>
              </w:rPr>
            </w:pPr>
          </w:p>
        </w:tc>
        <w:tc>
          <w:tcPr>
            <w:tcW w:w="2263"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有效期</w:t>
            </w:r>
          </w:p>
        </w:tc>
        <w:tc>
          <w:tcPr>
            <w:tcW w:w="5092" w:type="dxa"/>
            <w:noWrap w:val="0"/>
            <w:vAlign w:val="center"/>
          </w:tcPr>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满足</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规定｡</w:t>
            </w:r>
          </w:p>
        </w:tc>
      </w:tr>
    </w:tbl>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4.在</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过程中</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的任何一方不得向他人透露与</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有关的技术资料､价格或其他信息｡</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5.供应商在</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时作出的所有书面承诺须由法定代表人或其授权代表签字。</w:t>
      </w:r>
    </w:p>
    <w:p>
      <w:pPr>
        <w:pStyle w:val="3"/>
        <w:spacing w:before="0" w:after="0" w:line="440" w:lineRule="exact"/>
        <w:rPr>
          <w:rFonts w:hint="eastAsia" w:ascii="方正仿宋_GBK" w:hAnsi="Times New Roman" w:eastAsia="方正仿宋_GBK"/>
          <w:bCs/>
          <w:color w:val="auto"/>
          <w:sz w:val="24"/>
          <w:szCs w:val="24"/>
          <w:highlight w:val="none"/>
        </w:rPr>
      </w:pPr>
      <w:bookmarkStart w:id="436" w:name="_Toc7583"/>
      <w:bookmarkStart w:id="437" w:name="_Toc25445"/>
      <w:bookmarkStart w:id="438" w:name="_Toc2154"/>
      <w:bookmarkStart w:id="439" w:name="_Toc20548"/>
      <w:bookmarkStart w:id="440" w:name="_Toc29301"/>
      <w:bookmarkStart w:id="441" w:name="_Toc20514"/>
      <w:bookmarkStart w:id="442" w:name="_Toc5138"/>
      <w:bookmarkStart w:id="443" w:name="_Toc10123"/>
      <w:bookmarkStart w:id="444" w:name="_Toc18946"/>
      <w:bookmarkStart w:id="445" w:name="_Toc27712"/>
      <w:bookmarkStart w:id="446" w:name="_Toc9509"/>
      <w:bookmarkStart w:id="447" w:name="_Toc28890"/>
      <w:bookmarkStart w:id="448" w:name="_Toc455"/>
      <w:bookmarkStart w:id="449" w:name="_Toc13833"/>
      <w:bookmarkStart w:id="450" w:name="_Toc11641"/>
      <w:bookmarkStart w:id="451" w:name="_Toc4663"/>
      <w:bookmarkStart w:id="452" w:name="_Toc15013"/>
      <w:bookmarkStart w:id="453" w:name="_Toc3810"/>
      <w:bookmarkStart w:id="454" w:name="_Toc476"/>
      <w:bookmarkStart w:id="455" w:name="_Toc21299"/>
      <w:bookmarkStart w:id="456" w:name="_Toc6348"/>
      <w:bookmarkStart w:id="457" w:name="_Toc9158"/>
      <w:bookmarkStart w:id="458" w:name="_Toc9798"/>
      <w:bookmarkStart w:id="459" w:name="_Toc17751"/>
      <w:bookmarkStart w:id="460" w:name="_Toc24911"/>
      <w:bookmarkStart w:id="461" w:name="_Toc8190"/>
      <w:bookmarkStart w:id="462" w:name="_Toc19658"/>
      <w:bookmarkStart w:id="463" w:name="_Toc5122"/>
      <w:bookmarkStart w:id="464" w:name="_Toc10644"/>
      <w:bookmarkStart w:id="465" w:name="_Toc17200"/>
      <w:bookmarkStart w:id="466" w:name="_Toc31231"/>
      <w:bookmarkStart w:id="467" w:name="_Toc15454"/>
      <w:bookmarkStart w:id="468" w:name="_Toc15152"/>
      <w:bookmarkStart w:id="469" w:name="_Toc7642"/>
      <w:bookmarkStart w:id="470" w:name="_Toc20101"/>
      <w:r>
        <w:rPr>
          <w:rFonts w:hint="eastAsia" w:ascii="方正仿宋_GBK" w:hAnsi="Times New Roman" w:eastAsia="方正仿宋_GBK"/>
          <w:bCs/>
          <w:color w:val="auto"/>
          <w:sz w:val="24"/>
          <w:szCs w:val="24"/>
          <w:highlight w:val="none"/>
        </w:rPr>
        <w:t>二、评审标准</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小组将依照本</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相关规定对资格性检查、符合性检查全部符合要求的供应商所提交的报价按照由低到高的顺序提出3名及以上成交候选人，并编写评审报告。</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（二）若供应商的报价价格相同，按技术参数（条款）的优劣顺序排列；以上都相同的，按商务条款的优劣顺序排列。</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Pr>
        <w:pStyle w:val="3"/>
        <w:spacing w:before="0" w:after="0" w:line="440" w:lineRule="exact"/>
        <w:rPr>
          <w:rFonts w:hint="eastAsia" w:ascii="方正仿宋_GBK" w:hAnsi="Times New Roman" w:eastAsia="方正仿宋_GBK"/>
          <w:bCs/>
          <w:color w:val="auto"/>
          <w:sz w:val="24"/>
          <w:szCs w:val="24"/>
          <w:highlight w:val="none"/>
        </w:rPr>
      </w:pPr>
      <w:bookmarkStart w:id="471" w:name="_Toc2941"/>
      <w:bookmarkStart w:id="472" w:name="_Toc2826"/>
      <w:bookmarkStart w:id="473" w:name="_Toc28761"/>
      <w:bookmarkStart w:id="474" w:name="_Toc21745"/>
      <w:bookmarkStart w:id="475" w:name="_Toc5041"/>
      <w:bookmarkStart w:id="476" w:name="_Toc12410"/>
      <w:bookmarkStart w:id="477" w:name="_Toc28602"/>
      <w:bookmarkStart w:id="478" w:name="_Toc29955"/>
      <w:bookmarkStart w:id="479" w:name="_Toc25220"/>
      <w:bookmarkStart w:id="480" w:name="_Toc1509"/>
      <w:bookmarkStart w:id="481" w:name="_Toc454"/>
      <w:bookmarkStart w:id="482" w:name="_Toc5846"/>
      <w:bookmarkStart w:id="483" w:name="_Toc9049"/>
      <w:bookmarkStart w:id="484" w:name="_Toc23725"/>
      <w:bookmarkStart w:id="485" w:name="_Toc19854"/>
      <w:bookmarkStart w:id="486" w:name="_Toc5884"/>
      <w:bookmarkStart w:id="487" w:name="_Toc31644"/>
      <w:bookmarkStart w:id="488" w:name="_Toc21742"/>
      <w:bookmarkStart w:id="489" w:name="_Toc30520"/>
      <w:bookmarkStart w:id="490" w:name="_Toc30341"/>
      <w:bookmarkStart w:id="491" w:name="_Toc1821"/>
      <w:bookmarkStart w:id="492" w:name="_Toc24178"/>
      <w:bookmarkStart w:id="493" w:name="_Toc1090"/>
      <w:bookmarkStart w:id="494" w:name="_Toc21494"/>
      <w:bookmarkStart w:id="495" w:name="_Toc45"/>
      <w:bookmarkStart w:id="496" w:name="_Toc28136"/>
      <w:bookmarkStart w:id="497" w:name="_Toc955"/>
      <w:bookmarkStart w:id="498" w:name="_Toc27388"/>
      <w:bookmarkStart w:id="499" w:name="_Toc4599"/>
      <w:bookmarkStart w:id="500" w:name="_Toc18346"/>
      <w:bookmarkStart w:id="501" w:name="_Toc19819"/>
      <w:bookmarkStart w:id="502" w:name="_Toc22330"/>
      <w:bookmarkStart w:id="503" w:name="_Toc19541"/>
      <w:bookmarkStart w:id="504" w:name="_Toc21146"/>
      <w:bookmarkStart w:id="505" w:name="_Toc342913394"/>
      <w:bookmarkStart w:id="506" w:name="_Toc102227320"/>
      <w:r>
        <w:rPr>
          <w:rFonts w:hint="eastAsia" w:ascii="方正仿宋_GBK" w:hAnsi="Times New Roman" w:eastAsia="方正仿宋_GBK"/>
          <w:bCs/>
          <w:color w:val="auto"/>
          <w:sz w:val="24"/>
          <w:szCs w:val="24"/>
          <w:highlight w:val="none"/>
        </w:rPr>
        <w:t>三、无效响应</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spacing w:line="400" w:lineRule="exact"/>
        <w:ind w:firstLine="480"/>
        <w:rPr>
          <w:rFonts w:hint="eastAsia" w:ascii="方正仿宋_GBK" w:eastAsia="方正仿宋_GBK"/>
          <w:color w:val="auto"/>
          <w:sz w:val="24"/>
          <w:szCs w:val="24"/>
          <w:highlight w:val="none"/>
        </w:rPr>
      </w:pPr>
      <w:bookmarkStart w:id="507" w:name="_Toc9074"/>
      <w:bookmarkStart w:id="508" w:name="_Toc12479"/>
      <w:r>
        <w:rPr>
          <w:rFonts w:hint="eastAsia" w:ascii="方正仿宋_GBK" w:eastAsia="方正仿宋_GBK"/>
          <w:color w:val="auto"/>
          <w:sz w:val="24"/>
          <w:szCs w:val="24"/>
          <w:highlight w:val="none"/>
        </w:rPr>
        <w:t>供应商发生以下条款情况之一者，视为响应无效，其响应文件将被拒绝：</w:t>
      </w:r>
      <w:bookmarkEnd w:id="507"/>
      <w:bookmarkEnd w:id="508"/>
    </w:p>
    <w:p>
      <w:pPr>
        <w:numPr>
          <w:ilvl w:val="0"/>
          <w:numId w:val="16"/>
        </w:numPr>
        <w:spacing w:line="400" w:lineRule="exact"/>
        <w:rPr>
          <w:rFonts w:hint="eastAsia" w:ascii="方正仿宋_GBK" w:eastAsia="方正仿宋_GBK"/>
          <w:color w:val="auto"/>
          <w:sz w:val="24"/>
          <w:szCs w:val="24"/>
          <w:highlight w:val="none"/>
        </w:rPr>
      </w:pPr>
      <w:bookmarkStart w:id="509" w:name="_Toc22143"/>
      <w:bookmarkStart w:id="510" w:name="_Toc18877"/>
      <w:r>
        <w:rPr>
          <w:rFonts w:hint="eastAsia" w:ascii="方正仿宋_GBK" w:eastAsia="方正仿宋_GBK"/>
          <w:color w:val="auto"/>
          <w:sz w:val="24"/>
          <w:szCs w:val="24"/>
          <w:highlight w:val="none"/>
        </w:rPr>
        <w:t>供应商不符合资格性检查或符合性检查的；</w:t>
      </w:r>
      <w:bookmarkEnd w:id="509"/>
      <w:bookmarkEnd w:id="510"/>
    </w:p>
    <w:p>
      <w:pPr>
        <w:numPr>
          <w:ilvl w:val="0"/>
          <w:numId w:val="16"/>
        </w:numPr>
        <w:spacing w:line="400" w:lineRule="exact"/>
        <w:rPr>
          <w:rFonts w:hint="eastAsia" w:ascii="方正仿宋_GBK" w:eastAsia="方正仿宋_GBK"/>
          <w:color w:val="auto"/>
          <w:sz w:val="24"/>
          <w:szCs w:val="24"/>
          <w:highlight w:val="none"/>
        </w:rPr>
      </w:pPr>
      <w:bookmarkStart w:id="511" w:name="_Toc14221"/>
      <w:bookmarkStart w:id="512" w:name="_Toc31175"/>
      <w:r>
        <w:rPr>
          <w:rFonts w:hint="eastAsia" w:ascii="方正仿宋_GBK" w:eastAsia="方正仿宋_GBK"/>
          <w:color w:val="auto"/>
          <w:sz w:val="24"/>
          <w:szCs w:val="24"/>
          <w:highlight w:val="none"/>
        </w:rPr>
        <w:t>供应商的法定代表人或其授权代表未参加</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w:t>
      </w:r>
      <w:bookmarkEnd w:id="511"/>
      <w:bookmarkEnd w:id="512"/>
    </w:p>
    <w:p>
      <w:pPr>
        <w:numPr>
          <w:ilvl w:val="0"/>
          <w:numId w:val="16"/>
        </w:numPr>
        <w:spacing w:line="400" w:lineRule="exact"/>
        <w:rPr>
          <w:rFonts w:hint="eastAsia" w:ascii="方正仿宋_GBK" w:eastAsia="方正仿宋_GBK"/>
          <w:color w:val="auto"/>
          <w:sz w:val="24"/>
          <w:szCs w:val="24"/>
          <w:highlight w:val="none"/>
        </w:rPr>
      </w:pPr>
      <w:bookmarkStart w:id="513" w:name="_Toc18223"/>
      <w:bookmarkStart w:id="514" w:name="_Toc16848"/>
      <w:r>
        <w:rPr>
          <w:rFonts w:hint="eastAsia" w:ascii="方正仿宋_GBK" w:eastAsia="方正仿宋_GBK"/>
          <w:color w:val="auto"/>
          <w:sz w:val="24"/>
          <w:szCs w:val="24"/>
          <w:highlight w:val="none"/>
        </w:rPr>
        <w:t>供应商所提交的响应文件不按第七篇“响应文件格式要求”规定签字、盖章；</w:t>
      </w:r>
      <w:bookmarkEnd w:id="513"/>
      <w:bookmarkEnd w:id="514"/>
    </w:p>
    <w:p>
      <w:pPr>
        <w:numPr>
          <w:ilvl w:val="0"/>
          <w:numId w:val="16"/>
        </w:numPr>
        <w:spacing w:line="400" w:lineRule="exact"/>
        <w:rPr>
          <w:rFonts w:hint="eastAsia" w:ascii="方正仿宋_GBK" w:eastAsia="方正仿宋_GBK"/>
          <w:color w:val="auto"/>
          <w:sz w:val="24"/>
          <w:szCs w:val="24"/>
          <w:highlight w:val="none"/>
        </w:rPr>
      </w:pPr>
      <w:bookmarkStart w:id="515" w:name="_Toc24199"/>
      <w:bookmarkStart w:id="516" w:name="_Toc17092"/>
      <w:r>
        <w:rPr>
          <w:rFonts w:hint="eastAsia" w:ascii="方正仿宋_GBK" w:eastAsia="方正仿宋_GBK"/>
          <w:color w:val="auto"/>
          <w:sz w:val="24"/>
          <w:szCs w:val="24"/>
          <w:highlight w:val="none"/>
        </w:rPr>
        <w:t>供应商的</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报价超过采购预算或最高限价的；</w:t>
      </w:r>
      <w:bookmarkEnd w:id="515"/>
      <w:bookmarkEnd w:id="516"/>
    </w:p>
    <w:p>
      <w:pPr>
        <w:numPr>
          <w:ilvl w:val="0"/>
          <w:numId w:val="16"/>
        </w:numPr>
        <w:spacing w:line="400" w:lineRule="exact"/>
        <w:rPr>
          <w:rFonts w:hint="eastAsia" w:ascii="方正仿宋_GBK" w:eastAsia="方正仿宋_GBK"/>
          <w:color w:val="auto"/>
          <w:sz w:val="24"/>
          <w:szCs w:val="24"/>
          <w:highlight w:val="none"/>
        </w:rPr>
      </w:pPr>
      <w:bookmarkStart w:id="517" w:name="_Toc19103"/>
      <w:bookmarkStart w:id="518" w:name="_Toc28549"/>
      <w:r>
        <w:rPr>
          <w:rFonts w:hint="eastAsia" w:ascii="方正仿宋_GBK" w:eastAsia="方正仿宋_GBK"/>
          <w:color w:val="auto"/>
          <w:sz w:val="24"/>
          <w:szCs w:val="24"/>
          <w:highlight w:val="none"/>
        </w:rPr>
        <w:t>单位负责人为同一人或者存在直接控股、管理关系的不同供应商，参加同一合同项下的采购活动的；</w:t>
      </w:r>
      <w:bookmarkEnd w:id="517"/>
      <w:bookmarkEnd w:id="518"/>
    </w:p>
    <w:p>
      <w:pPr>
        <w:numPr>
          <w:ilvl w:val="0"/>
          <w:numId w:val="16"/>
        </w:numPr>
        <w:spacing w:line="400" w:lineRule="exact"/>
        <w:rPr>
          <w:rFonts w:hint="eastAsia" w:ascii="方正仿宋_GBK" w:eastAsia="方正仿宋_GBK"/>
          <w:color w:val="auto"/>
          <w:sz w:val="24"/>
          <w:szCs w:val="24"/>
          <w:highlight w:val="none"/>
        </w:rPr>
      </w:pPr>
      <w:bookmarkStart w:id="519" w:name="_Toc28150"/>
      <w:bookmarkStart w:id="520" w:name="_Toc7564"/>
      <w:r>
        <w:rPr>
          <w:rFonts w:hint="eastAsia" w:ascii="方正仿宋_GBK" w:eastAsia="方正仿宋_GBK"/>
          <w:color w:val="auto"/>
          <w:sz w:val="24"/>
          <w:szCs w:val="24"/>
          <w:highlight w:val="none"/>
        </w:rPr>
        <w:t>为采购项目提供整体设计、规范编制或者项目管理、监理、检测等服务的供应商，再参加该采购项目的其他采购活动；</w:t>
      </w:r>
      <w:bookmarkEnd w:id="519"/>
      <w:bookmarkEnd w:id="520"/>
    </w:p>
    <w:p>
      <w:pPr>
        <w:numPr>
          <w:ilvl w:val="0"/>
          <w:numId w:val="16"/>
        </w:numPr>
        <w:spacing w:line="400" w:lineRule="exact"/>
        <w:rPr>
          <w:rFonts w:hint="eastAsia" w:ascii="方正仿宋_GBK" w:eastAsia="方正仿宋_GBK"/>
          <w:color w:val="auto"/>
          <w:sz w:val="24"/>
          <w:szCs w:val="24"/>
          <w:highlight w:val="none"/>
        </w:rPr>
      </w:pPr>
      <w:bookmarkStart w:id="521" w:name="_Toc31481"/>
      <w:bookmarkStart w:id="522" w:name="_Toc1371"/>
      <w:r>
        <w:rPr>
          <w:rFonts w:hint="eastAsia" w:ascii="方正仿宋_GBK" w:eastAsia="方正仿宋_GBK"/>
          <w:color w:val="auto"/>
          <w:sz w:val="24"/>
          <w:szCs w:val="24"/>
          <w:highlight w:val="none"/>
        </w:rPr>
        <w:t>供应商的服务期及</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有效期不满足</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要求的；</w:t>
      </w:r>
      <w:bookmarkEnd w:id="521"/>
      <w:bookmarkEnd w:id="522"/>
    </w:p>
    <w:p>
      <w:pPr>
        <w:numPr>
          <w:ilvl w:val="0"/>
          <w:numId w:val="16"/>
        </w:numPr>
        <w:spacing w:line="400" w:lineRule="exact"/>
        <w:rPr>
          <w:rFonts w:hint="eastAsia" w:ascii="方正仿宋_GBK" w:eastAsia="方正仿宋_GBK"/>
          <w:color w:val="auto"/>
          <w:sz w:val="24"/>
          <w:szCs w:val="24"/>
          <w:highlight w:val="none"/>
        </w:rPr>
      </w:pPr>
      <w:bookmarkStart w:id="523" w:name="_Toc31136"/>
      <w:bookmarkStart w:id="524" w:name="_Toc14234"/>
      <w:r>
        <w:rPr>
          <w:rFonts w:hint="eastAsia" w:ascii="方正仿宋_GBK" w:eastAsia="方正仿宋_GBK"/>
          <w:color w:val="auto"/>
          <w:sz w:val="24"/>
          <w:szCs w:val="24"/>
          <w:highlight w:val="none"/>
        </w:rPr>
        <w:t>供应商响应文件内容有与国家现行法律法规相违背的内容，或附有采购人无法接受的条件；</w:t>
      </w:r>
      <w:bookmarkEnd w:id="523"/>
      <w:bookmarkEnd w:id="524"/>
    </w:p>
    <w:p>
      <w:pPr>
        <w:numPr>
          <w:ilvl w:val="0"/>
          <w:numId w:val="16"/>
        </w:numPr>
        <w:spacing w:line="400" w:lineRule="exact"/>
        <w:rPr>
          <w:rFonts w:hint="eastAsia" w:ascii="方正仿宋_GBK" w:eastAsia="方正仿宋_GBK"/>
          <w:color w:val="auto"/>
          <w:sz w:val="24"/>
          <w:szCs w:val="24"/>
          <w:highlight w:val="none"/>
        </w:rPr>
      </w:pPr>
      <w:bookmarkStart w:id="525" w:name="_Toc29034"/>
      <w:bookmarkStart w:id="526" w:name="_Toc8363"/>
      <w:r>
        <w:rPr>
          <w:rFonts w:hint="eastAsia" w:ascii="方正仿宋_GBK" w:eastAsia="方正仿宋_GBK"/>
          <w:color w:val="auto"/>
          <w:sz w:val="24"/>
          <w:szCs w:val="24"/>
          <w:highlight w:val="none"/>
        </w:rPr>
        <w:t>供应商以联合体形式参与</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的；</w:t>
      </w:r>
      <w:bookmarkEnd w:id="525"/>
      <w:bookmarkEnd w:id="526"/>
    </w:p>
    <w:p>
      <w:pPr>
        <w:numPr>
          <w:ilvl w:val="0"/>
          <w:numId w:val="16"/>
        </w:numPr>
        <w:spacing w:line="400" w:lineRule="exact"/>
        <w:rPr>
          <w:rFonts w:hint="eastAsia" w:ascii="方正仿宋_GBK" w:eastAsia="方正仿宋_GBK"/>
          <w:color w:val="auto"/>
          <w:sz w:val="24"/>
          <w:szCs w:val="24"/>
          <w:highlight w:val="none"/>
        </w:rPr>
      </w:pPr>
      <w:bookmarkStart w:id="527" w:name="_Toc27344"/>
      <w:bookmarkStart w:id="528" w:name="_Toc17710"/>
      <w:r>
        <w:rPr>
          <w:rFonts w:hint="eastAsia" w:ascii="方正仿宋_GBK" w:eastAsia="方正仿宋_GBK"/>
          <w:color w:val="auto"/>
          <w:sz w:val="24"/>
          <w:szCs w:val="24"/>
          <w:highlight w:val="none"/>
        </w:rPr>
        <w:t>供应商进行合同分包、转包或挂靠；</w:t>
      </w:r>
      <w:bookmarkEnd w:id="527"/>
      <w:bookmarkEnd w:id="528"/>
    </w:p>
    <w:p>
      <w:pPr>
        <w:numPr>
          <w:ilvl w:val="0"/>
          <w:numId w:val="16"/>
        </w:numPr>
        <w:spacing w:line="400" w:lineRule="exact"/>
        <w:rPr>
          <w:rFonts w:hint="eastAsia" w:ascii="方正仿宋_GBK" w:eastAsia="方正仿宋_GBK"/>
          <w:bCs/>
          <w:color w:val="auto"/>
          <w:sz w:val="24"/>
          <w:szCs w:val="24"/>
          <w:highlight w:val="none"/>
        </w:rPr>
      </w:pPr>
      <w:bookmarkStart w:id="529" w:name="_Toc5578"/>
      <w:bookmarkStart w:id="530" w:name="_Toc11687"/>
      <w:r>
        <w:rPr>
          <w:rFonts w:hint="eastAsia" w:ascii="方正仿宋_GBK" w:eastAsia="方正仿宋_GBK"/>
          <w:color w:val="auto"/>
          <w:sz w:val="24"/>
          <w:szCs w:val="24"/>
          <w:highlight w:val="none"/>
        </w:rPr>
        <w:t>供应商被列入失信被执行人、重大税收违法案件当事人名单、政府采购严重违法失信行为记录名单。</w:t>
      </w:r>
    </w:p>
    <w:p>
      <w:pPr>
        <w:pStyle w:val="3"/>
        <w:spacing w:before="0" w:after="0" w:line="440" w:lineRule="exact"/>
        <w:rPr>
          <w:rFonts w:hint="eastAsia" w:ascii="方正仿宋_GBK" w:hAnsi="Times New Roman" w:eastAsia="方正仿宋_GBK"/>
          <w:bCs/>
          <w:color w:val="auto"/>
          <w:sz w:val="24"/>
          <w:szCs w:val="24"/>
          <w:highlight w:val="none"/>
        </w:rPr>
      </w:pPr>
      <w:bookmarkStart w:id="531" w:name="_Toc5975"/>
      <w:bookmarkStart w:id="532" w:name="_Toc20931"/>
      <w:bookmarkStart w:id="533" w:name="_Toc3846"/>
      <w:bookmarkStart w:id="534" w:name="_Toc23211"/>
      <w:bookmarkStart w:id="535" w:name="_Toc16371"/>
      <w:bookmarkStart w:id="536" w:name="_Toc14613"/>
      <w:bookmarkStart w:id="537" w:name="_Toc27617"/>
      <w:bookmarkStart w:id="538" w:name="_Toc20410"/>
      <w:bookmarkStart w:id="539" w:name="_Toc9250"/>
      <w:bookmarkStart w:id="540" w:name="_Toc24644"/>
      <w:bookmarkStart w:id="541" w:name="_Toc9578"/>
      <w:bookmarkStart w:id="542" w:name="_Toc30823"/>
      <w:bookmarkStart w:id="543" w:name="_Toc14780"/>
      <w:bookmarkStart w:id="544" w:name="_Toc9119"/>
      <w:bookmarkStart w:id="545" w:name="_Toc27821"/>
      <w:bookmarkStart w:id="546" w:name="_Toc27038"/>
      <w:bookmarkStart w:id="547" w:name="_Toc20199"/>
      <w:bookmarkStart w:id="548" w:name="_Toc22895"/>
      <w:bookmarkStart w:id="549" w:name="_Toc30434"/>
      <w:bookmarkStart w:id="550" w:name="_Toc29859"/>
      <w:bookmarkStart w:id="551" w:name="_Toc24314"/>
      <w:bookmarkStart w:id="552" w:name="_Toc26738"/>
      <w:bookmarkStart w:id="553" w:name="_Toc13805"/>
      <w:bookmarkStart w:id="554" w:name="_Toc26672"/>
      <w:bookmarkStart w:id="555" w:name="_Toc6172"/>
      <w:bookmarkStart w:id="556" w:name="_Toc31134"/>
      <w:bookmarkStart w:id="557" w:name="_Toc31713"/>
      <w:bookmarkStart w:id="558" w:name="_Toc26021"/>
      <w:bookmarkStart w:id="559" w:name="_Toc28079"/>
      <w:bookmarkStart w:id="560" w:name="_Toc22623"/>
      <w:r>
        <w:rPr>
          <w:rFonts w:hint="eastAsia" w:ascii="方正仿宋_GBK" w:hAnsi="Times New Roman" w:eastAsia="方正仿宋_GBK"/>
          <w:bCs/>
          <w:color w:val="auto"/>
          <w:sz w:val="24"/>
          <w:szCs w:val="24"/>
          <w:highlight w:val="none"/>
        </w:rPr>
        <w:t>四、</w:t>
      </w:r>
      <w:bookmarkEnd w:id="505"/>
      <w:bookmarkEnd w:id="506"/>
      <w:r>
        <w:rPr>
          <w:rFonts w:hint="eastAsia" w:ascii="方正仿宋_GBK" w:hAnsi="Times New Roman" w:eastAsia="方正仿宋_GBK"/>
          <w:bCs/>
          <w:color w:val="auto"/>
          <w:sz w:val="24"/>
          <w:szCs w:val="24"/>
          <w:highlight w:val="none"/>
        </w:rPr>
        <w:t>采购终止</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spacing w:line="400" w:lineRule="exact"/>
        <w:ind w:firstLine="480" w:firstLineChars="200"/>
        <w:rPr>
          <w:rFonts w:hint="eastAsia" w:ascii="方正仿宋_GBK" w:eastAsia="方正仿宋_GBK"/>
          <w:color w:val="auto"/>
          <w:sz w:val="24"/>
          <w:szCs w:val="24"/>
          <w:highlight w:val="none"/>
        </w:rPr>
      </w:pPr>
      <w:bookmarkStart w:id="561" w:name="_Toc18780"/>
      <w:bookmarkStart w:id="562" w:name="_Toc27728"/>
      <w:r>
        <w:rPr>
          <w:rFonts w:hint="eastAsia" w:ascii="方正仿宋_GBK" w:eastAsia="方正仿宋_GBK"/>
          <w:color w:val="auto"/>
          <w:sz w:val="24"/>
          <w:szCs w:val="24"/>
          <w:highlight w:val="none"/>
        </w:rPr>
        <w:t>出现下列情形之一的，采购人应当终止</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活动，发布项目终止公告并说明原因，重新开展采购活动：</w:t>
      </w:r>
      <w:bookmarkEnd w:id="561"/>
      <w:bookmarkEnd w:id="562"/>
    </w:p>
    <w:p>
      <w:pPr>
        <w:spacing w:line="400" w:lineRule="exact"/>
        <w:ind w:firstLine="480" w:firstLineChars="200"/>
        <w:rPr>
          <w:rFonts w:hint="eastAsia" w:ascii="方正仿宋_GBK" w:eastAsia="方正仿宋_GBK"/>
          <w:color w:val="auto"/>
          <w:sz w:val="24"/>
          <w:szCs w:val="24"/>
          <w:highlight w:val="none"/>
        </w:rPr>
      </w:pPr>
      <w:bookmarkStart w:id="563" w:name="_Toc18255"/>
      <w:bookmarkStart w:id="564" w:name="_Toc13710"/>
      <w:r>
        <w:rPr>
          <w:rFonts w:hint="eastAsia" w:ascii="方正仿宋_GBK" w:eastAsia="方正仿宋_GBK"/>
          <w:color w:val="auto"/>
          <w:sz w:val="24"/>
          <w:szCs w:val="24"/>
          <w:highlight w:val="none"/>
        </w:rPr>
        <w:t>（一）因情况变化，不再符合规定的</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采购方式适用情形的；</w:t>
      </w:r>
      <w:bookmarkEnd w:id="563"/>
      <w:bookmarkEnd w:id="564"/>
    </w:p>
    <w:p>
      <w:pPr>
        <w:spacing w:line="400" w:lineRule="exact"/>
        <w:ind w:firstLine="480" w:firstLineChars="200"/>
        <w:rPr>
          <w:rFonts w:hint="eastAsia" w:ascii="方正仿宋_GBK" w:eastAsia="方正仿宋_GBK"/>
          <w:color w:val="auto"/>
          <w:sz w:val="24"/>
          <w:szCs w:val="24"/>
          <w:highlight w:val="none"/>
        </w:rPr>
      </w:pPr>
      <w:bookmarkStart w:id="565" w:name="_Toc11211"/>
      <w:bookmarkStart w:id="566" w:name="_Toc14071"/>
      <w:r>
        <w:rPr>
          <w:rFonts w:hint="eastAsia" w:ascii="方正仿宋_GBK" w:eastAsia="方正仿宋_GBK"/>
          <w:color w:val="auto"/>
          <w:sz w:val="24"/>
          <w:szCs w:val="24"/>
          <w:highlight w:val="none"/>
        </w:rPr>
        <w:t>（二）出现影响采购公正的违法、违规行为的；</w:t>
      </w:r>
      <w:bookmarkEnd w:id="565"/>
      <w:bookmarkEnd w:id="566"/>
    </w:p>
    <w:p>
      <w:pPr>
        <w:spacing w:line="400" w:lineRule="exact"/>
        <w:ind w:firstLine="480" w:firstLineChars="200"/>
        <w:rPr>
          <w:rFonts w:hint="eastAsia" w:ascii="方正仿宋_GBK" w:eastAsia="方正仿宋_GBK"/>
          <w:color w:val="auto"/>
          <w:sz w:val="24"/>
          <w:szCs w:val="24"/>
          <w:highlight w:val="none"/>
        </w:rPr>
      </w:pPr>
      <w:bookmarkStart w:id="567" w:name="_Toc10847"/>
      <w:bookmarkStart w:id="568" w:name="_Toc5357"/>
      <w:r>
        <w:rPr>
          <w:rFonts w:hint="eastAsia" w:ascii="方正仿宋_GBK" w:eastAsia="方正仿宋_GBK"/>
          <w:color w:val="auto"/>
          <w:sz w:val="24"/>
          <w:szCs w:val="24"/>
          <w:highlight w:val="none"/>
        </w:rPr>
        <w:t>（三）满足本项目采购实质性要求或未超过采购预算的供应商不足3家的。</w:t>
      </w:r>
      <w:bookmarkEnd w:id="567"/>
      <w:bookmarkEnd w:id="568"/>
    </w:p>
    <w:p>
      <w:pPr>
        <w:pStyle w:val="3"/>
        <w:spacing w:before="0" w:after="0" w:line="440" w:lineRule="exact"/>
        <w:ind w:firstLine="482" w:firstLineChars="200"/>
        <w:jc w:val="center"/>
        <w:rPr>
          <w:rFonts w:hint="eastAsia" w:ascii="方正仿宋_GBK" w:eastAsia="方正仿宋_GBK"/>
          <w:color w:val="auto"/>
          <w:sz w:val="24"/>
          <w:szCs w:val="24"/>
          <w:highlight w:val="none"/>
        </w:rPr>
      </w:pPr>
      <w:bookmarkStart w:id="569" w:name="_Toc30693"/>
      <w:bookmarkStart w:id="570" w:name="_Toc17726"/>
      <w:bookmarkStart w:id="571" w:name="_Toc31349"/>
      <w:bookmarkStart w:id="572" w:name="_Toc31030"/>
      <w:bookmarkStart w:id="573" w:name="_Toc23492"/>
      <w:r>
        <w:rPr>
          <w:rFonts w:ascii="方正仿宋_GBK" w:eastAsia="方正仿宋_GBK"/>
          <w:color w:val="auto"/>
          <w:sz w:val="24"/>
          <w:szCs w:val="24"/>
          <w:highlight w:val="none"/>
        </w:rPr>
        <w:cr/>
      </w:r>
      <w:r>
        <w:rPr>
          <w:rFonts w:hint="eastAsia" w:ascii="方正仿宋_GBK" w:eastAsia="方正仿宋_GBK"/>
          <w:color w:val="auto"/>
          <w:sz w:val="24"/>
          <w:szCs w:val="24"/>
          <w:highlight w:val="none"/>
        </w:rPr>
        <w:br w:type="page"/>
      </w:r>
      <w:bookmarkStart w:id="574" w:name="_Toc21208"/>
      <w:bookmarkStart w:id="575" w:name="_Toc6383"/>
      <w:bookmarkStart w:id="576" w:name="_Toc7128"/>
      <w:bookmarkStart w:id="577" w:name="_Toc2760"/>
      <w:bookmarkStart w:id="578" w:name="_Toc14341"/>
      <w:bookmarkStart w:id="579" w:name="_Toc12870"/>
      <w:bookmarkStart w:id="580" w:name="_Toc10232"/>
      <w:bookmarkStart w:id="581" w:name="_Toc29788"/>
      <w:bookmarkStart w:id="582" w:name="_Toc24389"/>
      <w:bookmarkStart w:id="583" w:name="_Toc25729"/>
      <w:bookmarkStart w:id="584" w:name="_Toc23436"/>
      <w:bookmarkStart w:id="585" w:name="_Toc15510"/>
      <w:bookmarkStart w:id="586" w:name="_Toc20634"/>
      <w:bookmarkStart w:id="587" w:name="_Toc21645"/>
      <w:bookmarkStart w:id="588" w:name="_Toc13102"/>
      <w:bookmarkStart w:id="589" w:name="_Toc19950"/>
      <w:bookmarkStart w:id="590" w:name="_Toc92"/>
      <w:bookmarkStart w:id="591" w:name="_Toc7390"/>
      <w:bookmarkStart w:id="592" w:name="_Toc13341"/>
      <w:bookmarkStart w:id="593" w:name="_Toc22750"/>
      <w:bookmarkStart w:id="594" w:name="_Toc10100"/>
      <w:bookmarkStart w:id="595" w:name="_Toc18120"/>
      <w:bookmarkStart w:id="596" w:name="_Toc16166"/>
      <w:bookmarkStart w:id="597" w:name="_Toc32035"/>
      <w:bookmarkStart w:id="598" w:name="_Toc30829"/>
      <w:bookmarkStart w:id="599" w:name="_Toc8080"/>
      <w:bookmarkStart w:id="600" w:name="_Toc22449"/>
      <w:bookmarkStart w:id="601" w:name="_Toc16463"/>
      <w:r>
        <w:rPr>
          <w:rFonts w:hint="eastAsia" w:ascii="方正小标宋_GBK" w:hAnsi="宋体" w:eastAsia="方正小标宋_GBK"/>
          <w:b w:val="0"/>
          <w:color w:val="auto"/>
          <w:sz w:val="36"/>
          <w:szCs w:val="30"/>
          <w:highlight w:val="none"/>
        </w:rPr>
        <w:t>第五篇  供应商须知</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pStyle w:val="3"/>
        <w:spacing w:before="0" w:after="0" w:line="440" w:lineRule="exact"/>
        <w:rPr>
          <w:rFonts w:hint="eastAsia" w:ascii="方正仿宋_GBK" w:hAnsi="Times New Roman" w:eastAsia="方正仿宋_GBK"/>
          <w:b w:val="0"/>
          <w:color w:val="auto"/>
          <w:sz w:val="24"/>
          <w:szCs w:val="24"/>
          <w:highlight w:val="none"/>
        </w:rPr>
      </w:pPr>
      <w:bookmarkStart w:id="602" w:name="_Toc11086"/>
      <w:bookmarkStart w:id="603" w:name="_Toc10945"/>
      <w:bookmarkStart w:id="604" w:name="_Toc342913389"/>
      <w:bookmarkStart w:id="605" w:name="_Toc11713"/>
      <w:bookmarkStart w:id="606" w:name="_Toc10167"/>
      <w:bookmarkStart w:id="607" w:name="_Toc16221"/>
      <w:bookmarkStart w:id="608" w:name="_Toc9687"/>
      <w:bookmarkStart w:id="609" w:name="_Toc20327"/>
      <w:bookmarkStart w:id="610" w:name="_Toc16846"/>
      <w:bookmarkStart w:id="611" w:name="_Toc8383"/>
      <w:bookmarkStart w:id="612" w:name="_Toc11810"/>
      <w:bookmarkStart w:id="613" w:name="_Toc16317"/>
      <w:bookmarkStart w:id="614" w:name="_Toc12805"/>
      <w:bookmarkStart w:id="615" w:name="_Toc14732"/>
      <w:bookmarkStart w:id="616" w:name="_Toc1248"/>
      <w:bookmarkStart w:id="617" w:name="_Toc11941"/>
      <w:bookmarkStart w:id="618" w:name="_Toc21726"/>
      <w:bookmarkStart w:id="619" w:name="_Toc19955"/>
      <w:bookmarkStart w:id="620" w:name="_Toc6564"/>
      <w:bookmarkStart w:id="621" w:name="_Toc28417"/>
      <w:bookmarkStart w:id="622" w:name="_Toc1768"/>
      <w:bookmarkStart w:id="623" w:name="_Toc11416"/>
      <w:bookmarkStart w:id="624" w:name="_Toc6805"/>
      <w:bookmarkStart w:id="625" w:name="_Toc8001"/>
      <w:bookmarkStart w:id="626" w:name="_Toc15751"/>
      <w:bookmarkStart w:id="627" w:name="_Toc10641"/>
      <w:r>
        <w:rPr>
          <w:rFonts w:hint="eastAsia" w:ascii="方正仿宋_GBK" w:hAnsi="Times New Roman" w:eastAsia="方正仿宋_GBK"/>
          <w:b w:val="0"/>
          <w:color w:val="auto"/>
          <w:sz w:val="24"/>
          <w:szCs w:val="24"/>
          <w:highlight w:val="none"/>
        </w:rPr>
        <w:t>一、</w:t>
      </w:r>
      <w:bookmarkEnd w:id="602"/>
      <w:bookmarkEnd w:id="603"/>
      <w:bookmarkEnd w:id="604"/>
      <w:bookmarkEnd w:id="605"/>
      <w:bookmarkEnd w:id="606"/>
      <w:bookmarkEnd w:id="607"/>
      <w:bookmarkEnd w:id="608"/>
      <w:bookmarkStart w:id="628" w:name="_Toc318159349"/>
      <w:bookmarkStart w:id="629" w:name="_Toc318159160"/>
      <w:bookmarkStart w:id="630" w:name="_Toc318166429"/>
      <w:bookmarkStart w:id="631" w:name="_Toc318159780"/>
      <w:r>
        <w:rPr>
          <w:rFonts w:hint="eastAsia" w:ascii="方正仿宋_GBK" w:hAnsi="Times New Roman" w:eastAsia="方正仿宋_GBK"/>
          <w:b w:val="0"/>
          <w:color w:val="auto"/>
          <w:sz w:val="24"/>
          <w:szCs w:val="24"/>
          <w:highlight w:val="none"/>
          <w:lang w:eastAsia="zh-CN"/>
        </w:rPr>
        <w:t>询价</w:t>
      </w:r>
      <w:r>
        <w:rPr>
          <w:rFonts w:hint="eastAsia" w:ascii="方正仿宋_GBK" w:hAnsi="Times New Roman" w:eastAsia="方正仿宋_GBK"/>
          <w:b w:val="0"/>
          <w:color w:val="auto"/>
          <w:sz w:val="24"/>
          <w:szCs w:val="24"/>
          <w:highlight w:val="none"/>
        </w:rPr>
        <w:t>费用</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参与</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结果如何，采购人在任何情况下无义务也无责任承担这些费用。</w:t>
      </w:r>
    </w:p>
    <w:p>
      <w:pPr>
        <w:pStyle w:val="3"/>
        <w:spacing w:before="0" w:after="0" w:line="440" w:lineRule="exact"/>
        <w:rPr>
          <w:rFonts w:hint="eastAsia" w:ascii="方正仿宋_GBK" w:hAnsi="Times New Roman" w:eastAsia="方正仿宋_GBK"/>
          <w:b w:val="0"/>
          <w:color w:val="auto"/>
          <w:sz w:val="24"/>
          <w:szCs w:val="24"/>
          <w:highlight w:val="none"/>
          <w:lang w:eastAsia="zh-CN"/>
        </w:rPr>
      </w:pPr>
      <w:bookmarkStart w:id="632" w:name="_Toc16111"/>
      <w:bookmarkStart w:id="633" w:name="_Toc29391"/>
      <w:bookmarkStart w:id="634" w:name="_Toc29223"/>
      <w:bookmarkStart w:id="635" w:name="_Toc24908"/>
      <w:bookmarkStart w:id="636" w:name="_Toc11120"/>
      <w:bookmarkStart w:id="637" w:name="_Toc31168"/>
      <w:bookmarkStart w:id="638" w:name="_Toc10993"/>
      <w:bookmarkStart w:id="639" w:name="_Toc24734"/>
      <w:bookmarkStart w:id="640" w:name="_Toc27227"/>
      <w:bookmarkStart w:id="641" w:name="_Toc31248"/>
      <w:bookmarkStart w:id="642" w:name="_Toc29590"/>
      <w:bookmarkStart w:id="643" w:name="_Toc31681"/>
      <w:bookmarkStart w:id="644" w:name="_Toc5208"/>
      <w:bookmarkStart w:id="645" w:name="_Toc22509"/>
      <w:bookmarkStart w:id="646" w:name="_Toc15241"/>
      <w:bookmarkStart w:id="647" w:name="_Toc32723"/>
      <w:bookmarkStart w:id="648" w:name="_Toc11504"/>
      <w:bookmarkStart w:id="649" w:name="_Toc13747"/>
      <w:bookmarkStart w:id="650" w:name="_Toc31967"/>
      <w:r>
        <w:rPr>
          <w:rFonts w:hint="eastAsia" w:ascii="方正仿宋_GBK" w:hAnsi="Times New Roman" w:eastAsia="方正仿宋_GBK"/>
          <w:b w:val="0"/>
          <w:color w:val="auto"/>
          <w:sz w:val="24"/>
          <w:szCs w:val="24"/>
          <w:highlight w:val="none"/>
        </w:rPr>
        <w:t>二、</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Pr>
          <w:rFonts w:hint="eastAsia" w:ascii="方正仿宋_GBK" w:hAnsi="Times New Roman" w:eastAsia="方正仿宋_GBK"/>
          <w:b w:val="0"/>
          <w:color w:val="auto"/>
          <w:sz w:val="24"/>
          <w:szCs w:val="24"/>
          <w:highlight w:val="none"/>
          <w:lang w:eastAsia="zh-CN"/>
        </w:rPr>
        <w:t>询价文件</w:t>
      </w:r>
      <w:bookmarkEnd w:id="650"/>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由</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邀请书、项目技术需求、 项目商务需求、</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程序及方法、评审标准、无效响应条款、供应商须知、采购合同、响应文件编制要求七部分组成。</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（二）采购人所作的一切有效的书面通知、修改及补充，都是</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不可分割的部分。</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的解释</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供应商如对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有疑问，必须以书面形式在提交响应文件截止时间2个工作日前向采购人要求澄清，采购人可视具体情况做出处理或答复。如供应商未提出疑问，视为完全理解并同意本</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。一经进入</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程序，即视为供应商已详细阅读全部文件资料，完全理解</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所有条款内容并同意放弃对这方面有不明白及误解的权利。</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（四）评审的依据为</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和响应文件（含有效的书面承诺）。</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小组判断响应文件对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的响应，仅基于响应文件本身而不靠外部证据。</w:t>
      </w:r>
    </w:p>
    <w:bookmarkEnd w:id="628"/>
    <w:bookmarkEnd w:id="629"/>
    <w:bookmarkEnd w:id="630"/>
    <w:bookmarkEnd w:id="631"/>
    <w:p>
      <w:pPr>
        <w:pStyle w:val="3"/>
        <w:spacing w:before="0" w:after="0" w:line="440" w:lineRule="exact"/>
        <w:rPr>
          <w:rFonts w:hint="eastAsia" w:ascii="方正仿宋_GBK" w:hAnsi="Times New Roman" w:eastAsia="方正仿宋_GBK"/>
          <w:b w:val="0"/>
          <w:color w:val="auto"/>
          <w:sz w:val="24"/>
          <w:szCs w:val="24"/>
          <w:highlight w:val="none"/>
        </w:rPr>
      </w:pPr>
      <w:bookmarkStart w:id="651" w:name="_Toc763"/>
      <w:bookmarkStart w:id="652" w:name="_Toc29898"/>
      <w:bookmarkStart w:id="653" w:name="_Toc102227318"/>
      <w:bookmarkStart w:id="654" w:name="_Toc21897"/>
      <w:bookmarkStart w:id="655" w:name="_Toc20429"/>
      <w:bookmarkStart w:id="656" w:name="_Toc179714297"/>
      <w:bookmarkStart w:id="657" w:name="_Toc13981"/>
      <w:bookmarkStart w:id="658" w:name="_Toc342913392"/>
      <w:bookmarkStart w:id="659" w:name="_Toc24753"/>
      <w:bookmarkStart w:id="660" w:name="_Toc17992"/>
      <w:bookmarkStart w:id="661" w:name="_Toc29985"/>
      <w:bookmarkStart w:id="662" w:name="_Toc6670"/>
      <w:bookmarkStart w:id="663" w:name="_Toc11884"/>
      <w:bookmarkStart w:id="664" w:name="_Toc3170"/>
      <w:bookmarkStart w:id="665" w:name="_Toc18672"/>
      <w:bookmarkStart w:id="666" w:name="_Toc18871"/>
      <w:bookmarkStart w:id="667" w:name="_Toc22431"/>
      <w:bookmarkStart w:id="668" w:name="_Toc30893"/>
      <w:bookmarkStart w:id="669" w:name="_Toc2329"/>
      <w:bookmarkStart w:id="670" w:name="_Toc5235"/>
      <w:bookmarkStart w:id="671" w:name="_Toc17590"/>
      <w:bookmarkStart w:id="672" w:name="_Toc2806"/>
      <w:bookmarkStart w:id="673" w:name="_Toc11210"/>
      <w:bookmarkStart w:id="674" w:name="_Toc16757"/>
      <w:bookmarkStart w:id="675" w:name="_Toc6490"/>
      <w:bookmarkStart w:id="676" w:name="_Toc8118"/>
      <w:bookmarkStart w:id="677" w:name="_Toc20258"/>
      <w:bookmarkStart w:id="678" w:name="_Toc4010"/>
      <w:r>
        <w:rPr>
          <w:rFonts w:hint="eastAsia" w:ascii="方正仿宋_GBK" w:hAnsi="Times New Roman" w:eastAsia="方正仿宋_GBK"/>
          <w:b w:val="0"/>
          <w:color w:val="auto"/>
          <w:sz w:val="24"/>
          <w:szCs w:val="24"/>
          <w:highlight w:val="none"/>
        </w:rPr>
        <w:t>三、</w:t>
      </w:r>
      <w:bookmarkEnd w:id="651"/>
      <w:bookmarkEnd w:id="652"/>
      <w:bookmarkEnd w:id="653"/>
      <w:bookmarkEnd w:id="654"/>
      <w:bookmarkEnd w:id="655"/>
      <w:bookmarkEnd w:id="656"/>
      <w:bookmarkEnd w:id="657"/>
      <w:bookmarkEnd w:id="658"/>
      <w:bookmarkEnd w:id="659"/>
      <w:r>
        <w:rPr>
          <w:rFonts w:hint="eastAsia" w:ascii="方正仿宋_GBK" w:hAnsi="Times New Roman" w:eastAsia="方正仿宋_GBK"/>
          <w:b w:val="0"/>
          <w:color w:val="auto"/>
          <w:sz w:val="24"/>
          <w:szCs w:val="24"/>
          <w:highlight w:val="none"/>
          <w:lang w:eastAsia="zh-CN"/>
        </w:rPr>
        <w:t>询价</w:t>
      </w:r>
      <w:r>
        <w:rPr>
          <w:rFonts w:hint="eastAsia" w:ascii="方正仿宋_GBK" w:hAnsi="Times New Roman" w:eastAsia="方正仿宋_GBK"/>
          <w:b w:val="0"/>
          <w:color w:val="auto"/>
          <w:sz w:val="24"/>
          <w:szCs w:val="24"/>
          <w:highlight w:val="none"/>
        </w:rPr>
        <w:t>要求</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（一）响应文件</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1.供应商应当按照</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的要求编制响应文件，并对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提出的要求和条件作出实质性响应，响应文件原则上采用软面订本，同时应编制完整的页码、目录。</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2.响应文件组成</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（二）联合体</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本项目不接受联合体</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有效期：响应文件及有关承诺文件有效期为提交响应文件截止时间起90天。</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（四）修正错误</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1.若供应商所递交的响应文件或报价中的价格出现大写金额和小写金额不一致的错误，以大写金额修正为准。</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小组按上述修正错误的原则及方法修正供应商的报价，供应商同意并签字确认后，修正后的报价对供应商具有约束作用。如果供应商不接受修正后的价格，将失去成为供应商的资格。</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（五）提交响应文件的份数和签署</w:t>
      </w:r>
    </w:p>
    <w:p>
      <w:pPr>
        <w:snapToGrid w:val="0"/>
        <w:spacing w:line="400" w:lineRule="exact"/>
        <w:ind w:firstLine="480" w:firstLineChars="200"/>
        <w:rPr>
          <w:rFonts w:hint="eastAsia" w:ascii="方正仿宋_GBK" w:eastAsia="方正仿宋_GBK"/>
          <w:color w:val="auto"/>
          <w:sz w:val="24"/>
          <w:szCs w:val="24"/>
          <w:highlight w:val="none"/>
        </w:rPr>
      </w:pPr>
      <w:bookmarkStart w:id="679" w:name="_Toc30433"/>
      <w:bookmarkStart w:id="680" w:name="_Toc4702"/>
      <w:bookmarkStart w:id="681" w:name="_Toc13332"/>
      <w:bookmarkStart w:id="682" w:name="_Toc3010"/>
      <w:bookmarkStart w:id="683" w:name="_Toc19065"/>
      <w:bookmarkStart w:id="684" w:name="_Toc17197"/>
      <w:bookmarkStart w:id="685" w:name="_Toc29071"/>
      <w:bookmarkStart w:id="686" w:name="_Toc20971"/>
      <w:bookmarkStart w:id="687" w:name="_Toc23784"/>
      <w:bookmarkStart w:id="688" w:name="_Toc10227"/>
      <w:bookmarkStart w:id="689" w:name="_Toc13482"/>
      <w:bookmarkStart w:id="690" w:name="_Toc28042"/>
      <w:bookmarkStart w:id="691" w:name="_Toc10431"/>
      <w:bookmarkStart w:id="692" w:name="_Toc14074"/>
      <w:bookmarkStart w:id="693" w:name="_Toc4779"/>
      <w:bookmarkStart w:id="694" w:name="_Toc7584"/>
      <w:bookmarkStart w:id="695" w:name="_Toc18951"/>
      <w:bookmarkStart w:id="696" w:name="_Toc12149"/>
      <w:bookmarkStart w:id="697" w:name="_Toc32177"/>
      <w:bookmarkStart w:id="698" w:name="_Toc2811"/>
      <w:bookmarkStart w:id="699" w:name="_Toc24927"/>
      <w:bookmarkStart w:id="700" w:name="_Toc3253"/>
      <w:bookmarkStart w:id="701" w:name="_Toc11881"/>
      <w:bookmarkStart w:id="702" w:name="_Toc16684"/>
      <w:bookmarkStart w:id="703" w:name="_Toc27551"/>
      <w:bookmarkStart w:id="704" w:name="_Toc32744"/>
      <w:bookmarkStart w:id="705" w:name="_Toc20888"/>
      <w:bookmarkStart w:id="706" w:name="_Toc23502"/>
      <w:bookmarkStart w:id="707" w:name="_Toc29757"/>
      <w:bookmarkStart w:id="708" w:name="_Toc12875"/>
      <w:bookmarkStart w:id="709" w:name="_Toc14431"/>
      <w:bookmarkStart w:id="710" w:name="_Toc17953"/>
      <w:bookmarkStart w:id="711" w:name="_Toc22012"/>
      <w:r>
        <w:rPr>
          <w:rFonts w:hint="eastAsia" w:ascii="方正仿宋_GBK" w:eastAsia="方正仿宋_GBK"/>
          <w:color w:val="auto"/>
          <w:sz w:val="24"/>
          <w:szCs w:val="24"/>
          <w:highlight w:val="none"/>
        </w:rPr>
        <w:t>1.</w:t>
      </w:r>
      <w:r>
        <w:rPr>
          <w:rFonts w:hint="eastAsia" w:ascii="方正仿宋_GBK" w:eastAsia="方正仿宋_GBK"/>
          <w:b/>
          <w:bCs/>
          <w:color w:val="auto"/>
          <w:sz w:val="24"/>
          <w:szCs w:val="24"/>
          <w:highlight w:val="none"/>
        </w:rPr>
        <w:t>响应文件一式叁份，其中正本一份，副本</w:t>
      </w:r>
      <w:r>
        <w:rPr>
          <w:rFonts w:hint="eastAsia" w:ascii="方正仿宋_GBK" w:eastAsia="方正仿宋_GBK"/>
          <w:b/>
          <w:bCs/>
          <w:color w:val="auto"/>
          <w:sz w:val="24"/>
          <w:szCs w:val="24"/>
          <w:highlight w:val="none"/>
          <w:lang w:val="en-US" w:eastAsia="zh-CN"/>
        </w:rPr>
        <w:t>一</w:t>
      </w:r>
      <w:r>
        <w:rPr>
          <w:rFonts w:hint="eastAsia" w:ascii="方正仿宋_GBK" w:eastAsia="方正仿宋_GBK"/>
          <w:b/>
          <w:bCs/>
          <w:color w:val="auto"/>
          <w:sz w:val="24"/>
          <w:szCs w:val="24"/>
          <w:highlight w:val="none"/>
        </w:rPr>
        <w:t>份</w:t>
      </w:r>
      <w:r>
        <w:rPr>
          <w:rFonts w:hint="eastAsia" w:ascii="方正仿宋_GBK" w:eastAsia="方正仿宋_GBK"/>
          <w:b/>
          <w:bCs/>
          <w:color w:val="auto"/>
          <w:sz w:val="24"/>
          <w:szCs w:val="24"/>
          <w:highlight w:val="none"/>
          <w:lang w:eastAsia="zh-CN"/>
        </w:rPr>
        <w:t>，</w:t>
      </w:r>
      <w:r>
        <w:rPr>
          <w:rFonts w:hint="eastAsia" w:ascii="方正仿宋_GBK" w:eastAsia="方正仿宋_GBK"/>
          <w:b/>
          <w:bCs/>
          <w:color w:val="auto"/>
          <w:sz w:val="24"/>
          <w:szCs w:val="24"/>
          <w:highlight w:val="none"/>
          <w:lang w:val="en-US" w:eastAsia="zh-CN"/>
        </w:rPr>
        <w:t>电子文档一份</w:t>
      </w:r>
      <w:r>
        <w:rPr>
          <w:rFonts w:hint="eastAsia" w:ascii="方正仿宋_GBK" w:eastAsia="方正仿宋_GBK"/>
          <w:color w:val="auto"/>
          <w:sz w:val="24"/>
          <w:szCs w:val="24"/>
          <w:highlight w:val="none"/>
        </w:rPr>
        <w:t>。副本可为正本的复印件，</w:t>
      </w:r>
      <w:r>
        <w:rPr>
          <w:rFonts w:hint="eastAsia" w:ascii="仿宋" w:hAnsi="仿宋" w:eastAsia="仿宋" w:cs="仿宋"/>
          <w:color w:val="auto"/>
          <w:sz w:val="24"/>
          <w:highlight w:val="none"/>
          <w:u w:val="none"/>
        </w:rPr>
        <w:t>电子文档</w:t>
      </w:r>
      <w:r>
        <w:rPr>
          <w:rFonts w:hint="eastAsia" w:ascii="仿宋" w:hAnsi="仿宋" w:eastAsia="仿宋" w:cs="仿宋"/>
          <w:color w:val="auto"/>
          <w:sz w:val="24"/>
          <w:highlight w:val="none"/>
          <w:u w:val="none"/>
          <w:lang w:val="en-US" w:eastAsia="zh-CN"/>
        </w:rPr>
        <w:t>为正本完整的PDF格式扫描件，</w:t>
      </w:r>
      <w:r>
        <w:rPr>
          <w:rFonts w:hint="eastAsia" w:ascii="仿宋" w:hAnsi="仿宋" w:eastAsia="仿宋" w:cs="仿宋"/>
          <w:color w:val="auto"/>
          <w:sz w:val="24"/>
          <w:highlight w:val="none"/>
          <w:u w:val="none"/>
        </w:rPr>
        <w:t>推荐采用U盘为电子文档载体</w:t>
      </w:r>
      <w:r>
        <w:rPr>
          <w:rFonts w:hint="eastAsia" w:ascii="方正仿宋_GBK" w:eastAsia="方正仿宋_GBK"/>
          <w:color w:val="auto"/>
          <w:sz w:val="24"/>
          <w:szCs w:val="24"/>
          <w:highlight w:val="none"/>
          <w:lang w:val="en-US" w:eastAsia="zh-CN"/>
        </w:rPr>
        <w:t>，副本与电子文档均</w:t>
      </w:r>
      <w:r>
        <w:rPr>
          <w:rFonts w:hint="eastAsia" w:ascii="方正仿宋_GBK" w:eastAsia="方正仿宋_GBK"/>
          <w:color w:val="auto"/>
          <w:sz w:val="24"/>
          <w:szCs w:val="24"/>
          <w:highlight w:val="none"/>
        </w:rPr>
        <w:t>应与正本一致，如出现不一致情况以正本为准。</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2.在响应文件正本中，</w:t>
      </w:r>
      <w:r>
        <w:rPr>
          <w:rFonts w:hint="eastAsia" w:ascii="方正仿宋_GBK" w:eastAsia="方正仿宋_GBK"/>
          <w:color w:val="auto"/>
          <w:sz w:val="24"/>
          <w:szCs w:val="24"/>
          <w:highlight w:val="none"/>
          <w:lang w:eastAsia="zh-CN"/>
        </w:rPr>
        <w:t>比选</w:t>
      </w:r>
      <w:r>
        <w:rPr>
          <w:rFonts w:hint="eastAsia" w:ascii="方正仿宋_GBK" w:eastAsia="方正仿宋_GBK"/>
          <w:color w:val="auto"/>
          <w:sz w:val="24"/>
          <w:szCs w:val="24"/>
          <w:highlight w:val="none"/>
        </w:rPr>
        <w:t>文件第七篇响应文件编制要求中规定签字、盖章的地方必须按其规定签字、盖章。</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（六）响应文件的递交</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1.响应文件的密封与标记</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1.1响应文件的正本、副本</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电子文档</w:t>
      </w:r>
      <w:r>
        <w:rPr>
          <w:rFonts w:hint="eastAsia" w:ascii="方正仿宋_GBK" w:eastAsia="方正仿宋_GBK"/>
          <w:color w:val="auto"/>
          <w:sz w:val="24"/>
          <w:szCs w:val="24"/>
          <w:highlight w:val="none"/>
        </w:rPr>
        <w:t>均应密封送达</w:t>
      </w:r>
      <w:r>
        <w:rPr>
          <w:rFonts w:hint="eastAsia" w:ascii="方正仿宋_GBK" w:eastAsia="方正仿宋_GBK"/>
          <w:color w:val="auto"/>
          <w:sz w:val="24"/>
          <w:szCs w:val="24"/>
          <w:highlight w:val="none"/>
          <w:lang w:eastAsia="zh-CN"/>
        </w:rPr>
        <w:t>比选</w:t>
      </w:r>
      <w:r>
        <w:rPr>
          <w:rFonts w:hint="eastAsia" w:ascii="方正仿宋_GBK" w:eastAsia="方正仿宋_GBK"/>
          <w:color w:val="auto"/>
          <w:sz w:val="24"/>
          <w:szCs w:val="24"/>
          <w:highlight w:val="none"/>
        </w:rPr>
        <w:t>地点，应在封套上注明项目名称、供应商名称。若正本、副本</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电子文档</w:t>
      </w:r>
      <w:r>
        <w:rPr>
          <w:rFonts w:hint="eastAsia" w:ascii="方正仿宋_GBK" w:eastAsia="方正仿宋_GBK"/>
          <w:color w:val="auto"/>
          <w:sz w:val="24"/>
          <w:szCs w:val="24"/>
          <w:highlight w:val="none"/>
        </w:rPr>
        <w:t>分别进行密封的，还应在封套上注明“正本”、“副本”</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电子文档</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rPr>
        <w:t>字样。</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1.2封套的封口处应加盖供应商公章或由法定代表人授权代表签字。</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2.如果未按上述规定进行密封和标记，</w:t>
      </w:r>
      <w:r>
        <w:rPr>
          <w:rFonts w:hint="eastAsia" w:ascii="方正仿宋_GBK" w:eastAsia="方正仿宋_GBK"/>
          <w:color w:val="auto"/>
          <w:sz w:val="24"/>
          <w:szCs w:val="24"/>
          <w:highlight w:val="none"/>
          <w:lang w:val="en-US" w:eastAsia="zh-CN"/>
        </w:rPr>
        <w:t>采购人</w:t>
      </w:r>
      <w:r>
        <w:rPr>
          <w:rFonts w:hint="eastAsia" w:ascii="方正仿宋_GBK" w:eastAsia="方正仿宋_GBK"/>
          <w:color w:val="auto"/>
          <w:sz w:val="24"/>
          <w:szCs w:val="24"/>
          <w:highlight w:val="none"/>
        </w:rPr>
        <w:t>对响应文件误投、丢失或提前拆封不负责任。</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（七）供应商参与人员</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各个供应商可派1-2名代表参与</w:t>
      </w:r>
      <w:r>
        <w:rPr>
          <w:rFonts w:hint="eastAsia" w:ascii="方正仿宋_GBK" w:eastAsia="方正仿宋_GBK"/>
          <w:color w:val="auto"/>
          <w:sz w:val="24"/>
          <w:szCs w:val="24"/>
          <w:highlight w:val="none"/>
          <w:lang w:eastAsia="zh-CN"/>
        </w:rPr>
        <w:t>比选</w:t>
      </w:r>
      <w:r>
        <w:rPr>
          <w:rFonts w:hint="eastAsia" w:ascii="方正仿宋_GBK" w:eastAsia="方正仿宋_GBK"/>
          <w:color w:val="auto"/>
          <w:sz w:val="24"/>
          <w:szCs w:val="24"/>
          <w:highlight w:val="none"/>
        </w:rPr>
        <w:t>，至少1人应为法定代表人或具有法定代表人授权委托书的授权代表。</w:t>
      </w:r>
    </w:p>
    <w:p>
      <w:pPr>
        <w:pStyle w:val="3"/>
        <w:spacing w:before="0" w:after="0" w:line="440" w:lineRule="exact"/>
        <w:rPr>
          <w:rFonts w:hint="eastAsia" w:ascii="方正仿宋_GBK" w:hAnsi="Times New Roman" w:eastAsia="方正仿宋_GBK"/>
          <w:b w:val="0"/>
          <w:color w:val="auto"/>
          <w:sz w:val="24"/>
          <w:szCs w:val="24"/>
          <w:highlight w:val="none"/>
        </w:rPr>
      </w:pPr>
      <w:bookmarkStart w:id="712" w:name="_Toc26865"/>
      <w:r>
        <w:rPr>
          <w:rFonts w:hint="eastAsia" w:ascii="方正仿宋_GBK" w:hAnsi="Times New Roman" w:eastAsia="方正仿宋_GBK"/>
          <w:b w:val="0"/>
          <w:color w:val="auto"/>
          <w:sz w:val="24"/>
          <w:szCs w:val="24"/>
          <w:highlight w:val="none"/>
        </w:rPr>
        <w:t>四、成交供应商的确认和变更</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（一）成交供应商的确认</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val="en-US" w:eastAsia="zh-CN"/>
        </w:rPr>
        <w:t>采购人</w:t>
      </w:r>
      <w:r>
        <w:rPr>
          <w:rFonts w:hint="eastAsia" w:ascii="方正仿宋_GBK" w:eastAsia="方正仿宋_GBK"/>
          <w:color w:val="auto"/>
          <w:sz w:val="24"/>
          <w:szCs w:val="24"/>
          <w:highlight w:val="none"/>
        </w:rPr>
        <w:t>应当在评审结束之日起</w:t>
      </w:r>
      <w:r>
        <w:rPr>
          <w:rFonts w:hint="eastAsia" w:ascii="方正仿宋_GBK" w:eastAsia="方正仿宋_GBK"/>
          <w:color w:val="auto"/>
          <w:sz w:val="24"/>
          <w:szCs w:val="24"/>
          <w:highlight w:val="none"/>
          <w:lang w:val="en-US" w:eastAsia="zh-CN"/>
        </w:rPr>
        <w:t>7</w:t>
      </w:r>
      <w:r>
        <w:rPr>
          <w:rFonts w:hint="eastAsia" w:ascii="方正仿宋_GBK" w:eastAsia="方正仿宋_GBK"/>
          <w:color w:val="auto"/>
          <w:sz w:val="24"/>
          <w:szCs w:val="24"/>
          <w:highlight w:val="none"/>
        </w:rPr>
        <w:t>个工作日内从评审报告提出的成交候选供应商中，按照排序由高到低的原则确定成交供应商。采购人逾期未确定成交供应商且不提出异议的，视为确定评审报告提出的排序第一的供应商为成交供应商。</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（二）成交供应商的变更</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成交供应商拒绝与采购人签订合同</w:t>
      </w:r>
      <w:r>
        <w:rPr>
          <w:rFonts w:hint="eastAsia" w:ascii="方正仿宋_GBK" w:eastAsia="方正仿宋_GBK"/>
          <w:color w:val="auto"/>
          <w:sz w:val="24"/>
          <w:szCs w:val="24"/>
          <w:highlight w:val="none"/>
          <w:lang w:val="en-US" w:eastAsia="zh-CN"/>
        </w:rPr>
        <w:t>或该项目验收不通过</w:t>
      </w:r>
      <w:r>
        <w:rPr>
          <w:rFonts w:hint="eastAsia" w:ascii="方正仿宋_GBK" w:eastAsia="方正仿宋_GBK"/>
          <w:color w:val="auto"/>
          <w:sz w:val="24"/>
          <w:szCs w:val="24"/>
          <w:highlight w:val="none"/>
        </w:rPr>
        <w:t>的，采购人可以按照评审报告推荐的成交候选供应商顺序，确定排名下一位的候选人为成交供应商，也可以重新开展</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活动。</w:t>
      </w:r>
    </w:p>
    <w:p>
      <w:pPr>
        <w:pStyle w:val="3"/>
        <w:spacing w:before="0" w:after="0" w:line="440" w:lineRule="exact"/>
        <w:rPr>
          <w:rFonts w:hint="eastAsia" w:ascii="方正仿宋_GBK" w:hAnsi="Times New Roman" w:eastAsia="方正仿宋_GBK"/>
          <w:b w:val="0"/>
          <w:color w:val="auto"/>
          <w:sz w:val="24"/>
          <w:szCs w:val="24"/>
          <w:highlight w:val="none"/>
        </w:rPr>
      </w:pPr>
      <w:bookmarkStart w:id="713" w:name="_Toc31828"/>
      <w:bookmarkStart w:id="714" w:name="_Toc30610"/>
      <w:bookmarkStart w:id="715" w:name="_Toc29661"/>
      <w:bookmarkStart w:id="716" w:name="_Toc17561"/>
      <w:bookmarkStart w:id="717" w:name="_Toc28850"/>
      <w:bookmarkStart w:id="718" w:name="_Toc8089"/>
      <w:bookmarkStart w:id="719" w:name="_Toc9534"/>
      <w:bookmarkStart w:id="720" w:name="_Toc21422"/>
      <w:bookmarkStart w:id="721" w:name="_Toc14775"/>
      <w:bookmarkStart w:id="722" w:name="_Toc1255"/>
      <w:bookmarkStart w:id="723" w:name="_Toc6973"/>
      <w:bookmarkStart w:id="724" w:name="_Toc20154"/>
      <w:bookmarkStart w:id="725" w:name="_Toc23870"/>
      <w:bookmarkStart w:id="726" w:name="_Toc28680"/>
      <w:bookmarkStart w:id="727" w:name="_Toc2813"/>
      <w:bookmarkStart w:id="728" w:name="_Toc13975"/>
      <w:bookmarkStart w:id="729" w:name="_Toc11511"/>
      <w:bookmarkStart w:id="730" w:name="_Toc13968"/>
      <w:bookmarkStart w:id="731" w:name="_Toc30849"/>
      <w:bookmarkStart w:id="732" w:name="_Toc26552"/>
      <w:bookmarkStart w:id="733" w:name="_Toc1605"/>
      <w:bookmarkStart w:id="734" w:name="_Toc25988"/>
      <w:bookmarkStart w:id="735" w:name="_Toc9848"/>
      <w:bookmarkStart w:id="736" w:name="_Toc15498"/>
      <w:bookmarkStart w:id="737" w:name="_Toc102227321"/>
      <w:bookmarkStart w:id="738" w:name="_Toc1220"/>
      <w:bookmarkStart w:id="739" w:name="_Toc12489"/>
      <w:bookmarkStart w:id="740" w:name="_Toc31906"/>
      <w:bookmarkStart w:id="741" w:name="_Toc30325"/>
      <w:bookmarkStart w:id="742" w:name="_Toc4906"/>
      <w:bookmarkStart w:id="743" w:name="_Toc19575"/>
      <w:bookmarkStart w:id="744" w:name="_Toc32678"/>
      <w:bookmarkStart w:id="745" w:name="_Toc16002"/>
      <w:bookmarkStart w:id="746" w:name="_Toc10260"/>
      <w:bookmarkStart w:id="747" w:name="_Toc342913395"/>
      <w:bookmarkStart w:id="748" w:name="_Toc19748"/>
      <w:r>
        <w:rPr>
          <w:rFonts w:hint="eastAsia" w:ascii="方正仿宋_GBK" w:hAnsi="Times New Roman" w:eastAsia="方正仿宋_GBK"/>
          <w:b w:val="0"/>
          <w:color w:val="auto"/>
          <w:sz w:val="24"/>
          <w:szCs w:val="24"/>
          <w:highlight w:val="none"/>
        </w:rPr>
        <w:t>五、成交通知</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（一）成交供应商确定后，采购人将在</w:t>
      </w:r>
      <w:r>
        <w:rPr>
          <w:rFonts w:hint="eastAsia" w:ascii="方正仿宋_GBK" w:eastAsia="方正仿宋_GBK"/>
          <w:color w:val="auto"/>
          <w:sz w:val="24"/>
          <w:szCs w:val="24"/>
          <w:highlight w:val="none"/>
          <w:lang w:val="en-US" w:eastAsia="zh-CN"/>
        </w:rPr>
        <w:t>重庆两江新区人民医院官网</w:t>
      </w:r>
      <w:r>
        <w:rPr>
          <w:rFonts w:hint="eastAsia" w:ascii="方正仿宋_GBK" w:eastAsia="方正仿宋_GBK"/>
          <w:color w:val="auto"/>
          <w:sz w:val="24"/>
          <w:szCs w:val="24"/>
          <w:highlight w:val="none"/>
        </w:rPr>
        <w:t>(http://www.ljxqrmyy.com/html/yyzb/)上发布成交结果公告。</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（二）结果公告发出同时，采购</w:t>
      </w:r>
      <w:r>
        <w:rPr>
          <w:rFonts w:hint="eastAsia" w:ascii="方正仿宋_GBK" w:eastAsia="方正仿宋_GBK"/>
          <w:color w:val="auto"/>
          <w:sz w:val="24"/>
          <w:szCs w:val="24"/>
          <w:highlight w:val="none"/>
          <w:lang w:val="en-US" w:eastAsia="zh-CN"/>
        </w:rPr>
        <w:t>人</w:t>
      </w:r>
      <w:r>
        <w:rPr>
          <w:rFonts w:hint="eastAsia" w:ascii="方正仿宋_GBK" w:eastAsia="方正仿宋_GBK"/>
          <w:color w:val="auto"/>
          <w:sz w:val="24"/>
          <w:szCs w:val="24"/>
          <w:highlight w:val="none"/>
        </w:rPr>
        <w:t>将以</w:t>
      </w:r>
      <w:r>
        <w:rPr>
          <w:rFonts w:hint="eastAsia" w:ascii="方正仿宋_GBK" w:eastAsia="方正仿宋_GBK"/>
          <w:color w:val="auto"/>
          <w:sz w:val="24"/>
          <w:szCs w:val="24"/>
          <w:highlight w:val="none"/>
          <w:lang w:val="en-US" w:eastAsia="zh-CN"/>
        </w:rPr>
        <w:t>口头通知</w:t>
      </w:r>
      <w:r>
        <w:rPr>
          <w:rFonts w:hint="eastAsia" w:ascii="方正仿宋_GBK" w:eastAsia="方正仿宋_GBK"/>
          <w:color w:val="auto"/>
          <w:sz w:val="24"/>
          <w:szCs w:val="24"/>
          <w:highlight w:val="none"/>
        </w:rPr>
        <w:t>形式发出成交通知。成交通知一经发出即发生法律效力。</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w:t>
      </w:r>
      <w:r>
        <w:rPr>
          <w:rFonts w:hint="eastAsia" w:ascii="方正仿宋_GBK" w:eastAsia="方正仿宋_GBK"/>
          <w:color w:val="auto"/>
          <w:sz w:val="24"/>
          <w:szCs w:val="24"/>
          <w:highlight w:val="none"/>
          <w:lang w:val="en-US" w:eastAsia="zh-CN"/>
        </w:rPr>
        <w:t>结果公告</w:t>
      </w:r>
      <w:r>
        <w:rPr>
          <w:rFonts w:hint="eastAsia" w:ascii="方正仿宋_GBK" w:eastAsia="方正仿宋_GBK"/>
          <w:color w:val="auto"/>
          <w:sz w:val="24"/>
          <w:szCs w:val="24"/>
          <w:highlight w:val="none"/>
        </w:rPr>
        <w:t>将作为签订合同的依据。</w:t>
      </w:r>
    </w:p>
    <w:p>
      <w:pPr>
        <w:pStyle w:val="3"/>
        <w:spacing w:before="0" w:after="0" w:line="440" w:lineRule="exact"/>
        <w:rPr>
          <w:rFonts w:hint="eastAsia" w:ascii="方正仿宋_GBK" w:hAnsi="Times New Roman" w:eastAsia="方正仿宋_GBK"/>
          <w:b w:val="0"/>
          <w:color w:val="auto"/>
          <w:sz w:val="24"/>
          <w:szCs w:val="24"/>
          <w:highlight w:val="none"/>
        </w:rPr>
      </w:pPr>
      <w:bookmarkStart w:id="749" w:name="_Toc18999"/>
      <w:bookmarkStart w:id="750" w:name="_Toc31392"/>
      <w:bookmarkStart w:id="751" w:name="_Toc6511"/>
      <w:bookmarkStart w:id="752" w:name="_Toc9002"/>
      <w:bookmarkStart w:id="753" w:name="_Toc7419"/>
      <w:bookmarkStart w:id="754" w:name="_Toc3458"/>
      <w:bookmarkStart w:id="755" w:name="_Toc15674"/>
      <w:bookmarkStart w:id="756" w:name="_Toc10941"/>
      <w:bookmarkStart w:id="757" w:name="_Toc14199"/>
      <w:bookmarkStart w:id="758" w:name="_Toc29089"/>
      <w:bookmarkStart w:id="759" w:name="_Toc16880"/>
      <w:bookmarkStart w:id="760" w:name="_Toc24291"/>
      <w:bookmarkStart w:id="761" w:name="_Toc13091"/>
      <w:bookmarkStart w:id="762" w:name="_Toc9968"/>
      <w:bookmarkStart w:id="763" w:name="_Toc7648"/>
      <w:bookmarkStart w:id="764" w:name="_Toc31641"/>
      <w:bookmarkStart w:id="765" w:name="_Toc17534"/>
      <w:bookmarkStart w:id="766" w:name="_Toc10247"/>
      <w:bookmarkStart w:id="767" w:name="_Toc4013"/>
      <w:bookmarkStart w:id="768" w:name="_Toc29141"/>
      <w:bookmarkStart w:id="769" w:name="_Toc14478"/>
      <w:bookmarkStart w:id="770" w:name="_Toc9953"/>
      <w:bookmarkStart w:id="771" w:name="_Toc25113"/>
      <w:bookmarkStart w:id="772" w:name="_Toc18632"/>
      <w:bookmarkStart w:id="773" w:name="_Toc24406"/>
      <w:bookmarkStart w:id="774" w:name="_Toc26438"/>
      <w:bookmarkStart w:id="775" w:name="_Toc15816"/>
      <w:bookmarkStart w:id="776" w:name="_Toc7805"/>
      <w:bookmarkStart w:id="777" w:name="_Toc14604"/>
      <w:bookmarkStart w:id="778" w:name="_Toc30766"/>
      <w:bookmarkStart w:id="779" w:name="_Toc14889"/>
      <w:bookmarkStart w:id="780" w:name="_Toc17933"/>
      <w:bookmarkStart w:id="781" w:name="_Toc14056"/>
      <w:bookmarkStart w:id="782" w:name="_Toc4439"/>
      <w:r>
        <w:rPr>
          <w:rFonts w:hint="eastAsia" w:ascii="方正仿宋_GBK" w:hAnsi="Times New Roman" w:eastAsia="方正仿宋_GBK"/>
          <w:b w:val="0"/>
          <w:color w:val="auto"/>
          <w:sz w:val="24"/>
          <w:szCs w:val="24"/>
          <w:highlight w:val="none"/>
          <w:lang w:val="en-US" w:eastAsia="zh-CN"/>
        </w:rPr>
        <w:t>六</w:t>
      </w:r>
      <w:r>
        <w:rPr>
          <w:rFonts w:hint="eastAsia" w:ascii="方正仿宋_GBK" w:hAnsi="Times New Roman" w:eastAsia="方正仿宋_GBK"/>
          <w:b w:val="0"/>
          <w:color w:val="auto"/>
          <w:sz w:val="24"/>
          <w:szCs w:val="24"/>
          <w:highlight w:val="none"/>
        </w:rPr>
        <w:t>、</w:t>
      </w:r>
      <w:bookmarkEnd w:id="749"/>
      <w:bookmarkEnd w:id="750"/>
      <w:bookmarkEnd w:id="751"/>
      <w:bookmarkEnd w:id="752"/>
      <w:bookmarkEnd w:id="753"/>
      <w:bookmarkEnd w:id="754"/>
      <w:r>
        <w:rPr>
          <w:rFonts w:hint="eastAsia" w:ascii="方正仿宋_GBK" w:hAnsi="Times New Roman" w:eastAsia="方正仿宋_GBK"/>
          <w:b w:val="0"/>
          <w:color w:val="auto"/>
          <w:sz w:val="24"/>
          <w:szCs w:val="24"/>
          <w:highlight w:val="none"/>
        </w:rPr>
        <w:t>签订合同</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（一）采购人应当自成交通知发出之日起二十日内，按照</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和成交供应商响应文件的约定，与成交供应商签订书面合同。所签订的合同不得对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和供应商的响应文件作实质性修改。</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、供应商的响应文件及澄清文件等，均为签订</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合同的依据。</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（三）合同生效条款由供需双方约定，法律、行政法规规定应当办理批准、登记等手续后生效的合同，依照其规定。</w:t>
      </w:r>
    </w:p>
    <w:p>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（四）采购人要求成交供应商提供履约保证金的，应当在</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中予以约定。成交供应商履约完毕后，采购人应于</w:t>
      </w:r>
      <w:r>
        <w:rPr>
          <w:rFonts w:hint="eastAsia" w:ascii="方正仿宋_GBK" w:eastAsia="方正仿宋_GBK"/>
          <w:color w:val="auto"/>
          <w:sz w:val="24"/>
          <w:szCs w:val="24"/>
          <w:highlight w:val="none"/>
          <w:lang w:val="en-US" w:eastAsia="zh-CN"/>
        </w:rPr>
        <w:t>收到退回申请后</w:t>
      </w:r>
      <w:r>
        <w:rPr>
          <w:rFonts w:ascii="方正仿宋_GBK" w:eastAsia="方正仿宋_GBK"/>
          <w:color w:val="auto"/>
          <w:sz w:val="24"/>
          <w:szCs w:val="24"/>
          <w:highlight w:val="none"/>
        </w:rPr>
        <w:t>3个工作日内按程序办理退还手续</w:t>
      </w:r>
      <w:r>
        <w:rPr>
          <w:rFonts w:hint="eastAsia" w:ascii="方正仿宋_GBK" w:eastAsia="方正仿宋_GBK"/>
          <w:color w:val="auto"/>
          <w:sz w:val="24"/>
          <w:szCs w:val="24"/>
          <w:highlight w:val="none"/>
        </w:rPr>
        <w:t>。</w:t>
      </w:r>
    </w:p>
    <w:p>
      <w:pPr>
        <w:snapToGrid w:val="0"/>
        <w:spacing w:line="400" w:lineRule="exact"/>
        <w:ind w:firstLine="465"/>
        <w:jc w:val="left"/>
        <w:rPr>
          <w:rFonts w:hint="eastAsia" w:ascii="方正仿宋_GBK" w:eastAsia="方正仿宋_GBK"/>
          <w:color w:val="auto"/>
          <w:sz w:val="24"/>
          <w:szCs w:val="24"/>
          <w:highlight w:val="none"/>
        </w:rPr>
      </w:pPr>
    </w:p>
    <w:p>
      <w:pPr>
        <w:snapToGrid w:val="0"/>
        <w:spacing w:line="400" w:lineRule="exact"/>
        <w:jc w:val="left"/>
        <w:rPr>
          <w:rFonts w:hint="eastAsia" w:ascii="方正仿宋_GBK" w:eastAsia="方正仿宋_GBK"/>
          <w:color w:val="auto"/>
          <w:sz w:val="24"/>
          <w:szCs w:val="24"/>
          <w:highlight w:val="none"/>
        </w:rPr>
      </w:pPr>
    </w:p>
    <w:p>
      <w:pPr>
        <w:pStyle w:val="3"/>
        <w:spacing w:after="0" w:line="240" w:lineRule="auto"/>
        <w:jc w:val="center"/>
        <w:rPr>
          <w:rFonts w:hint="eastAsia" w:ascii="方正小标宋_GBK" w:hAnsi="宋体" w:eastAsia="方正小标宋_GBK"/>
          <w:b w:val="0"/>
          <w:color w:val="auto"/>
          <w:sz w:val="36"/>
          <w:szCs w:val="30"/>
          <w:highlight w:val="none"/>
        </w:rPr>
      </w:pPr>
      <w:bookmarkStart w:id="783" w:name="_Toc30129"/>
      <w:bookmarkStart w:id="784" w:name="_Toc16434"/>
      <w:bookmarkStart w:id="785" w:name="_Toc24813"/>
      <w:bookmarkStart w:id="786" w:name="_Toc1236"/>
      <w:bookmarkStart w:id="787" w:name="_Toc12252"/>
      <w:r>
        <w:rPr>
          <w:rFonts w:hint="eastAsia" w:ascii="方正仿宋_GBK" w:eastAsia="方正仿宋_GBK"/>
          <w:color w:val="auto"/>
          <w:sz w:val="24"/>
          <w:szCs w:val="24"/>
          <w:highlight w:val="none"/>
        </w:rPr>
        <w:br w:type="page"/>
      </w:r>
      <w:bookmarkStart w:id="788" w:name="_Toc28612"/>
      <w:bookmarkStart w:id="789" w:name="_Toc2804"/>
      <w:bookmarkStart w:id="790" w:name="_Toc18290"/>
      <w:bookmarkStart w:id="791" w:name="_Toc12963"/>
      <w:bookmarkStart w:id="792" w:name="_Toc17654"/>
      <w:bookmarkStart w:id="793" w:name="_Toc28791"/>
      <w:bookmarkStart w:id="794" w:name="_Toc1077"/>
      <w:bookmarkStart w:id="795" w:name="_Toc18377"/>
      <w:bookmarkStart w:id="796" w:name="_Toc20860"/>
      <w:bookmarkStart w:id="797" w:name="_Toc5857"/>
      <w:bookmarkStart w:id="798" w:name="_Toc26292"/>
      <w:bookmarkStart w:id="799" w:name="_Toc23991"/>
      <w:bookmarkStart w:id="800" w:name="_Toc7726"/>
      <w:bookmarkStart w:id="801" w:name="_Toc25204"/>
      <w:bookmarkStart w:id="802" w:name="_Toc2190"/>
      <w:bookmarkStart w:id="803" w:name="_Toc10322"/>
      <w:bookmarkStart w:id="804" w:name="_Toc28121"/>
      <w:bookmarkStart w:id="805" w:name="_Toc32457"/>
      <w:bookmarkStart w:id="806" w:name="_Toc13711"/>
      <w:bookmarkStart w:id="807" w:name="_Toc20887"/>
      <w:bookmarkStart w:id="808" w:name="_Toc29466"/>
      <w:bookmarkStart w:id="809" w:name="_Toc26208"/>
      <w:bookmarkStart w:id="810" w:name="_Toc31510"/>
      <w:bookmarkStart w:id="811" w:name="_Toc20847"/>
      <w:bookmarkStart w:id="812" w:name="_Toc24310"/>
      <w:bookmarkStart w:id="813" w:name="_Toc4163"/>
      <w:bookmarkStart w:id="814" w:name="_Toc27485"/>
      <w:bookmarkStart w:id="815" w:name="_Toc23478"/>
      <w:r>
        <w:rPr>
          <w:rFonts w:hint="eastAsia" w:ascii="方正小标宋_GBK" w:hAnsi="宋体" w:eastAsia="方正小标宋_GBK"/>
          <w:b w:val="0"/>
          <w:color w:val="auto"/>
          <w:sz w:val="36"/>
          <w:szCs w:val="30"/>
          <w:highlight w:val="none"/>
        </w:rPr>
        <w:t xml:space="preserve">第六篇  </w:t>
      </w:r>
      <w:bookmarkEnd w:id="350"/>
      <w:bookmarkEnd w:id="351"/>
      <w:bookmarkStart w:id="816" w:name="_Toc15371840"/>
      <w:r>
        <w:rPr>
          <w:rFonts w:hint="eastAsia" w:ascii="方正小标宋_GBK" w:hAnsi="宋体" w:eastAsia="方正小标宋_GBK"/>
          <w:b w:val="0"/>
          <w:color w:val="auto"/>
          <w:sz w:val="36"/>
          <w:szCs w:val="30"/>
          <w:highlight w:val="none"/>
        </w:rPr>
        <w:t>采购合同</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pPr>
        <w:spacing w:line="500" w:lineRule="exact"/>
        <w:jc w:val="center"/>
        <w:rPr>
          <w:rFonts w:ascii="宋体" w:hAnsi="宋体"/>
          <w:b/>
          <w:color w:val="auto"/>
          <w:sz w:val="36"/>
          <w:szCs w:val="36"/>
          <w:highlight w:val="none"/>
        </w:rPr>
      </w:pPr>
      <w:r>
        <w:rPr>
          <w:rFonts w:hint="eastAsia" w:ascii="宋体" w:hAnsi="宋体"/>
          <w:b/>
          <w:color w:val="auto"/>
          <w:sz w:val="36"/>
          <w:szCs w:val="36"/>
          <w:highlight w:val="none"/>
        </w:rPr>
        <w:t>重庆两江新区人民医院</w:t>
      </w:r>
    </w:p>
    <w:p>
      <w:pPr>
        <w:spacing w:line="500" w:lineRule="exact"/>
        <w:jc w:val="center"/>
        <w:rPr>
          <w:rFonts w:ascii="宋体" w:hAnsi="宋体"/>
          <w:b/>
          <w:color w:val="auto"/>
          <w:sz w:val="36"/>
          <w:szCs w:val="36"/>
          <w:highlight w:val="none"/>
        </w:rPr>
      </w:pPr>
      <w:r>
        <w:rPr>
          <w:rFonts w:hint="eastAsia" w:ascii="宋体" w:hAnsi="宋体"/>
          <w:b/>
          <w:color w:val="auto"/>
          <w:sz w:val="36"/>
          <w:szCs w:val="36"/>
          <w:highlight w:val="none"/>
        </w:rPr>
        <w:t>采购货物购销合同草案</w:t>
      </w:r>
    </w:p>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（采购项目编号：               ）</w:t>
      </w:r>
    </w:p>
    <w:p>
      <w:pPr>
        <w:spacing w:line="700" w:lineRule="exact"/>
        <w:rPr>
          <w:rFonts w:ascii="仿宋" w:hAnsi="仿宋" w:eastAsia="仿宋"/>
          <w:color w:val="auto"/>
          <w:sz w:val="24"/>
          <w:szCs w:val="24"/>
          <w:highlight w:val="none"/>
        </w:rPr>
      </w:pPr>
    </w:p>
    <w:p>
      <w:pPr>
        <w:spacing w:line="7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甲方（需方）：重庆两江新区人民医院     计价单位：</w:t>
      </w:r>
      <w:r>
        <w:rPr>
          <w:rFonts w:ascii="仿宋" w:hAnsi="仿宋" w:eastAsia="仿宋"/>
          <w:color w:val="auto"/>
          <w:sz w:val="24"/>
          <w:szCs w:val="24"/>
          <w:highlight w:val="none"/>
        </w:rPr>
        <w:t>_</w:t>
      </w:r>
      <w:r>
        <w:rPr>
          <w:rFonts w:hint="eastAsia" w:ascii="仿宋" w:hAnsi="仿宋" w:eastAsia="仿宋"/>
          <w:color w:val="auto"/>
          <w:sz w:val="24"/>
          <w:szCs w:val="24"/>
          <w:highlight w:val="none"/>
        </w:rPr>
        <w:t>元</w:t>
      </w:r>
      <w:r>
        <w:rPr>
          <w:rFonts w:ascii="仿宋" w:hAnsi="仿宋" w:eastAsia="仿宋"/>
          <w:color w:val="auto"/>
          <w:sz w:val="24"/>
          <w:szCs w:val="24"/>
          <w:highlight w:val="none"/>
        </w:rPr>
        <w:t>_______</w:t>
      </w:r>
    </w:p>
    <w:p>
      <w:pPr>
        <w:widowControl/>
        <w:spacing w:line="360" w:lineRule="exact"/>
        <w:ind w:right="420"/>
        <w:rPr>
          <w:rFonts w:ascii="仿宋" w:hAnsi="仿宋" w:eastAsia="仿宋"/>
          <w:color w:val="auto"/>
          <w:sz w:val="24"/>
          <w:szCs w:val="24"/>
          <w:highlight w:val="none"/>
        </w:rPr>
      </w:pPr>
    </w:p>
    <w:p>
      <w:pPr>
        <w:widowControl/>
        <w:spacing w:line="360" w:lineRule="exact"/>
        <w:ind w:right="420"/>
        <w:rPr>
          <w:rFonts w:ascii="仿宋" w:hAnsi="仿宋" w:eastAsia="仿宋"/>
          <w:color w:val="auto"/>
          <w:sz w:val="24"/>
          <w:szCs w:val="24"/>
          <w:highlight w:val="none"/>
        </w:rPr>
      </w:pPr>
      <w:r>
        <w:rPr>
          <w:rFonts w:hint="eastAsia" w:ascii="仿宋" w:hAnsi="仿宋" w:eastAsia="仿宋"/>
          <w:color w:val="auto"/>
          <w:sz w:val="24"/>
          <w:szCs w:val="24"/>
          <w:highlight w:val="none"/>
        </w:rPr>
        <w:t>乙方（供方）：                         计量单位：</w:t>
      </w:r>
      <w:r>
        <w:rPr>
          <w:rFonts w:ascii="仿宋" w:hAnsi="仿宋" w:eastAsia="仿宋"/>
          <w:color w:val="auto"/>
          <w:sz w:val="24"/>
          <w:szCs w:val="24"/>
          <w:highlight w:val="none"/>
        </w:rPr>
        <w:t>_</w:t>
      </w:r>
      <w:r>
        <w:rPr>
          <w:rFonts w:hint="eastAsia" w:ascii="仿宋" w:hAnsi="仿宋" w:eastAsia="仿宋"/>
          <w:color w:val="auto"/>
          <w:sz w:val="24"/>
          <w:szCs w:val="24"/>
          <w:highlight w:val="none"/>
        </w:rPr>
        <w:t>台</w:t>
      </w:r>
      <w:r>
        <w:rPr>
          <w:rFonts w:ascii="仿宋" w:hAnsi="仿宋" w:eastAsia="仿宋"/>
          <w:color w:val="auto"/>
          <w:sz w:val="24"/>
          <w:szCs w:val="24"/>
          <w:highlight w:val="none"/>
        </w:rPr>
        <w:t>________</w:t>
      </w:r>
    </w:p>
    <w:p>
      <w:pPr>
        <w:spacing w:line="500" w:lineRule="exact"/>
        <w:rPr>
          <w:rFonts w:ascii="仿宋" w:hAnsi="仿宋" w:eastAsia="仿宋"/>
          <w:color w:val="auto"/>
          <w:sz w:val="24"/>
          <w:szCs w:val="24"/>
          <w:highlight w:val="none"/>
        </w:rPr>
      </w:pP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经双方协商一致，达成以下购销合同：</w:t>
      </w:r>
    </w:p>
    <w:tbl>
      <w:tblPr>
        <w:tblStyle w:val="59"/>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93"/>
        <w:gridCol w:w="882"/>
        <w:gridCol w:w="777"/>
        <w:gridCol w:w="181"/>
        <w:gridCol w:w="992"/>
        <w:gridCol w:w="1062"/>
        <w:gridCol w:w="875"/>
        <w:gridCol w:w="1795"/>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920" w:hRule="atLeast"/>
        </w:trPr>
        <w:tc>
          <w:tcPr>
            <w:tcW w:w="1384"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商品名称</w:t>
            </w:r>
          </w:p>
        </w:tc>
        <w:tc>
          <w:tcPr>
            <w:tcW w:w="1193"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生产厂家、规格型号</w:t>
            </w:r>
          </w:p>
        </w:tc>
        <w:tc>
          <w:tcPr>
            <w:tcW w:w="882"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注册证号</w:t>
            </w:r>
          </w:p>
        </w:tc>
        <w:tc>
          <w:tcPr>
            <w:tcW w:w="958" w:type="dxa"/>
            <w:gridSpan w:val="2"/>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992"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单价</w:t>
            </w:r>
          </w:p>
        </w:tc>
        <w:tc>
          <w:tcPr>
            <w:tcW w:w="1062"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总价</w:t>
            </w:r>
          </w:p>
        </w:tc>
        <w:tc>
          <w:tcPr>
            <w:tcW w:w="875"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交货时间</w:t>
            </w:r>
          </w:p>
        </w:tc>
        <w:tc>
          <w:tcPr>
            <w:tcW w:w="1795"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1960" w:hRule="atLeast"/>
        </w:trPr>
        <w:tc>
          <w:tcPr>
            <w:tcW w:w="1384" w:type="dxa"/>
            <w:noWrap w:val="0"/>
            <w:vAlign w:val="center"/>
          </w:tcPr>
          <w:p>
            <w:pPr>
              <w:spacing w:line="500" w:lineRule="exact"/>
              <w:jc w:val="center"/>
              <w:rPr>
                <w:rFonts w:ascii="仿宋" w:hAnsi="仿宋" w:eastAsia="仿宋"/>
                <w:color w:val="auto"/>
                <w:sz w:val="24"/>
                <w:szCs w:val="24"/>
                <w:highlight w:val="none"/>
              </w:rPr>
            </w:pPr>
          </w:p>
        </w:tc>
        <w:tc>
          <w:tcPr>
            <w:tcW w:w="1193" w:type="dxa"/>
            <w:noWrap w:val="0"/>
            <w:vAlign w:val="center"/>
          </w:tcPr>
          <w:p>
            <w:pPr>
              <w:spacing w:line="500" w:lineRule="exact"/>
              <w:jc w:val="center"/>
              <w:rPr>
                <w:rFonts w:ascii="仿宋" w:hAnsi="仿宋" w:eastAsia="仿宋"/>
                <w:color w:val="auto"/>
                <w:sz w:val="24"/>
                <w:szCs w:val="24"/>
                <w:highlight w:val="none"/>
              </w:rPr>
            </w:pPr>
          </w:p>
        </w:tc>
        <w:tc>
          <w:tcPr>
            <w:tcW w:w="882" w:type="dxa"/>
            <w:noWrap w:val="0"/>
            <w:vAlign w:val="center"/>
          </w:tcPr>
          <w:p>
            <w:pPr>
              <w:spacing w:line="500" w:lineRule="exact"/>
              <w:jc w:val="center"/>
              <w:rPr>
                <w:rFonts w:ascii="仿宋" w:hAnsi="仿宋" w:eastAsia="仿宋"/>
                <w:color w:val="auto"/>
                <w:sz w:val="24"/>
                <w:szCs w:val="24"/>
                <w:highlight w:val="none"/>
              </w:rPr>
            </w:pPr>
          </w:p>
        </w:tc>
        <w:tc>
          <w:tcPr>
            <w:tcW w:w="958" w:type="dxa"/>
            <w:gridSpan w:val="2"/>
            <w:noWrap w:val="0"/>
            <w:vAlign w:val="center"/>
          </w:tcPr>
          <w:p>
            <w:pPr>
              <w:spacing w:line="500" w:lineRule="exact"/>
              <w:jc w:val="center"/>
              <w:rPr>
                <w:rFonts w:ascii="仿宋" w:hAnsi="仿宋" w:eastAsia="仿宋"/>
                <w:color w:val="auto"/>
                <w:sz w:val="24"/>
                <w:szCs w:val="24"/>
                <w:highlight w:val="none"/>
              </w:rPr>
            </w:pPr>
          </w:p>
        </w:tc>
        <w:tc>
          <w:tcPr>
            <w:tcW w:w="992" w:type="dxa"/>
            <w:noWrap w:val="0"/>
            <w:vAlign w:val="center"/>
          </w:tcPr>
          <w:p>
            <w:pPr>
              <w:spacing w:line="500" w:lineRule="exact"/>
              <w:jc w:val="center"/>
              <w:rPr>
                <w:rFonts w:ascii="仿宋" w:hAnsi="仿宋" w:eastAsia="仿宋"/>
                <w:color w:val="auto"/>
                <w:sz w:val="24"/>
                <w:szCs w:val="24"/>
                <w:highlight w:val="none"/>
              </w:rPr>
            </w:pPr>
          </w:p>
        </w:tc>
        <w:tc>
          <w:tcPr>
            <w:tcW w:w="1062" w:type="dxa"/>
            <w:noWrap w:val="0"/>
            <w:vAlign w:val="center"/>
          </w:tcPr>
          <w:p>
            <w:pPr>
              <w:spacing w:line="500" w:lineRule="exact"/>
              <w:jc w:val="center"/>
              <w:rPr>
                <w:rFonts w:ascii="仿宋" w:hAnsi="仿宋" w:eastAsia="仿宋"/>
                <w:color w:val="auto"/>
                <w:sz w:val="24"/>
                <w:szCs w:val="24"/>
                <w:highlight w:val="none"/>
              </w:rPr>
            </w:pPr>
          </w:p>
        </w:tc>
        <w:tc>
          <w:tcPr>
            <w:tcW w:w="875" w:type="dxa"/>
            <w:vMerge w:val="restart"/>
            <w:noWrap w:val="0"/>
            <w:vAlign w:val="center"/>
          </w:tcPr>
          <w:p>
            <w:pPr>
              <w:spacing w:line="500" w:lineRule="exact"/>
              <w:jc w:val="center"/>
              <w:rPr>
                <w:rFonts w:ascii="仿宋" w:hAnsi="仿宋" w:eastAsia="仿宋"/>
                <w:color w:val="auto"/>
                <w:sz w:val="24"/>
                <w:szCs w:val="24"/>
                <w:highlight w:val="none"/>
              </w:rPr>
            </w:pPr>
          </w:p>
        </w:tc>
        <w:tc>
          <w:tcPr>
            <w:tcW w:w="1795" w:type="dxa"/>
            <w:vMerge w:val="restart"/>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重庆两江新区人和街道人兴路199号</w:t>
            </w:r>
          </w:p>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（具体由甲方指定）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1854" w:hRule="atLeast"/>
        </w:trPr>
        <w:tc>
          <w:tcPr>
            <w:tcW w:w="1384" w:type="dxa"/>
            <w:noWrap w:val="0"/>
            <w:vAlign w:val="center"/>
          </w:tcPr>
          <w:p>
            <w:pPr>
              <w:spacing w:line="500" w:lineRule="exact"/>
              <w:jc w:val="center"/>
              <w:rPr>
                <w:rFonts w:ascii="仿宋" w:hAnsi="仿宋" w:eastAsia="仿宋"/>
                <w:color w:val="auto"/>
                <w:sz w:val="24"/>
                <w:szCs w:val="24"/>
                <w:highlight w:val="none"/>
              </w:rPr>
            </w:pPr>
          </w:p>
        </w:tc>
        <w:tc>
          <w:tcPr>
            <w:tcW w:w="1193" w:type="dxa"/>
            <w:noWrap w:val="0"/>
            <w:vAlign w:val="center"/>
          </w:tcPr>
          <w:p>
            <w:pPr>
              <w:spacing w:line="320" w:lineRule="exact"/>
              <w:jc w:val="center"/>
              <w:rPr>
                <w:rFonts w:ascii="仿宋" w:hAnsi="仿宋" w:eastAsia="仿宋"/>
                <w:color w:val="auto"/>
                <w:sz w:val="24"/>
                <w:szCs w:val="24"/>
                <w:highlight w:val="none"/>
              </w:rPr>
            </w:pPr>
          </w:p>
        </w:tc>
        <w:tc>
          <w:tcPr>
            <w:tcW w:w="882" w:type="dxa"/>
            <w:noWrap w:val="0"/>
            <w:vAlign w:val="center"/>
          </w:tcPr>
          <w:p>
            <w:pPr>
              <w:spacing w:line="500" w:lineRule="exact"/>
              <w:jc w:val="center"/>
              <w:rPr>
                <w:rFonts w:ascii="仿宋" w:hAnsi="仿宋" w:eastAsia="仿宋"/>
                <w:color w:val="auto"/>
                <w:sz w:val="24"/>
                <w:szCs w:val="24"/>
                <w:highlight w:val="none"/>
              </w:rPr>
            </w:pPr>
          </w:p>
        </w:tc>
        <w:tc>
          <w:tcPr>
            <w:tcW w:w="958" w:type="dxa"/>
            <w:gridSpan w:val="2"/>
            <w:noWrap w:val="0"/>
            <w:vAlign w:val="center"/>
          </w:tcPr>
          <w:p>
            <w:pPr>
              <w:spacing w:line="500" w:lineRule="exact"/>
              <w:jc w:val="center"/>
              <w:rPr>
                <w:rFonts w:ascii="仿宋" w:hAnsi="仿宋" w:eastAsia="仿宋"/>
                <w:color w:val="auto"/>
                <w:sz w:val="24"/>
                <w:szCs w:val="24"/>
                <w:highlight w:val="none"/>
              </w:rPr>
            </w:pPr>
          </w:p>
        </w:tc>
        <w:tc>
          <w:tcPr>
            <w:tcW w:w="992" w:type="dxa"/>
            <w:noWrap w:val="0"/>
            <w:vAlign w:val="center"/>
          </w:tcPr>
          <w:p>
            <w:pPr>
              <w:spacing w:line="500" w:lineRule="exact"/>
              <w:jc w:val="center"/>
              <w:rPr>
                <w:rFonts w:ascii="仿宋" w:hAnsi="仿宋" w:eastAsia="仿宋"/>
                <w:color w:val="auto"/>
                <w:sz w:val="24"/>
                <w:szCs w:val="24"/>
                <w:highlight w:val="none"/>
              </w:rPr>
            </w:pPr>
          </w:p>
        </w:tc>
        <w:tc>
          <w:tcPr>
            <w:tcW w:w="1062" w:type="dxa"/>
            <w:noWrap w:val="0"/>
            <w:vAlign w:val="center"/>
          </w:tcPr>
          <w:p>
            <w:pPr>
              <w:spacing w:line="500" w:lineRule="exact"/>
              <w:jc w:val="center"/>
              <w:rPr>
                <w:rFonts w:ascii="仿宋" w:hAnsi="仿宋" w:eastAsia="仿宋"/>
                <w:color w:val="auto"/>
                <w:sz w:val="24"/>
                <w:szCs w:val="24"/>
                <w:highlight w:val="none"/>
              </w:rPr>
            </w:pPr>
          </w:p>
        </w:tc>
        <w:tc>
          <w:tcPr>
            <w:tcW w:w="875" w:type="dxa"/>
            <w:vMerge w:val="continue"/>
            <w:noWrap w:val="0"/>
            <w:vAlign w:val="center"/>
          </w:tcPr>
          <w:p>
            <w:pPr>
              <w:spacing w:line="500" w:lineRule="exact"/>
              <w:jc w:val="center"/>
              <w:rPr>
                <w:rFonts w:ascii="仿宋" w:hAnsi="仿宋" w:eastAsia="仿宋"/>
                <w:color w:val="auto"/>
                <w:sz w:val="24"/>
                <w:szCs w:val="24"/>
                <w:highlight w:val="none"/>
              </w:rPr>
            </w:pPr>
          </w:p>
        </w:tc>
        <w:tc>
          <w:tcPr>
            <w:tcW w:w="1795" w:type="dxa"/>
            <w:vMerge w:val="continue"/>
            <w:noWrap w:val="0"/>
            <w:vAlign w:val="center"/>
          </w:tcPr>
          <w:p>
            <w:pPr>
              <w:spacing w:line="500" w:lineRule="exac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cantSplit/>
          <w:trHeight w:val="1241" w:hRule="atLeast"/>
        </w:trPr>
        <w:tc>
          <w:tcPr>
            <w:tcW w:w="9141" w:type="dxa"/>
            <w:gridSpan w:val="9"/>
            <w:noWrap w:val="0"/>
            <w:vAlign w:val="center"/>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cantSplit/>
          <w:trHeight w:val="1074" w:hRule="atLeast"/>
        </w:trPr>
        <w:tc>
          <w:tcPr>
            <w:tcW w:w="9141" w:type="dxa"/>
            <w:gridSpan w:val="9"/>
            <w:noWrap w:val="0"/>
            <w:vAlign w:val="center"/>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trPr>
        <w:tc>
          <w:tcPr>
            <w:tcW w:w="9187" w:type="dxa"/>
            <w:gridSpan w:val="10"/>
            <w:noWrap w:val="0"/>
            <w:vAlign w:val="top"/>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一、质量要求和技术标准</w:t>
            </w:r>
          </w:p>
          <w:p>
            <w:pPr>
              <w:numPr>
                <w:ilvl w:val="1"/>
                <w:numId w:val="7"/>
              </w:num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质保期限：</w:t>
            </w:r>
            <w:r>
              <w:rPr>
                <w:rFonts w:ascii="仿宋" w:hAnsi="仿宋" w:eastAsia="仿宋"/>
                <w:color w:val="auto"/>
                <w:sz w:val="24"/>
                <w:szCs w:val="24"/>
                <w:highlight w:val="none"/>
              </w:rPr>
              <w:t xml:space="preserve"> </w:t>
            </w:r>
          </w:p>
          <w:p>
            <w:pPr>
              <w:numPr>
                <w:ilvl w:val="1"/>
                <w:numId w:val="7"/>
              </w:num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保修范围：</w:t>
            </w:r>
          </w:p>
          <w:p>
            <w:pPr>
              <w:numPr>
                <w:ilvl w:val="1"/>
                <w:numId w:val="7"/>
              </w:num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服务措施：</w:t>
            </w:r>
          </w:p>
          <w:p>
            <w:pPr>
              <w:numPr>
                <w:ilvl w:val="1"/>
                <w:numId w:val="7"/>
              </w:num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9187" w:type="dxa"/>
            <w:gridSpan w:val="10"/>
            <w:noWrap w:val="0"/>
            <w:vAlign w:val="top"/>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二、随机备品、附件、工具数量及供应方法：提供完备的技术资料，装箱单和合格证等。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9187" w:type="dxa"/>
            <w:gridSpan w:val="10"/>
            <w:noWrap w:val="0"/>
            <w:vAlign w:val="top"/>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187" w:type="dxa"/>
            <w:gridSpan w:val="10"/>
            <w:noWrap w:val="0"/>
            <w:vAlign w:val="top"/>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四、验收标准、方法：</w:t>
            </w:r>
          </w:p>
          <w:p>
            <w:pPr>
              <w:spacing w:line="500" w:lineRule="exact"/>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187" w:type="dxa"/>
            <w:gridSpan w:val="10"/>
            <w:tcBorders>
              <w:bottom w:val="single" w:color="auto" w:sz="4" w:space="0"/>
            </w:tcBorders>
            <w:noWrap w:val="0"/>
            <w:vAlign w:val="top"/>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付款方式：</w:t>
            </w:r>
          </w:p>
          <w:p>
            <w:pPr>
              <w:spacing w:line="500" w:lineRule="exact"/>
              <w:ind w:firstLine="460" w:firstLineChars="192"/>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9187" w:type="dxa"/>
            <w:gridSpan w:val="10"/>
            <w:noWrap w:val="0"/>
            <w:vAlign w:val="top"/>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六</w:t>
            </w:r>
            <w:r>
              <w:rPr>
                <w:rFonts w:hint="eastAsia" w:ascii="仿宋" w:hAnsi="仿宋" w:eastAsia="仿宋"/>
                <w:color w:val="auto"/>
                <w:sz w:val="24"/>
                <w:szCs w:val="24"/>
                <w:highlight w:val="none"/>
              </w:rPr>
              <w:t>、其他约定事项：</w:t>
            </w:r>
          </w:p>
          <w:p>
            <w:pPr>
              <w:numPr>
                <w:ilvl w:val="0"/>
                <w:numId w:val="17"/>
              </w:num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本合同如发生争议可申请仲裁或提请诉讼。</w:t>
            </w:r>
          </w:p>
          <w:p>
            <w:pPr>
              <w:numPr>
                <w:ilvl w:val="0"/>
                <w:numId w:val="17"/>
              </w:num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本合同一式 五 份，供方一份、需方四份 ，具同等法律效力。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4236" w:type="dxa"/>
            <w:gridSpan w:val="4"/>
            <w:noWrap w:val="0"/>
            <w:vAlign w:val="top"/>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需方：重庆两江新区人民医院</w:t>
            </w:r>
          </w:p>
          <w:p>
            <w:pPr>
              <w:tabs>
                <w:tab w:val="left" w:pos="700"/>
              </w:tabs>
              <w:snapToGrid w:val="0"/>
              <w:spacing w:line="500" w:lineRule="exact"/>
              <w:ind w:left="600" w:hanging="600" w:hangingChars="250"/>
              <w:rPr>
                <w:rFonts w:ascii="仿宋" w:hAnsi="仿宋" w:eastAsia="仿宋"/>
                <w:color w:val="auto"/>
                <w:sz w:val="24"/>
                <w:szCs w:val="24"/>
                <w:highlight w:val="none"/>
              </w:rPr>
            </w:pPr>
            <w:r>
              <w:rPr>
                <w:rFonts w:hint="eastAsia" w:ascii="仿宋" w:hAnsi="仿宋" w:eastAsia="仿宋"/>
                <w:color w:val="auto"/>
                <w:sz w:val="24"/>
                <w:szCs w:val="24"/>
                <w:highlight w:val="none"/>
              </w:rPr>
              <w:t>承办人签字：</w:t>
            </w:r>
            <w:r>
              <w:rPr>
                <w:rFonts w:ascii="仿宋" w:hAnsi="仿宋" w:eastAsia="仿宋"/>
                <w:color w:val="auto"/>
                <w:sz w:val="24"/>
                <w:szCs w:val="24"/>
                <w:highlight w:val="none"/>
              </w:rPr>
              <w:t xml:space="preserve"> </w:t>
            </w:r>
          </w:p>
          <w:p>
            <w:pPr>
              <w:tabs>
                <w:tab w:val="left" w:pos="700"/>
              </w:tabs>
              <w:snapToGrid w:val="0"/>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承办科室负责人签字：</w:t>
            </w: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审计科负责人签字：</w:t>
            </w:r>
          </w:p>
          <w:p>
            <w:pPr>
              <w:spacing w:line="500" w:lineRule="exac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分管领导签字</w:t>
            </w:r>
            <w:r>
              <w:rPr>
                <w:rFonts w:hint="eastAsia" w:ascii="仿宋" w:hAnsi="仿宋" w:eastAsia="仿宋"/>
                <w:color w:val="auto"/>
                <w:sz w:val="24"/>
                <w:szCs w:val="24"/>
                <w:highlight w:val="none"/>
                <w:lang w:eastAsia="zh-CN"/>
              </w:rPr>
              <w:t>：</w:t>
            </w:r>
          </w:p>
          <w:p>
            <w:pPr>
              <w:spacing w:line="500" w:lineRule="exac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主要领导签字</w:t>
            </w:r>
            <w:r>
              <w:rPr>
                <w:rFonts w:hint="eastAsia" w:ascii="仿宋" w:hAnsi="仿宋" w:eastAsia="仿宋"/>
                <w:color w:val="auto"/>
                <w:sz w:val="24"/>
                <w:szCs w:val="24"/>
                <w:highlight w:val="none"/>
                <w:lang w:eastAsia="zh-CN"/>
              </w:rPr>
              <w:t>：</w:t>
            </w:r>
          </w:p>
          <w:p>
            <w:pPr>
              <w:spacing w:line="500" w:lineRule="exac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电话：（023）612128</w:t>
            </w:r>
            <w:r>
              <w:rPr>
                <w:rFonts w:hint="eastAsia" w:ascii="仿宋" w:hAnsi="仿宋" w:eastAsia="仿宋"/>
                <w:color w:val="auto"/>
                <w:sz w:val="24"/>
                <w:szCs w:val="24"/>
                <w:highlight w:val="none"/>
                <w:lang w:val="en-US" w:eastAsia="zh-CN"/>
              </w:rPr>
              <w:t>32</w:t>
            </w:r>
          </w:p>
        </w:tc>
        <w:tc>
          <w:tcPr>
            <w:tcW w:w="4951" w:type="dxa"/>
            <w:gridSpan w:val="6"/>
            <w:noWrap w:val="0"/>
            <w:vAlign w:val="top"/>
          </w:tcPr>
          <w:p>
            <w:pPr>
              <w:widowControl/>
              <w:spacing w:line="360" w:lineRule="exact"/>
              <w:ind w:right="420"/>
              <w:rPr>
                <w:rFonts w:ascii="仿宋" w:hAnsi="仿宋" w:eastAsia="仿宋"/>
                <w:color w:val="auto"/>
                <w:sz w:val="24"/>
                <w:szCs w:val="24"/>
                <w:highlight w:val="none"/>
              </w:rPr>
            </w:pPr>
            <w:r>
              <w:rPr>
                <w:rFonts w:hint="eastAsia" w:ascii="仿宋" w:hAnsi="仿宋" w:eastAsia="仿宋"/>
                <w:color w:val="auto"/>
                <w:sz w:val="24"/>
                <w:szCs w:val="24"/>
                <w:highlight w:val="none"/>
              </w:rPr>
              <w:t>供方：</w:t>
            </w:r>
            <w:r>
              <w:rPr>
                <w:rFonts w:ascii="仿宋" w:hAnsi="仿宋" w:eastAsia="仿宋"/>
                <w:color w:val="auto"/>
                <w:sz w:val="24"/>
                <w:szCs w:val="24"/>
                <w:highlight w:val="none"/>
              </w:rPr>
              <w:t xml:space="preserve"> </w:t>
            </w: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地址：</w:t>
            </w: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电话：</w:t>
            </w: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传真：</w:t>
            </w: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开户银行：</w:t>
            </w:r>
            <w:r>
              <w:rPr>
                <w:rFonts w:ascii="仿宋" w:hAnsi="仿宋" w:eastAsia="仿宋"/>
                <w:color w:val="auto"/>
                <w:sz w:val="24"/>
                <w:szCs w:val="24"/>
                <w:highlight w:val="none"/>
              </w:rPr>
              <w:t xml:space="preserve"> </w:t>
            </w: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账号：</w:t>
            </w:r>
          </w:p>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87" w:type="dxa"/>
            <w:gridSpan w:val="10"/>
            <w:noWrap w:val="0"/>
            <w:vAlign w:val="top"/>
          </w:tcPr>
          <w:p>
            <w:pPr>
              <w:spacing w:line="48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备注：</w:t>
            </w:r>
          </w:p>
        </w:tc>
      </w:tr>
    </w:tbl>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签约时间：      年</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月</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  日                  签约地点：</w:t>
      </w:r>
    </w:p>
    <w:p>
      <w:pPr>
        <w:rPr>
          <w:rFonts w:hint="eastAsia" w:ascii="方正仿宋_GBK" w:eastAsia="方正仿宋_GBK"/>
          <w:color w:val="auto"/>
          <w:sz w:val="24"/>
          <w:szCs w:val="24"/>
          <w:highlight w:val="none"/>
        </w:rPr>
      </w:pPr>
    </w:p>
    <w:p>
      <w:pPr>
        <w:tabs>
          <w:tab w:val="left" w:pos="9000"/>
        </w:tabs>
        <w:spacing w:line="276" w:lineRule="auto"/>
        <w:jc w:val="center"/>
        <w:rPr>
          <w:rFonts w:hint="eastAsia" w:ascii="方正仿宋_GBK" w:eastAsia="方正仿宋_GBK"/>
          <w:color w:val="auto"/>
          <w:sz w:val="24"/>
          <w:szCs w:val="24"/>
          <w:highlight w:val="none"/>
        </w:rPr>
        <w:sectPr>
          <w:footerReference r:id="rId8" w:type="default"/>
          <w:footerReference r:id="rId9" w:type="even"/>
          <w:pgSz w:w="11907" w:h="16840"/>
          <w:pgMar w:top="1134" w:right="1191" w:bottom="1134" w:left="1304" w:header="964" w:footer="992" w:gutter="0"/>
          <w:pgNumType w:fmt="decimal"/>
          <w:cols w:space="720" w:num="1"/>
          <w:docGrid w:linePitch="312" w:charSpace="0"/>
        </w:sectPr>
      </w:pPr>
    </w:p>
    <w:p>
      <w:pPr>
        <w:pStyle w:val="3"/>
        <w:spacing w:before="0" w:after="0" w:line="360" w:lineRule="auto"/>
        <w:jc w:val="center"/>
        <w:rPr>
          <w:rFonts w:hint="eastAsia" w:ascii="方正小标宋_GBK" w:hAnsi="宋体" w:eastAsia="方正小标宋_GBK"/>
          <w:b w:val="0"/>
          <w:color w:val="auto"/>
          <w:sz w:val="36"/>
          <w:szCs w:val="30"/>
          <w:highlight w:val="none"/>
        </w:rPr>
      </w:pPr>
      <w:bookmarkStart w:id="817" w:name="_Hlt41879464"/>
      <w:bookmarkEnd w:id="817"/>
      <w:bookmarkStart w:id="818" w:name="_Toc10403"/>
      <w:bookmarkStart w:id="819" w:name="_Toc31304"/>
      <w:bookmarkStart w:id="820" w:name="_Toc31819"/>
      <w:bookmarkStart w:id="821" w:name="_Toc1282"/>
      <w:bookmarkStart w:id="822" w:name="_Toc22527"/>
      <w:bookmarkStart w:id="823" w:name="_Toc29974"/>
      <w:bookmarkStart w:id="824" w:name="_Toc7773"/>
      <w:bookmarkStart w:id="825" w:name="_Toc7849"/>
      <w:bookmarkStart w:id="826" w:name="_Toc26462"/>
      <w:bookmarkStart w:id="827" w:name="_Toc9141"/>
      <w:bookmarkStart w:id="828" w:name="_Toc12789072"/>
      <w:bookmarkStart w:id="829" w:name="_Toc25180"/>
      <w:bookmarkStart w:id="830" w:name="_Toc18452"/>
      <w:bookmarkStart w:id="831" w:name="_Toc8084"/>
      <w:bookmarkStart w:id="832" w:name="_Toc23251"/>
      <w:bookmarkStart w:id="833" w:name="_Toc14640"/>
      <w:bookmarkStart w:id="834" w:name="_Toc10523"/>
      <w:bookmarkStart w:id="835" w:name="_Toc28876"/>
      <w:bookmarkStart w:id="836" w:name="_Toc10189"/>
      <w:bookmarkStart w:id="837" w:name="_Toc27290"/>
      <w:bookmarkStart w:id="838" w:name="_Toc2894"/>
      <w:bookmarkStart w:id="839" w:name="_Toc20480"/>
      <w:bookmarkStart w:id="840" w:name="_Toc28925"/>
      <w:bookmarkStart w:id="841" w:name="_Toc22150"/>
      <w:bookmarkStart w:id="842" w:name="_Toc19099"/>
      <w:bookmarkStart w:id="843" w:name="_Toc4385"/>
      <w:bookmarkStart w:id="844" w:name="_Toc30941"/>
      <w:bookmarkStart w:id="845" w:name="_Toc22876"/>
      <w:bookmarkStart w:id="846" w:name="_Toc7138"/>
      <w:bookmarkStart w:id="847" w:name="_Toc8551"/>
      <w:bookmarkStart w:id="848" w:name="_Toc26120"/>
      <w:bookmarkStart w:id="849" w:name="_Toc9383"/>
      <w:bookmarkStart w:id="850" w:name="_Toc29396"/>
      <w:bookmarkStart w:id="851" w:name="_Toc25246"/>
      <w:r>
        <w:rPr>
          <w:rFonts w:hint="eastAsia" w:ascii="方正小标宋_GBK" w:hAnsi="宋体" w:eastAsia="方正小标宋_GBK"/>
          <w:b w:val="0"/>
          <w:color w:val="auto"/>
          <w:sz w:val="36"/>
          <w:szCs w:val="30"/>
          <w:highlight w:val="none"/>
        </w:rPr>
        <w:t>第七篇  响应文件格式要求</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一、经济部分</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（一）报价函</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（二）明细报价表</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二、技术（质量）部分</w:t>
      </w:r>
    </w:p>
    <w:p>
      <w:pPr>
        <w:spacing w:line="44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（一）技术响应偏离表</w:t>
      </w:r>
    </w:p>
    <w:p>
      <w:pPr>
        <w:spacing w:line="440" w:lineRule="exact"/>
        <w:ind w:firstLine="480" w:firstLineChars="200"/>
        <w:rPr>
          <w:rFonts w:hint="eastAsia" w:ascii="方正仿宋_GBK" w:hAnsi="宋体" w:eastAsia="方正仿宋_GBK"/>
          <w:color w:val="auto"/>
          <w:sz w:val="24"/>
          <w:highlight w:val="none"/>
        </w:rPr>
      </w:pPr>
      <w:r>
        <w:rPr>
          <w:rFonts w:hint="eastAsia" w:ascii="方正仿宋_GBK" w:eastAsia="方正仿宋_GBK"/>
          <w:color w:val="auto"/>
          <w:sz w:val="24"/>
          <w:szCs w:val="24"/>
          <w:highlight w:val="none"/>
        </w:rPr>
        <w:t>（二）其他技术部分资料（格式自定）</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三、商务部分</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（一）商务要求响应情况：服务时间、地点及验收方式等（格式自定）</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（二）商务响应偏离表</w:t>
      </w:r>
    </w:p>
    <w:p>
      <w:pPr>
        <w:spacing w:line="440" w:lineRule="exact"/>
        <w:ind w:firstLine="480" w:firstLineChars="200"/>
        <w:rPr>
          <w:rFonts w:hint="eastAsia" w:ascii="方正仿宋_GBK" w:hAnsi="宋体" w:eastAsia="方正仿宋_GBK"/>
          <w:color w:val="auto"/>
          <w:sz w:val="24"/>
          <w:highlight w:val="none"/>
        </w:rPr>
      </w:pPr>
      <w:r>
        <w:rPr>
          <w:rFonts w:hint="eastAsia" w:ascii="方正仿宋_GBK" w:eastAsia="方正仿宋_GBK"/>
          <w:color w:val="auto"/>
          <w:sz w:val="24"/>
          <w:szCs w:val="24"/>
          <w:highlight w:val="none"/>
        </w:rPr>
        <w:t>（三）其他商务部分资料（格式自定）</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四、资格条件</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（一）供应商法人营业执照（副本）或事业单位法人证书（副本）或个体工商户营业执照或有效的自然人身份证明或社会团体法人登记证书复印件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（二）法定代表人身份证明书（格式）</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（三）法定代表人授权委托书（格式）</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（四）基本资格条件承诺函（格式） </w:t>
      </w:r>
    </w:p>
    <w:p>
      <w:pPr>
        <w:snapToGrid w:val="0"/>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（五）特定资格条件证明材料（若有）</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五、其他应提供的资料 </w:t>
      </w: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（一）其他与项目有关的资料（自附）</w:t>
      </w:r>
    </w:p>
    <w:p>
      <w:pPr>
        <w:snapToGrid w:val="0"/>
        <w:spacing w:line="360" w:lineRule="auto"/>
        <w:rPr>
          <w:rFonts w:hint="eastAsia" w:ascii="方正仿宋_GBK" w:eastAsia="方正仿宋_GBK"/>
          <w:color w:val="auto"/>
          <w:sz w:val="24"/>
          <w:szCs w:val="24"/>
          <w:highlight w:val="none"/>
        </w:rPr>
        <w:sectPr>
          <w:footerReference r:id="rId10" w:type="default"/>
          <w:pgSz w:w="11907" w:h="16840"/>
          <w:pgMar w:top="1134" w:right="1191" w:bottom="1134" w:left="1304" w:header="851" w:footer="992" w:gutter="0"/>
          <w:pgNumType w:fmt="decimal"/>
          <w:cols w:space="720" w:num="1"/>
          <w:docGrid w:linePitch="380" w:charSpace="-5735"/>
        </w:sectPr>
      </w:pPr>
    </w:p>
    <w:p>
      <w:pPr>
        <w:pStyle w:val="3"/>
        <w:rPr>
          <w:rFonts w:hint="eastAsia" w:ascii="方正仿宋_GBK" w:eastAsia="方正仿宋_GBK"/>
          <w:color w:val="auto"/>
          <w:sz w:val="24"/>
          <w:szCs w:val="24"/>
          <w:highlight w:val="none"/>
        </w:rPr>
      </w:pPr>
      <w:bookmarkStart w:id="852" w:name="_Toc19954"/>
      <w:bookmarkStart w:id="853" w:name="_Toc14836"/>
      <w:bookmarkStart w:id="854" w:name="_Toc313888360"/>
      <w:bookmarkStart w:id="855" w:name="_Toc11739"/>
      <w:bookmarkStart w:id="856" w:name="_Toc7477"/>
      <w:bookmarkStart w:id="857" w:name="_Toc5167"/>
      <w:bookmarkStart w:id="858" w:name="_Toc2281"/>
      <w:bookmarkStart w:id="859" w:name="_Toc313008356"/>
      <w:bookmarkStart w:id="860" w:name="_Toc342913419"/>
      <w:bookmarkStart w:id="861" w:name="_Toc4596"/>
      <w:bookmarkStart w:id="862" w:name="_Toc12789073"/>
      <w:bookmarkStart w:id="863" w:name="_Toc283382454"/>
      <w:r>
        <w:rPr>
          <w:rFonts w:hint="eastAsia" w:ascii="方正仿宋_GBK" w:eastAsia="方正仿宋_GBK"/>
          <w:color w:val="auto"/>
          <w:sz w:val="24"/>
          <w:szCs w:val="24"/>
          <w:highlight w:val="none"/>
        </w:rPr>
        <w:t>一、经济部分</w:t>
      </w:r>
      <w:bookmarkEnd w:id="852"/>
      <w:bookmarkEnd w:id="853"/>
      <w:bookmarkEnd w:id="854"/>
      <w:bookmarkEnd w:id="855"/>
      <w:bookmarkEnd w:id="856"/>
      <w:bookmarkEnd w:id="857"/>
      <w:bookmarkEnd w:id="858"/>
      <w:bookmarkEnd w:id="859"/>
      <w:bookmarkEnd w:id="860"/>
      <w:bookmarkEnd w:id="861"/>
    </w:p>
    <w:bookmarkEnd w:id="862"/>
    <w:bookmarkEnd w:id="863"/>
    <w:p>
      <w:pPr>
        <w:tabs>
          <w:tab w:val="left" w:pos="6300"/>
        </w:tabs>
        <w:snapToGrid w:val="0"/>
        <w:spacing w:line="360"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（一）报价函</w:t>
      </w:r>
    </w:p>
    <w:p>
      <w:pPr>
        <w:tabs>
          <w:tab w:val="left" w:pos="6300"/>
        </w:tabs>
        <w:snapToGrid w:val="0"/>
        <w:spacing w:line="312" w:lineRule="auto"/>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报价函</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采购人</w:t>
      </w:r>
      <w:r>
        <w:rPr>
          <w:rFonts w:hint="eastAsia" w:ascii="方正仿宋_GBK" w:eastAsia="方正仿宋_GBK"/>
          <w:color w:val="auto"/>
          <w:sz w:val="24"/>
          <w:szCs w:val="24"/>
          <w:highlight w:val="none"/>
        </w:rPr>
        <w:t>名称）：</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我方收到____________________________（</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项目名称）的</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，经详细研究，决定参加该项目。</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1.愿意按照</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中的一切要求，提供本项目的技术服务，报价为人民币大写：      元整；人民币小写：    元。。</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2.我方现提交的响应文件为：电子投标文件壹份。</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3.我方承诺：本次</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的有效期为90天。</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4.我方理解，最低报价不是成交的唯一条件。我方接受贵方</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的一切规定和要求及评审办法。</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5.在整个</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过程中，我方若有违规行为，接受按照《</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》之规定给予惩罚。</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6.我方若成为成交供应商，将按照最终</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ascii="方正仿宋_GBK" w:eastAsia="方正仿宋_GBK"/>
          <w:color w:val="auto"/>
          <w:sz w:val="24"/>
          <w:szCs w:val="24"/>
          <w:highlight w:val="none"/>
        </w:rPr>
        <w:t>7</w:t>
      </w:r>
      <w:r>
        <w:rPr>
          <w:rFonts w:hint="eastAsia" w:ascii="方正仿宋_GBK" w:eastAsia="方正仿宋_GBK"/>
          <w:color w:val="auto"/>
          <w:sz w:val="24"/>
          <w:szCs w:val="24"/>
          <w:highlight w:val="none"/>
        </w:rPr>
        <w:t>.我方不存在单位负责人为同一人或者存在直接控股、管理关系的不同供应商参加同一合同项（分包）下的采购活动的情形。</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ascii="方正仿宋_GBK" w:eastAsia="方正仿宋_GBK"/>
          <w:color w:val="auto"/>
          <w:sz w:val="24"/>
          <w:szCs w:val="24"/>
          <w:highlight w:val="none"/>
        </w:rPr>
        <w:t>8</w:t>
      </w:r>
      <w:r>
        <w:rPr>
          <w:rFonts w:hint="eastAsia" w:ascii="方正仿宋_GBK" w:eastAsia="方正仿宋_GBK"/>
          <w:color w:val="auto"/>
          <w:sz w:val="24"/>
          <w:szCs w:val="24"/>
          <w:highlight w:val="none"/>
        </w:rPr>
        <w:t>.我方未为询</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项目提供整体设计、规范编制或者项目管理、监理、检测等服务。</w:t>
      </w:r>
    </w:p>
    <w:p>
      <w:pPr>
        <w:tabs>
          <w:tab w:val="left" w:pos="6300"/>
        </w:tabs>
        <w:snapToGrid w:val="0"/>
        <w:spacing w:line="312" w:lineRule="auto"/>
        <w:ind w:firstLine="480" w:firstLineChars="200"/>
        <w:rPr>
          <w:rFonts w:hint="eastAsia" w:ascii="方正仿宋_GBK" w:eastAsia="方正仿宋_GBK"/>
          <w:color w:val="auto"/>
          <w:sz w:val="24"/>
          <w:szCs w:val="24"/>
          <w:highlight w:val="none"/>
        </w:rPr>
      </w:pPr>
    </w:p>
    <w:p>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供应商（公章）：</w:t>
      </w:r>
    </w:p>
    <w:p>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地址：  </w:t>
      </w:r>
    </w:p>
    <w:p>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电话：                           传真：</w:t>
      </w:r>
    </w:p>
    <w:p>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网址：                           邮编：</w:t>
      </w:r>
    </w:p>
    <w:p>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联系人：</w:t>
      </w:r>
    </w:p>
    <w:p>
      <w:pPr>
        <w:snapToGrid w:val="0"/>
        <w:spacing w:line="312" w:lineRule="auto"/>
        <w:ind w:firstLine="480" w:firstLineChars="200"/>
        <w:rPr>
          <w:rFonts w:hint="eastAsia" w:ascii="方正仿宋_GBK" w:eastAsia="方正仿宋_GBK"/>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方正仿宋_GBK" w:eastAsia="方正仿宋_GBK"/>
          <w:color w:val="auto"/>
          <w:sz w:val="24"/>
          <w:szCs w:val="24"/>
          <w:highlight w:val="none"/>
        </w:rPr>
        <w:t xml:space="preserve">                               年   月   日</w:t>
      </w:r>
    </w:p>
    <w:p>
      <w:pPr>
        <w:tabs>
          <w:tab w:val="left" w:pos="6300"/>
        </w:tabs>
        <w:snapToGrid w:val="0"/>
        <w:spacing w:line="360"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（二）明细报价表</w:t>
      </w:r>
    </w:p>
    <w:p>
      <w:pPr>
        <w:tabs>
          <w:tab w:val="left" w:pos="6300"/>
        </w:tabs>
        <w:snapToGrid w:val="0"/>
        <w:spacing w:line="480" w:lineRule="exac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明细报价表</w:t>
      </w:r>
    </w:p>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项目名称：                                                            单位：元</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序号</w:t>
            </w:r>
          </w:p>
        </w:tc>
        <w:tc>
          <w:tcPr>
            <w:tcW w:w="1583"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名称</w:t>
            </w:r>
          </w:p>
        </w:tc>
        <w:tc>
          <w:tcPr>
            <w:tcW w:w="3287" w:type="dxa"/>
            <w:noWrap w:val="0"/>
            <w:vAlign w:val="center"/>
          </w:tcPr>
          <w:p>
            <w:pPr>
              <w:jc w:val="center"/>
              <w:rPr>
                <w:rFonts w:ascii="方正仿宋_GBK" w:eastAsia="方正仿宋_GBK"/>
                <w:color w:val="auto"/>
                <w:sz w:val="24"/>
                <w:szCs w:val="24"/>
                <w:highlight w:val="none"/>
              </w:rPr>
            </w:pPr>
            <w:r>
              <w:rPr>
                <w:rFonts w:hint="eastAsia" w:ascii="方正仿宋_GBK" w:eastAsia="方正仿宋_GBK"/>
                <w:color w:val="auto"/>
                <w:sz w:val="24"/>
                <w:szCs w:val="24"/>
                <w:highlight w:val="none"/>
              </w:rPr>
              <w:t>品牌及规格型号</w:t>
            </w:r>
          </w:p>
        </w:tc>
        <w:tc>
          <w:tcPr>
            <w:tcW w:w="1240"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数量</w:t>
            </w:r>
          </w:p>
        </w:tc>
        <w:tc>
          <w:tcPr>
            <w:tcW w:w="1240"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单价</w:t>
            </w:r>
          </w:p>
        </w:tc>
        <w:tc>
          <w:tcPr>
            <w:tcW w:w="1240"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64" w:name="_Toc6101"/>
            <w:bookmarkStart w:id="865" w:name="_Toc21630"/>
            <w:r>
              <w:rPr>
                <w:rFonts w:hint="eastAsia" w:ascii="方正仿宋_GBK" w:eastAsia="方正仿宋_GBK"/>
                <w:color w:val="auto"/>
                <w:sz w:val="24"/>
                <w:szCs w:val="24"/>
                <w:highlight w:val="none"/>
              </w:rPr>
              <w:t>1</w:t>
            </w:r>
            <w:bookmarkEnd w:id="864"/>
            <w:bookmarkEnd w:id="865"/>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66" w:name="_Toc927"/>
            <w:bookmarkStart w:id="867" w:name="_Toc19711"/>
            <w:r>
              <w:rPr>
                <w:rFonts w:hint="eastAsia" w:ascii="方正仿宋_GBK" w:eastAsia="方正仿宋_GBK"/>
                <w:color w:val="auto"/>
                <w:sz w:val="24"/>
                <w:szCs w:val="24"/>
                <w:highlight w:val="none"/>
              </w:rPr>
              <w:t>2</w:t>
            </w:r>
            <w:bookmarkEnd w:id="866"/>
            <w:bookmarkEnd w:id="867"/>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68" w:name="_Toc27203"/>
            <w:bookmarkStart w:id="869" w:name="_Toc4064"/>
            <w:r>
              <w:rPr>
                <w:rFonts w:hint="eastAsia" w:ascii="方正仿宋_GBK" w:eastAsia="方正仿宋_GBK"/>
                <w:color w:val="auto"/>
                <w:sz w:val="24"/>
                <w:szCs w:val="24"/>
                <w:highlight w:val="none"/>
              </w:rPr>
              <w:t>3</w:t>
            </w:r>
            <w:bookmarkEnd w:id="868"/>
            <w:bookmarkEnd w:id="869"/>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70" w:name="_Toc3165"/>
            <w:bookmarkStart w:id="871" w:name="_Toc18331"/>
            <w:r>
              <w:rPr>
                <w:rFonts w:hint="eastAsia" w:ascii="方正仿宋_GBK" w:eastAsia="方正仿宋_GBK"/>
                <w:color w:val="auto"/>
                <w:sz w:val="24"/>
                <w:szCs w:val="24"/>
                <w:highlight w:val="none"/>
              </w:rPr>
              <w:t>4</w:t>
            </w:r>
            <w:bookmarkEnd w:id="870"/>
            <w:bookmarkEnd w:id="871"/>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72" w:name="_Toc3543"/>
            <w:bookmarkStart w:id="873" w:name="_Toc10395"/>
            <w:r>
              <w:rPr>
                <w:rFonts w:hint="eastAsia" w:ascii="方正仿宋_GBK" w:eastAsia="方正仿宋_GBK"/>
                <w:color w:val="auto"/>
                <w:sz w:val="24"/>
                <w:szCs w:val="24"/>
                <w:highlight w:val="none"/>
              </w:rPr>
              <w:t>5</w:t>
            </w:r>
            <w:bookmarkEnd w:id="872"/>
            <w:bookmarkEnd w:id="873"/>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74" w:name="_Toc26437"/>
            <w:bookmarkStart w:id="875" w:name="_Toc32372"/>
            <w:r>
              <w:rPr>
                <w:rFonts w:hint="eastAsia" w:ascii="方正仿宋_GBK" w:eastAsia="方正仿宋_GBK"/>
                <w:color w:val="auto"/>
                <w:sz w:val="24"/>
                <w:szCs w:val="24"/>
                <w:highlight w:val="none"/>
              </w:rPr>
              <w:t>6</w:t>
            </w:r>
            <w:bookmarkEnd w:id="874"/>
            <w:bookmarkEnd w:id="875"/>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76" w:name="_Toc7711"/>
            <w:bookmarkStart w:id="877" w:name="_Toc16840"/>
            <w:r>
              <w:rPr>
                <w:rFonts w:hint="eastAsia" w:ascii="方正仿宋_GBK" w:eastAsia="方正仿宋_GBK"/>
                <w:color w:val="auto"/>
                <w:sz w:val="24"/>
                <w:szCs w:val="24"/>
                <w:highlight w:val="none"/>
              </w:rPr>
              <w:t>7</w:t>
            </w:r>
            <w:bookmarkEnd w:id="876"/>
            <w:bookmarkEnd w:id="877"/>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78" w:name="_Toc31818"/>
            <w:bookmarkStart w:id="879" w:name="_Toc14509"/>
            <w:r>
              <w:rPr>
                <w:rFonts w:hint="eastAsia" w:ascii="方正仿宋_GBK" w:eastAsia="方正仿宋_GBK"/>
                <w:color w:val="auto"/>
                <w:sz w:val="24"/>
                <w:szCs w:val="24"/>
                <w:highlight w:val="none"/>
              </w:rPr>
              <w:t>8</w:t>
            </w:r>
            <w:bookmarkEnd w:id="878"/>
            <w:bookmarkEnd w:id="879"/>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80" w:name="_Toc13142"/>
            <w:bookmarkStart w:id="881" w:name="_Toc9412"/>
            <w:r>
              <w:rPr>
                <w:rFonts w:hint="eastAsia" w:ascii="方正仿宋_GBK" w:eastAsia="方正仿宋_GBK"/>
                <w:color w:val="auto"/>
                <w:sz w:val="24"/>
                <w:szCs w:val="24"/>
                <w:highlight w:val="none"/>
              </w:rPr>
              <w:t>9</w:t>
            </w:r>
            <w:bookmarkEnd w:id="880"/>
            <w:bookmarkEnd w:id="881"/>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82" w:name="_Toc19560"/>
            <w:bookmarkStart w:id="883" w:name="_Toc29673"/>
            <w:r>
              <w:rPr>
                <w:rFonts w:hint="eastAsia" w:ascii="方正仿宋_GBK" w:eastAsia="方正仿宋_GBK"/>
                <w:color w:val="auto"/>
                <w:sz w:val="24"/>
                <w:szCs w:val="24"/>
                <w:highlight w:val="none"/>
              </w:rPr>
              <w:t>10</w:t>
            </w:r>
            <w:bookmarkEnd w:id="882"/>
            <w:bookmarkEnd w:id="883"/>
          </w:p>
        </w:tc>
        <w:tc>
          <w:tcPr>
            <w:tcW w:w="1583" w:type="dxa"/>
            <w:noWrap w:val="0"/>
            <w:vAlign w:val="center"/>
          </w:tcPr>
          <w:p>
            <w:pPr>
              <w:jc w:val="center"/>
              <w:rPr>
                <w:rFonts w:hint="eastAsia" w:ascii="方正仿宋_GBK" w:eastAsia="方正仿宋_GBK"/>
                <w:color w:val="auto"/>
                <w:sz w:val="24"/>
                <w:szCs w:val="24"/>
                <w:highlight w:val="none"/>
              </w:rPr>
            </w:pP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pPr>
              <w:jc w:val="center"/>
              <w:rPr>
                <w:rFonts w:hint="eastAsia" w:ascii="方正仿宋_GBK" w:eastAsia="方正仿宋_GBK"/>
                <w:color w:val="auto"/>
                <w:sz w:val="24"/>
                <w:szCs w:val="24"/>
                <w:highlight w:val="none"/>
              </w:rPr>
            </w:pPr>
            <w:bookmarkStart w:id="884" w:name="_Toc14379"/>
            <w:bookmarkStart w:id="885" w:name="_Toc12483"/>
            <w:r>
              <w:rPr>
                <w:rFonts w:hint="eastAsia" w:ascii="方正仿宋_GBK" w:eastAsia="方正仿宋_GBK"/>
                <w:color w:val="auto"/>
                <w:sz w:val="24"/>
                <w:szCs w:val="24"/>
                <w:highlight w:val="none"/>
              </w:rPr>
              <w:t>11</w:t>
            </w:r>
            <w:bookmarkEnd w:id="884"/>
            <w:bookmarkEnd w:id="885"/>
          </w:p>
        </w:tc>
        <w:tc>
          <w:tcPr>
            <w:tcW w:w="1583"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p>
        </w:tc>
        <w:tc>
          <w:tcPr>
            <w:tcW w:w="3287"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p>
        </w:tc>
        <w:tc>
          <w:tcPr>
            <w:tcW w:w="1240" w:type="dxa"/>
            <w:noWrap w:val="0"/>
            <w:vAlign w:val="center"/>
          </w:tcPr>
          <w:p>
            <w:pPr>
              <w:jc w:val="center"/>
              <w:rPr>
                <w:rFonts w:hint="eastAsia" w:ascii="方正仿宋_GBK" w:eastAsia="方正仿宋_GBK"/>
                <w:color w:val="auto"/>
                <w:sz w:val="24"/>
                <w:szCs w:val="24"/>
                <w:highlight w:val="none"/>
              </w:rPr>
            </w:pPr>
          </w:p>
        </w:tc>
        <w:tc>
          <w:tcPr>
            <w:tcW w:w="1240" w:type="dxa"/>
            <w:noWrap w:val="0"/>
            <w:vAlign w:val="center"/>
          </w:tcPr>
          <w:p>
            <w:pPr>
              <w:jc w:val="center"/>
              <w:rPr>
                <w:rFonts w:hint="eastAsia" w:ascii="方正仿宋_GBK" w:eastAsia="方正仿宋_GBK"/>
                <w:color w:val="auto"/>
                <w:sz w:val="24"/>
                <w:szCs w:val="24"/>
                <w:highlight w:val="none"/>
              </w:rPr>
            </w:pPr>
          </w:p>
        </w:tc>
      </w:tr>
    </w:tbl>
    <w:p>
      <w:pPr>
        <w:rPr>
          <w:rFonts w:hint="eastAsia" w:ascii="方正仿宋_GBK" w:eastAsia="方正仿宋_GBK"/>
          <w:color w:val="auto"/>
          <w:sz w:val="24"/>
          <w:szCs w:val="24"/>
          <w:highlight w:val="none"/>
        </w:rPr>
      </w:pPr>
    </w:p>
    <w:p>
      <w:pPr>
        <w:rPr>
          <w:rFonts w:hint="eastAsia" w:ascii="方正仿宋_GBK" w:eastAsia="方正仿宋_GBK"/>
          <w:color w:val="auto"/>
          <w:sz w:val="24"/>
          <w:szCs w:val="24"/>
          <w:highlight w:val="none"/>
        </w:rPr>
      </w:pPr>
    </w:p>
    <w:p>
      <w:pPr>
        <w:snapToGrid w:val="0"/>
        <w:ind w:firstLine="480" w:firstLineChars="200"/>
        <w:rPr>
          <w:rFonts w:hint="eastAsia" w:ascii="方正仿宋_GBK" w:eastAsia="方正仿宋_GBK"/>
          <w:color w:val="auto"/>
          <w:sz w:val="24"/>
          <w:szCs w:val="24"/>
          <w:highlight w:val="none"/>
        </w:rPr>
      </w:pPr>
    </w:p>
    <w:p>
      <w:pPr>
        <w:snapToGrid w:val="0"/>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注：1、请供应商完整填写本表。</w:t>
      </w:r>
    </w:p>
    <w:p>
      <w:pPr>
        <w:snapToGrid w:val="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2、该表可扩展</w:t>
      </w:r>
      <w:bookmarkStart w:id="886" w:name="OLE_LINK1"/>
      <w:bookmarkStart w:id="887" w:name="OLE_LINK2"/>
      <w:r>
        <w:rPr>
          <w:rFonts w:hint="eastAsia" w:ascii="方正仿宋_GBK" w:eastAsia="方正仿宋_GBK"/>
          <w:color w:val="auto"/>
          <w:sz w:val="24"/>
          <w:szCs w:val="24"/>
          <w:highlight w:val="none"/>
        </w:rPr>
        <w:t>，并逐页签字或盖章。</w:t>
      </w:r>
      <w:bookmarkEnd w:id="886"/>
      <w:bookmarkEnd w:id="887"/>
    </w:p>
    <w:p>
      <w:pPr>
        <w:pStyle w:val="38"/>
        <w:spacing w:line="240" w:lineRule="auto"/>
        <w:rPr>
          <w:rFonts w:hint="eastAsia" w:ascii="方正仿宋_GBK" w:eastAsia="方正仿宋_GBK"/>
          <w:color w:val="auto"/>
          <w:sz w:val="24"/>
          <w:szCs w:val="24"/>
          <w:highlight w:val="none"/>
        </w:rPr>
      </w:pPr>
    </w:p>
    <w:p>
      <w:pPr>
        <w:pStyle w:val="38"/>
        <w:spacing w:line="240" w:lineRule="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w:t>
      </w:r>
    </w:p>
    <w:p>
      <w:pPr>
        <w:rPr>
          <w:rFonts w:hint="eastAsia" w:ascii="方正仿宋_GBK" w:eastAsia="方正仿宋_GBK"/>
          <w:color w:val="auto"/>
          <w:sz w:val="24"/>
          <w:szCs w:val="24"/>
          <w:highlight w:val="none"/>
        </w:rPr>
      </w:pPr>
    </w:p>
    <w:p>
      <w:pPr>
        <w:rPr>
          <w:rFonts w:hint="eastAsia" w:ascii="方正仿宋_GBK" w:eastAsia="方正仿宋_GBK"/>
          <w:color w:val="auto"/>
          <w:sz w:val="24"/>
          <w:szCs w:val="24"/>
          <w:highlight w:val="none"/>
        </w:rPr>
      </w:pPr>
    </w:p>
    <w:p>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供应商名称（公章）：</w:t>
      </w:r>
    </w:p>
    <w:p>
      <w:pPr>
        <w:ind w:right="480" w:firstLine="6480" w:firstLineChars="27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年     月    日</w:t>
      </w:r>
    </w:p>
    <w:p>
      <w:pPr>
        <w:snapToGrid w:val="0"/>
        <w:spacing w:line="360" w:lineRule="auto"/>
        <w:ind w:firstLine="480" w:firstLineChars="200"/>
        <w:rPr>
          <w:rFonts w:hint="eastAsia" w:ascii="方正仿宋_GBK" w:eastAsia="方正仿宋_GBK"/>
          <w:color w:val="auto"/>
          <w:sz w:val="24"/>
          <w:szCs w:val="24"/>
          <w:highlight w:val="none"/>
        </w:rPr>
        <w:sectPr>
          <w:headerReference r:id="rId11" w:type="default"/>
          <w:pgSz w:w="11907" w:h="16840"/>
          <w:pgMar w:top="1134" w:right="1191" w:bottom="1134" w:left="1304" w:header="851" w:footer="992" w:gutter="0"/>
          <w:pgNumType w:fmt="decimal"/>
          <w:cols w:space="720" w:num="1"/>
          <w:docGrid w:linePitch="380" w:charSpace="-5735"/>
        </w:sectPr>
      </w:pPr>
    </w:p>
    <w:p>
      <w:pPr>
        <w:pStyle w:val="3"/>
        <w:rPr>
          <w:rFonts w:hint="eastAsia" w:ascii="方正仿宋_GBK" w:eastAsia="方正仿宋_GBK"/>
          <w:color w:val="auto"/>
          <w:sz w:val="24"/>
          <w:szCs w:val="24"/>
          <w:highlight w:val="none"/>
        </w:rPr>
      </w:pPr>
      <w:bookmarkStart w:id="888" w:name="_Toc20954"/>
      <w:bookmarkStart w:id="889" w:name="_Toc18441"/>
      <w:bookmarkStart w:id="890" w:name="_Toc9065"/>
      <w:bookmarkStart w:id="891" w:name="_Toc342913420"/>
      <w:bookmarkStart w:id="892" w:name="_Toc313008357"/>
      <w:bookmarkStart w:id="893" w:name="_Toc20593"/>
      <w:bookmarkStart w:id="894" w:name="_Toc21175"/>
      <w:bookmarkStart w:id="895" w:name="_Toc313888361"/>
      <w:bookmarkStart w:id="896" w:name="_Toc18305"/>
      <w:bookmarkStart w:id="897" w:name="_Toc21194"/>
      <w:r>
        <w:rPr>
          <w:rFonts w:hint="eastAsia" w:ascii="方正仿宋_GBK" w:eastAsia="方正仿宋_GBK"/>
          <w:color w:val="auto"/>
          <w:sz w:val="24"/>
          <w:szCs w:val="24"/>
          <w:highlight w:val="none"/>
        </w:rPr>
        <w:t>二、服务部分</w:t>
      </w:r>
      <w:bookmarkEnd w:id="888"/>
      <w:bookmarkEnd w:id="889"/>
      <w:bookmarkEnd w:id="890"/>
      <w:bookmarkEnd w:id="891"/>
      <w:bookmarkEnd w:id="892"/>
      <w:bookmarkEnd w:id="893"/>
      <w:bookmarkEnd w:id="894"/>
      <w:bookmarkEnd w:id="895"/>
      <w:bookmarkEnd w:id="896"/>
      <w:bookmarkEnd w:id="897"/>
    </w:p>
    <w:p>
      <w:pPr>
        <w:tabs>
          <w:tab w:val="left" w:pos="6300"/>
        </w:tabs>
        <w:snapToGrid w:val="0"/>
        <w:spacing w:line="48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（一）技术响应偏离表</w:t>
      </w:r>
    </w:p>
    <w:p>
      <w:pPr>
        <w:pStyle w:val="33"/>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项目名称：</w:t>
      </w:r>
    </w:p>
    <w:tbl>
      <w:tblPr>
        <w:tblStyle w:val="59"/>
        <w:tblW w:w="11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1975"/>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序号</w:t>
            </w: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技术需求</w:t>
            </w: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响应情况</w:t>
            </w: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差异说明</w:t>
            </w:r>
          </w:p>
        </w:tc>
        <w:tc>
          <w:tcPr>
            <w:tcW w:w="2449" w:type="dxa"/>
            <w:noWrap w:val="0"/>
            <w:vAlign w:val="center"/>
          </w:tcPr>
          <w:p>
            <w:pPr>
              <w:tabs>
                <w:tab w:val="left" w:pos="6300"/>
              </w:tabs>
              <w:snapToGrid w:val="0"/>
              <w:jc w:val="center"/>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证明材料页码及位置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1975"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449"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bl>
    <w:p>
      <w:pPr>
        <w:spacing w:line="500" w:lineRule="exact"/>
        <w:ind w:firstLine="600" w:firstLineChars="25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                                      法定代表人授权代表：</w:t>
      </w:r>
    </w:p>
    <w:p>
      <w:pPr>
        <w:spacing w:line="50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w:t>
      </w:r>
    </w:p>
    <w:p>
      <w:pPr>
        <w:spacing w:line="500" w:lineRule="exact"/>
        <w:ind w:firstLine="720" w:firstLineChars="3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（供应商公章）                               （签字或盖章）</w:t>
      </w: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年     月     日</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1.本表即为对本项目“第二篇 项目技术需求”中所列条款进行比较和响应；</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2.该表必须按照</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要求逐条如实填写，“响应情况”栏需逐条填写具体内容，并在“差异说明”项填写正偏离或负偏离，完全符合的填写“无差异”，如“响应情况”栏未填写具体内容或与“采购项目技术需求”要求的内容不完全一致，则该供应商不能通过本项目的符合性审查。如“响应情况”栏具体内容和“采购项目技术要求”栏具体内容一致但“差异说明”栏未填写则视为无差异；</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3.该表可扩展；</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4.相关证明材料后附。（格式自定）；</w:t>
      </w:r>
    </w:p>
    <w:p>
      <w:pPr>
        <w:spacing w:line="360" w:lineRule="auto"/>
        <w:rPr>
          <w:rFonts w:hint="eastAsia" w:ascii="方正仿宋_GBK" w:eastAsia="方正仿宋_GBK"/>
          <w:color w:val="auto"/>
          <w:sz w:val="24"/>
          <w:szCs w:val="24"/>
          <w:highlight w:val="none"/>
        </w:rPr>
      </w:pPr>
      <w:bookmarkStart w:id="898" w:name="_Toc313008358"/>
      <w:bookmarkStart w:id="899" w:name="_Toc313888362"/>
      <w:bookmarkStart w:id="900" w:name="_Toc342913421"/>
    </w:p>
    <w:p>
      <w:pPr>
        <w:spacing w:line="440" w:lineRule="exact"/>
        <w:ind w:firstLine="480" w:firstLineChars="200"/>
        <w:rPr>
          <w:rFonts w:hint="eastAsia" w:ascii="方正仿宋_GBK" w:hAnsi="宋体" w:eastAsia="方正仿宋_GBK"/>
          <w:color w:val="auto"/>
          <w:sz w:val="24"/>
          <w:highlight w:val="none"/>
        </w:rPr>
      </w:pPr>
      <w:r>
        <w:rPr>
          <w:rFonts w:hint="eastAsia" w:ascii="方正仿宋_GBK" w:eastAsia="方正仿宋_GBK"/>
          <w:color w:val="auto"/>
          <w:sz w:val="24"/>
          <w:szCs w:val="24"/>
          <w:highlight w:val="none"/>
        </w:rPr>
        <w:t>（二）其他技术部分资料（格式自定）</w:t>
      </w: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color w:val="auto"/>
          <w:highlight w:val="none"/>
        </w:rPr>
      </w:pPr>
    </w:p>
    <w:p>
      <w:pPr>
        <w:rPr>
          <w:color w:val="auto"/>
          <w:highlight w:val="none"/>
        </w:rPr>
      </w:pPr>
    </w:p>
    <w:p>
      <w:pPr>
        <w:pStyle w:val="22"/>
        <w:rPr>
          <w:rFonts w:hint="eastAsia"/>
          <w:color w:val="auto"/>
          <w:highlight w:val="none"/>
        </w:rPr>
      </w:pPr>
    </w:p>
    <w:p>
      <w:pPr>
        <w:pStyle w:val="3"/>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bookmarkStart w:id="901" w:name="_Toc12570"/>
      <w:bookmarkStart w:id="902" w:name="_Toc20098"/>
      <w:bookmarkStart w:id="903" w:name="_Toc20597"/>
      <w:bookmarkStart w:id="904" w:name="_Toc6426"/>
      <w:bookmarkStart w:id="905" w:name="_Toc21831"/>
      <w:bookmarkStart w:id="906" w:name="_Toc30154"/>
      <w:bookmarkStart w:id="907" w:name="_Toc23699"/>
      <w:r>
        <w:rPr>
          <w:rFonts w:hint="eastAsia" w:ascii="方正仿宋_GBK" w:eastAsia="方正仿宋_GBK"/>
          <w:color w:val="auto"/>
          <w:sz w:val="24"/>
          <w:szCs w:val="24"/>
          <w:highlight w:val="none"/>
        </w:rPr>
        <w:t>三、商务部分</w:t>
      </w:r>
      <w:bookmarkEnd w:id="901"/>
      <w:bookmarkEnd w:id="902"/>
      <w:bookmarkEnd w:id="903"/>
      <w:bookmarkEnd w:id="904"/>
      <w:bookmarkEnd w:id="905"/>
      <w:bookmarkEnd w:id="906"/>
      <w:bookmarkEnd w:id="907"/>
    </w:p>
    <w:p>
      <w:pPr>
        <w:snapToGrid w:val="0"/>
        <w:spacing w:line="360" w:lineRule="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（一）商务要求响应情况：服务时间、地点及验收方式等（格式自定）</w:t>
      </w: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napToGrid w:val="0"/>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tabs>
          <w:tab w:val="left" w:pos="6300"/>
        </w:tabs>
        <w:snapToGrid w:val="0"/>
        <w:spacing w:line="480" w:lineRule="exac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r>
        <w:rPr>
          <w:rFonts w:hint="eastAsia" w:ascii="方正仿宋_GBK" w:eastAsia="方正仿宋_GBK"/>
          <w:color w:val="auto"/>
          <w:sz w:val="24"/>
          <w:szCs w:val="24"/>
          <w:highlight w:val="none"/>
        </w:rPr>
        <w:t>（二）商务响应偏离表</w:t>
      </w:r>
    </w:p>
    <w:p>
      <w:pPr>
        <w:pStyle w:val="33"/>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序号</w:t>
            </w: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商务需求</w:t>
            </w: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响应情况</w:t>
            </w: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844"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95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c>
          <w:tcPr>
            <w:tcW w:w="2212" w:type="dxa"/>
            <w:noWrap w:val="0"/>
            <w:vAlign w:val="center"/>
          </w:tcPr>
          <w:p>
            <w:pPr>
              <w:tabs>
                <w:tab w:val="left" w:pos="6300"/>
              </w:tabs>
              <w:snapToGrid w:val="0"/>
              <w:jc w:val="center"/>
              <w:rPr>
                <w:rFonts w:hint="eastAsia" w:ascii="方正仿宋_GBK" w:eastAsia="方正仿宋_GBK"/>
                <w:color w:val="auto"/>
                <w:sz w:val="24"/>
                <w:szCs w:val="24"/>
                <w:highlight w:val="none"/>
              </w:rPr>
            </w:pPr>
          </w:p>
        </w:tc>
      </w:tr>
    </w:tbl>
    <w:p>
      <w:pPr>
        <w:spacing w:line="500" w:lineRule="exact"/>
        <w:ind w:firstLine="600" w:firstLineChars="25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                                      法定代表人授权代表：</w:t>
      </w:r>
    </w:p>
    <w:p>
      <w:pPr>
        <w:spacing w:line="50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w:t>
      </w:r>
    </w:p>
    <w:p>
      <w:pPr>
        <w:spacing w:line="500" w:lineRule="exact"/>
        <w:ind w:firstLine="720" w:firstLineChars="3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（供应商公章）                               （签字或盖章）</w:t>
      </w: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年     月     日</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1.本表即为对本项目“第三篇 项目商务要求”中所列条款进行比较和响应；</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2.该表必须按照</w:t>
      </w:r>
      <w:r>
        <w:rPr>
          <w:rFonts w:hint="eastAsia" w:ascii="方正仿宋_GBK" w:eastAsia="方正仿宋_GBK"/>
          <w:color w:val="auto"/>
          <w:sz w:val="24"/>
          <w:szCs w:val="24"/>
          <w:highlight w:val="none"/>
          <w:lang w:eastAsia="zh-CN"/>
        </w:rPr>
        <w:t>询价文件</w:t>
      </w:r>
      <w:r>
        <w:rPr>
          <w:rFonts w:hint="eastAsia" w:ascii="方正仿宋_GBK" w:eastAsia="方正仿宋_GBK"/>
          <w:color w:val="auto"/>
          <w:sz w:val="24"/>
          <w:szCs w:val="24"/>
          <w:highlight w:val="none"/>
        </w:rPr>
        <w:t>要求逐条如实填写，“响应情况”栏需逐条填写具体内容，并在“差异说明”项填写正偏离或负偏离，完全符合的填写“无差异”，如“响应情况”栏未填写具体内容或与“采购项目商务需求”要求的内容不完全一致，则该供应商不能通过本项目的符合性审查。如“响应情况”栏具体内容和“采购项目商务需求”栏具体内容一致但“差异说明”栏未填写则视为无差异。</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3.该表可扩展。</w:t>
      </w:r>
    </w:p>
    <w:bookmarkEnd w:id="898"/>
    <w:bookmarkEnd w:id="899"/>
    <w:bookmarkEnd w:id="900"/>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tabs>
          <w:tab w:val="left" w:pos="6300"/>
        </w:tabs>
        <w:snapToGrid w:val="0"/>
        <w:spacing w:line="48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r>
        <w:rPr>
          <w:rFonts w:hint="eastAsia" w:ascii="方正仿宋_GBK" w:eastAsia="方正仿宋_GBK"/>
          <w:color w:val="auto"/>
          <w:sz w:val="24"/>
          <w:szCs w:val="24"/>
          <w:highlight w:val="none"/>
        </w:rPr>
        <w:t>（三）其他商务部分资料（格式自定）</w:t>
      </w:r>
    </w:p>
    <w:p>
      <w:pPr>
        <w:spacing w:line="360" w:lineRule="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1.含备品备件及易损件价格清单（若有）</w:t>
      </w:r>
    </w:p>
    <w:p>
      <w:pPr>
        <w:spacing w:line="360" w:lineRule="auto"/>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2. ...</w:t>
      </w:r>
    </w:p>
    <w:p>
      <w:pPr>
        <w:spacing w:line="360" w:lineRule="auto"/>
        <w:rPr>
          <w:rFonts w:ascii="方正仿宋_GBK" w:eastAsia="方正仿宋_GBK"/>
          <w:color w:val="auto"/>
          <w:sz w:val="24"/>
          <w:szCs w:val="24"/>
          <w:highlight w:val="none"/>
        </w:rPr>
      </w:pPr>
      <w:r>
        <w:rPr>
          <w:rFonts w:hint="eastAsia" w:ascii="方正仿宋_GBK" w:eastAsia="方正仿宋_GBK"/>
          <w:color w:val="auto"/>
          <w:sz w:val="24"/>
          <w:szCs w:val="24"/>
          <w:highlight w:val="none"/>
        </w:rPr>
        <w:t>3. ...</w:t>
      </w: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spacing w:line="360" w:lineRule="auto"/>
        <w:rPr>
          <w:rFonts w:hint="eastAsia" w:ascii="方正仿宋_GBK" w:eastAsia="方正仿宋_GBK"/>
          <w:color w:val="auto"/>
          <w:sz w:val="24"/>
          <w:szCs w:val="24"/>
          <w:highlight w:val="none"/>
        </w:rPr>
      </w:pPr>
    </w:p>
    <w:p>
      <w:pPr>
        <w:pStyle w:val="3"/>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bookmarkStart w:id="908" w:name="_Toc10807"/>
      <w:bookmarkStart w:id="909" w:name="_Toc13551"/>
      <w:bookmarkStart w:id="910" w:name="_Toc1707"/>
      <w:bookmarkStart w:id="911" w:name="_Toc790"/>
      <w:bookmarkStart w:id="912" w:name="_Toc9629"/>
      <w:bookmarkStart w:id="913" w:name="_Toc8753"/>
      <w:bookmarkStart w:id="914" w:name="_Toc23539"/>
      <w:r>
        <w:rPr>
          <w:rFonts w:hint="eastAsia" w:ascii="方正仿宋_GBK" w:eastAsia="方正仿宋_GBK"/>
          <w:color w:val="auto"/>
          <w:sz w:val="24"/>
          <w:szCs w:val="24"/>
          <w:highlight w:val="none"/>
        </w:rPr>
        <w:t>四、资格条件</w:t>
      </w:r>
      <w:bookmarkEnd w:id="908"/>
      <w:bookmarkEnd w:id="909"/>
      <w:bookmarkEnd w:id="910"/>
      <w:bookmarkEnd w:id="911"/>
      <w:bookmarkEnd w:id="912"/>
      <w:bookmarkEnd w:id="913"/>
      <w:bookmarkEnd w:id="914"/>
      <w:bookmarkStart w:id="915" w:name="_Toc313888363"/>
      <w:bookmarkStart w:id="916" w:name="_Toc313008359"/>
      <w:bookmarkStart w:id="917" w:name="_Toc342913422"/>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（一）供应商法人营业执照（副本）或事业单位法人证书（副本）或个体工商户营业执照或有效的自然人身份证明或社会团体法人登记证书复印件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widowControl/>
        <w:ind w:firstLine="480" w:firstLineChars="200"/>
        <w:jc w:val="lef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r>
        <w:rPr>
          <w:rFonts w:hint="eastAsia" w:ascii="方正仿宋_GBK" w:eastAsia="方正仿宋_GBK"/>
          <w:color w:val="auto"/>
          <w:sz w:val="24"/>
          <w:szCs w:val="24"/>
          <w:highlight w:val="none"/>
        </w:rPr>
        <w:t>（二）法定代表人身份证明书（格式）</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项目名称：                                                </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致：                     （采购</w:t>
      </w:r>
      <w:r>
        <w:rPr>
          <w:rFonts w:hint="eastAsia" w:ascii="方正仿宋_GBK" w:eastAsia="方正仿宋_GBK"/>
          <w:color w:val="auto"/>
          <w:sz w:val="24"/>
          <w:szCs w:val="24"/>
          <w:highlight w:val="none"/>
          <w:lang w:val="en-US" w:eastAsia="zh-CN"/>
        </w:rPr>
        <w:t>人</w:t>
      </w:r>
      <w:r>
        <w:rPr>
          <w:rFonts w:hint="eastAsia" w:ascii="方正仿宋_GBK" w:eastAsia="方正仿宋_GBK"/>
          <w:color w:val="auto"/>
          <w:sz w:val="24"/>
          <w:szCs w:val="24"/>
          <w:highlight w:val="none"/>
        </w:rPr>
        <w:t>名称）：</w:t>
      </w: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（法定代表人姓名）在                       （供应商名称）任    （职务名称）职务，是（供应商名称）              的法定代表人。</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特此证明。</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（供应商公章）</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年   月   日</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（附：法定代表人身份证正反面复印件）</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column"/>
      </w:r>
      <w:r>
        <w:rPr>
          <w:rFonts w:hint="eastAsia" w:ascii="方正仿宋_GBK" w:eastAsia="方正仿宋_GBK"/>
          <w:color w:val="auto"/>
          <w:sz w:val="24"/>
          <w:szCs w:val="24"/>
          <w:highlight w:val="none"/>
        </w:rPr>
        <w:t>（三）法定代表人授权委托书（格式）</w:t>
      </w: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项目名称：                                                </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致：                     （采购</w:t>
      </w:r>
      <w:r>
        <w:rPr>
          <w:rFonts w:hint="eastAsia" w:ascii="方正仿宋_GBK" w:eastAsia="方正仿宋_GBK"/>
          <w:color w:val="auto"/>
          <w:sz w:val="24"/>
          <w:szCs w:val="24"/>
          <w:highlight w:val="none"/>
          <w:lang w:val="en-US" w:eastAsia="zh-CN"/>
        </w:rPr>
        <w:t>人</w:t>
      </w:r>
      <w:r>
        <w:rPr>
          <w:rFonts w:hint="eastAsia" w:ascii="方正仿宋_GBK" w:eastAsia="方正仿宋_GBK"/>
          <w:color w:val="auto"/>
          <w:sz w:val="24"/>
          <w:szCs w:val="24"/>
          <w:highlight w:val="none"/>
        </w:rPr>
        <w:t>名称）：</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（供应商法定代表人名称）是                    （供应商名称）的法定代表人，特授权          （被授权人姓名及身份证代码）代表我单位全权办理上述项目的</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、签约等具体工作，并签署全部有关文件、协议及合同。</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我单位对被授权人的签字负全部责任。</w:t>
      </w:r>
    </w:p>
    <w:p>
      <w:pPr>
        <w:tabs>
          <w:tab w:val="left" w:pos="6300"/>
        </w:tabs>
        <w:snapToGrid w:val="0"/>
        <w:spacing w:line="5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被授权人：                                 供应商法定代表人：</w:t>
      </w: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（签字或盖章）                                （签字或盖章）</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（附：被授权人身份证正反面复印件）</w:t>
      </w:r>
    </w:p>
    <w:p>
      <w:pPr>
        <w:tabs>
          <w:tab w:val="left" w:pos="6300"/>
        </w:tabs>
        <w:snapToGrid w:val="0"/>
        <w:spacing w:line="500" w:lineRule="exact"/>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firstLine="570"/>
        <w:rPr>
          <w:rFonts w:hint="eastAsia" w:ascii="方正仿宋_GBK" w:eastAsia="方正仿宋_GBK"/>
          <w:color w:val="auto"/>
          <w:sz w:val="24"/>
          <w:szCs w:val="24"/>
          <w:highlight w:val="none"/>
        </w:rPr>
      </w:pPr>
    </w:p>
    <w:p>
      <w:pPr>
        <w:tabs>
          <w:tab w:val="left" w:pos="6300"/>
        </w:tabs>
        <w:snapToGrid w:val="0"/>
        <w:spacing w:line="500" w:lineRule="exact"/>
        <w:ind w:right="480" w:firstLine="570"/>
        <w:jc w:val="righ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（供应商公章）</w:t>
      </w:r>
    </w:p>
    <w:p>
      <w:pPr>
        <w:tabs>
          <w:tab w:val="left" w:pos="6300"/>
        </w:tabs>
        <w:snapToGrid w:val="0"/>
        <w:spacing w:line="500" w:lineRule="exact"/>
        <w:ind w:right="480" w:firstLine="570"/>
        <w:jc w:val="righ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年   月   日</w:t>
      </w:r>
    </w:p>
    <w:p>
      <w:pPr>
        <w:tabs>
          <w:tab w:val="left" w:pos="6300"/>
        </w:tabs>
        <w:snapToGrid w:val="0"/>
        <w:spacing w:line="500" w:lineRule="exact"/>
        <w:ind w:right="480"/>
        <w:jc w:val="left"/>
        <w:rPr>
          <w:rFonts w:ascii="方正仿宋_GBK" w:hAnsi="宋体" w:eastAsia="方正仿宋_GBK"/>
          <w:b/>
          <w:bCs/>
          <w:color w:val="auto"/>
          <w:sz w:val="24"/>
          <w:highlight w:val="none"/>
        </w:rPr>
      </w:pPr>
      <w:r>
        <w:rPr>
          <w:rFonts w:hint="eastAsia" w:ascii="方正仿宋_GBK" w:eastAsia="方正仿宋_GBK"/>
          <w:color w:val="auto"/>
          <w:sz w:val="24"/>
          <w:szCs w:val="24"/>
          <w:highlight w:val="none"/>
        </w:rPr>
        <w:br w:type="page"/>
      </w:r>
      <w:r>
        <w:rPr>
          <w:rFonts w:hint="eastAsia" w:ascii="方正仿宋_GBK" w:hAnsi="宋体" w:eastAsia="方正仿宋_GBK"/>
          <w:b/>
          <w:bCs/>
          <w:color w:val="auto"/>
          <w:sz w:val="24"/>
          <w:highlight w:val="none"/>
        </w:rPr>
        <w:t>附：社保证明材料。</w:t>
      </w:r>
    </w:p>
    <w:p>
      <w:pPr>
        <w:tabs>
          <w:tab w:val="left" w:pos="6300"/>
        </w:tabs>
        <w:snapToGrid w:val="0"/>
        <w:spacing w:line="360" w:lineRule="auto"/>
        <w:ind w:firstLine="480" w:firstLineChars="200"/>
        <w:jc w:val="lef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法定代表人及授权代表均须提供开标截止日当月前3个月中任意一个月加盖社保局公章或电子章的社保证明，同时加盖供应商公章（注：授权代表的社保缴费单位须为供应商；法定代表人退休或未缴纳社保，须提供情况说明或相关证明材料，法定代表人缴纳社保在其他单位的，须提供在其他单位参保的社保证明材料），若法定代表人直接参加投标的，则无需提供授权代表的社保证明。</w:t>
      </w:r>
      <w:r>
        <w:rPr>
          <w:rFonts w:hint="eastAsia" w:ascii="方正仿宋_GBK" w:eastAsia="方正仿宋_GBK"/>
          <w:color w:val="auto"/>
          <w:sz w:val="24"/>
          <w:szCs w:val="24"/>
          <w:highlight w:val="none"/>
        </w:rPr>
        <w:br w:type="column"/>
      </w:r>
      <w:r>
        <w:rPr>
          <w:rFonts w:hint="eastAsia" w:ascii="方正仿宋_GBK" w:eastAsia="方正仿宋_GBK"/>
          <w:color w:val="auto"/>
          <w:sz w:val="24"/>
          <w:szCs w:val="24"/>
          <w:highlight w:val="none"/>
        </w:rPr>
        <w:t>（四）基本资格条件承诺函</w:t>
      </w:r>
    </w:p>
    <w:p>
      <w:pPr>
        <w:tabs>
          <w:tab w:val="left" w:pos="6300"/>
        </w:tabs>
        <w:snapToGrid w:val="0"/>
        <w:spacing w:line="530" w:lineRule="exac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基本资格条件承诺函</w:t>
      </w:r>
    </w:p>
    <w:p>
      <w:pPr>
        <w:tabs>
          <w:tab w:val="left" w:pos="6300"/>
        </w:tabs>
        <w:snapToGrid w:val="0"/>
        <w:spacing w:line="530" w:lineRule="exact"/>
        <w:rPr>
          <w:rFonts w:hint="eastAsia" w:ascii="方正仿宋_GBK" w:eastAsia="方正仿宋_GBK"/>
          <w:color w:val="auto"/>
          <w:sz w:val="24"/>
          <w:szCs w:val="24"/>
          <w:highlight w:val="none"/>
        </w:rPr>
      </w:pPr>
    </w:p>
    <w:p>
      <w:pPr>
        <w:tabs>
          <w:tab w:val="left" w:pos="6300"/>
        </w:tabs>
        <w:snapToGrid w:val="0"/>
        <w:spacing w:line="53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致                   （采购</w:t>
      </w:r>
      <w:r>
        <w:rPr>
          <w:rFonts w:hint="eastAsia" w:ascii="方正仿宋_GBK" w:eastAsia="方正仿宋_GBK"/>
          <w:color w:val="auto"/>
          <w:sz w:val="24"/>
          <w:szCs w:val="24"/>
          <w:highlight w:val="none"/>
          <w:lang w:val="en-US" w:eastAsia="zh-CN"/>
        </w:rPr>
        <w:t>人</w:t>
      </w:r>
      <w:r>
        <w:rPr>
          <w:rFonts w:hint="eastAsia" w:ascii="方正仿宋_GBK" w:eastAsia="方正仿宋_GBK"/>
          <w:color w:val="auto"/>
          <w:sz w:val="24"/>
          <w:szCs w:val="24"/>
          <w:highlight w:val="none"/>
        </w:rPr>
        <w:t>名称）：</w:t>
      </w:r>
    </w:p>
    <w:p>
      <w:pPr>
        <w:tabs>
          <w:tab w:val="left" w:pos="6300"/>
        </w:tabs>
        <w:snapToGrid w:val="0"/>
        <w:spacing w:line="53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（供应商名称）郑重承诺：</w:t>
      </w:r>
    </w:p>
    <w:p>
      <w:pPr>
        <w:spacing w:line="53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3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3.我方在采购项目评审（评标）环节结束后，随时接受采购人的检查验证，配合提供相关证明材料，证明符合《中华人民共和国政府采购法》等规定的供应商基本资格条件。</w:t>
      </w:r>
    </w:p>
    <w:p>
      <w:pPr>
        <w:tabs>
          <w:tab w:val="left" w:pos="6300"/>
        </w:tabs>
        <w:snapToGrid w:val="0"/>
        <w:spacing w:line="53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我方对以上承诺负全部法律责任。</w:t>
      </w:r>
    </w:p>
    <w:p>
      <w:pPr>
        <w:tabs>
          <w:tab w:val="left" w:pos="6300"/>
        </w:tabs>
        <w:snapToGrid w:val="0"/>
        <w:spacing w:line="53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特此承诺。</w:t>
      </w:r>
    </w:p>
    <w:p>
      <w:pPr>
        <w:tabs>
          <w:tab w:val="left" w:pos="6300"/>
        </w:tabs>
        <w:snapToGrid w:val="0"/>
        <w:spacing w:line="530" w:lineRule="exact"/>
        <w:rPr>
          <w:rFonts w:hint="eastAsia" w:ascii="方正仿宋_GBK" w:eastAsia="方正仿宋_GBK"/>
          <w:color w:val="auto"/>
          <w:sz w:val="24"/>
          <w:szCs w:val="24"/>
          <w:highlight w:val="none"/>
        </w:rPr>
      </w:pPr>
    </w:p>
    <w:p>
      <w:pPr>
        <w:tabs>
          <w:tab w:val="left" w:pos="6300"/>
        </w:tabs>
        <w:snapToGrid w:val="0"/>
        <w:spacing w:line="530" w:lineRule="exact"/>
        <w:ind w:right="424" w:firstLine="570"/>
        <w:jc w:val="righ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（供应商公章）</w:t>
      </w:r>
    </w:p>
    <w:p>
      <w:pPr>
        <w:tabs>
          <w:tab w:val="left" w:pos="6300"/>
        </w:tabs>
        <w:snapToGrid w:val="0"/>
        <w:spacing w:line="360" w:lineRule="auto"/>
        <w:ind w:firstLine="2760" w:firstLineChars="1150"/>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                              年   月   日</w:t>
      </w:r>
    </w:p>
    <w:p>
      <w:pPr>
        <w:tabs>
          <w:tab w:val="left" w:pos="6300"/>
        </w:tabs>
        <w:snapToGrid w:val="0"/>
        <w:spacing w:line="500" w:lineRule="exact"/>
        <w:ind w:firstLine="570"/>
        <w:rPr>
          <w:rFonts w:hint="eastAsia" w:ascii="方正仿宋_GBK" w:eastAsia="方正仿宋_GBK"/>
          <w:color w:val="auto"/>
          <w:sz w:val="24"/>
          <w:szCs w:val="24"/>
          <w:highlight w:val="none"/>
        </w:rPr>
      </w:pPr>
    </w:p>
    <w:p>
      <w:pPr>
        <w:pStyle w:val="22"/>
        <w:rPr>
          <w:rFonts w:hint="eastAsia" w:ascii="方正仿宋_GBK" w:eastAsia="方正仿宋_GBK"/>
          <w:color w:val="auto"/>
          <w:sz w:val="24"/>
          <w:szCs w:val="24"/>
          <w:highlight w:val="none"/>
        </w:rPr>
      </w:pPr>
    </w:p>
    <w:p>
      <w:pPr>
        <w:spacing w:line="440" w:lineRule="exact"/>
        <w:rPr>
          <w:rFonts w:hint="eastAsia" w:ascii="方正仿宋_GBK" w:eastAsia="方正仿宋_GBK"/>
          <w:color w:val="auto"/>
          <w:sz w:val="24"/>
          <w:szCs w:val="24"/>
          <w:highlight w:val="none"/>
        </w:rPr>
      </w:pPr>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r>
        <w:rPr>
          <w:rFonts w:hint="eastAsia" w:ascii="方正仿宋_GBK" w:eastAsia="方正仿宋_GBK"/>
          <w:color w:val="auto"/>
          <w:sz w:val="24"/>
          <w:szCs w:val="24"/>
          <w:highlight w:val="none"/>
        </w:rPr>
        <w:t>（五）特定资格条件证明材料（若有）</w:t>
      </w:r>
    </w:p>
    <w:bookmarkEnd w:id="915"/>
    <w:bookmarkEnd w:id="916"/>
    <w:bookmarkEnd w:id="917"/>
    <w:p>
      <w:pPr>
        <w:spacing w:line="360" w:lineRule="auto"/>
        <w:ind w:firstLine="480" w:firstLineChars="200"/>
        <w:rPr>
          <w:rFonts w:hint="eastAsia" w:ascii="方正小标宋_GBK" w:hAnsi="宋体" w:eastAsia="方正小标宋_GBK" w:cs="宋体"/>
          <w:color w:val="auto"/>
          <w:sz w:val="24"/>
          <w:szCs w:val="24"/>
          <w:highlight w:val="none"/>
        </w:rPr>
      </w:pPr>
    </w:p>
    <w:p>
      <w:pPr>
        <w:spacing w:line="360" w:lineRule="auto"/>
        <w:ind w:firstLine="480" w:firstLineChars="200"/>
        <w:rPr>
          <w:rFonts w:hint="eastAsia" w:ascii="方正小标宋_GBK" w:hAnsi="宋体" w:eastAsia="方正小标宋_GBK" w:cs="宋体"/>
          <w:color w:val="auto"/>
          <w:sz w:val="24"/>
          <w:szCs w:val="24"/>
          <w:highlight w:val="none"/>
        </w:rPr>
      </w:pPr>
    </w:p>
    <w:p>
      <w:pPr>
        <w:spacing w:line="360" w:lineRule="auto"/>
        <w:ind w:firstLine="480" w:firstLineChars="200"/>
        <w:rPr>
          <w:rFonts w:hint="eastAsia" w:ascii="方正小标宋_GBK" w:hAnsi="宋体" w:eastAsia="方正小标宋_GBK" w:cs="宋体"/>
          <w:color w:val="auto"/>
          <w:sz w:val="24"/>
          <w:szCs w:val="24"/>
          <w:highlight w:val="none"/>
        </w:rPr>
      </w:pPr>
    </w:p>
    <w:p>
      <w:pPr>
        <w:rPr>
          <w:rFonts w:hint="eastAsia" w:ascii="方正小标宋_GBK" w:eastAsia="方正小标宋_GBK"/>
          <w:color w:val="auto"/>
          <w:highlight w:val="none"/>
        </w:rPr>
      </w:pPr>
    </w:p>
    <w:p>
      <w:pPr>
        <w:pStyle w:val="3"/>
        <w:rPr>
          <w:rFonts w:hint="eastAsia" w:ascii="方正仿宋_GBK" w:eastAsia="方正仿宋_GBK"/>
          <w:color w:val="auto"/>
          <w:sz w:val="24"/>
          <w:szCs w:val="24"/>
          <w:highlight w:val="none"/>
        </w:rPr>
      </w:pPr>
      <w:r>
        <w:rPr>
          <w:rFonts w:hint="eastAsia" w:ascii="方正小标宋_GBK" w:hAnsi="宋体" w:eastAsia="方正小标宋_GBK" w:cs="宋体"/>
          <w:color w:val="auto"/>
          <w:sz w:val="24"/>
          <w:szCs w:val="24"/>
          <w:highlight w:val="none"/>
        </w:rPr>
        <w:br w:type="page"/>
      </w:r>
      <w:bookmarkStart w:id="918" w:name="_Toc27832"/>
      <w:bookmarkStart w:id="919" w:name="_Toc21025"/>
      <w:bookmarkStart w:id="920" w:name="_Toc19752"/>
      <w:bookmarkStart w:id="921" w:name="_Toc23406"/>
      <w:bookmarkStart w:id="922" w:name="_Toc282"/>
      <w:bookmarkStart w:id="923" w:name="_Toc30785"/>
      <w:bookmarkStart w:id="924" w:name="_Toc11164"/>
      <w:r>
        <w:rPr>
          <w:rFonts w:hint="eastAsia" w:ascii="方正仿宋_GBK" w:eastAsia="方正仿宋_GBK"/>
          <w:color w:val="auto"/>
          <w:sz w:val="24"/>
          <w:szCs w:val="24"/>
          <w:highlight w:val="none"/>
        </w:rPr>
        <w:t>五、其他应提供的资料</w:t>
      </w:r>
      <w:bookmarkEnd w:id="918"/>
      <w:bookmarkEnd w:id="919"/>
      <w:bookmarkEnd w:id="920"/>
      <w:bookmarkEnd w:id="921"/>
      <w:bookmarkEnd w:id="922"/>
      <w:bookmarkEnd w:id="923"/>
      <w:bookmarkEnd w:id="924"/>
    </w:p>
    <w:p>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（一）其他与项目有关的资料（自附）</w:t>
      </w:r>
    </w:p>
    <w:p>
      <w:pPr>
        <w:spacing w:line="360" w:lineRule="auto"/>
        <w:ind w:firstLine="480" w:firstLineChars="200"/>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spacing w:line="360" w:lineRule="auto"/>
        <w:ind w:firstLine="480" w:firstLineChars="200"/>
        <w:jc w:val="center"/>
        <w:rPr>
          <w:rFonts w:hint="eastAsia" w:ascii="方正仿宋_GBK" w:eastAsia="方正仿宋_GBK"/>
          <w:color w:val="auto"/>
          <w:sz w:val="24"/>
          <w:szCs w:val="24"/>
          <w:highlight w:val="none"/>
        </w:rPr>
      </w:pPr>
    </w:p>
    <w:p>
      <w:pPr>
        <w:jc w:val="center"/>
        <w:rPr>
          <w:rFonts w:hint="eastAsia" w:ascii="方正仿宋_GBK" w:hAnsi="方正仿宋_GBK" w:eastAsia="方正仿宋_GBK" w:cs="方正仿宋_GBK"/>
          <w:color w:val="auto"/>
          <w:highlight w:val="none"/>
        </w:rPr>
      </w:pPr>
      <w:r>
        <w:rPr>
          <w:rFonts w:hint="eastAsia" w:ascii="方正仿宋_GBK" w:eastAsia="方正仿宋_GBK"/>
          <w:color w:val="auto"/>
          <w:sz w:val="24"/>
          <w:szCs w:val="24"/>
          <w:highlight w:val="none"/>
        </w:rPr>
        <w:t>（结束）</w:t>
      </w:r>
    </w:p>
    <w:p>
      <w:pPr>
        <w:ind w:firstLine="480"/>
        <w:rPr>
          <w:rFonts w:hint="eastAsia" w:ascii="方正仿宋_GBK" w:hAnsi="方正仿宋_GBK" w:eastAsia="方正仿宋_GBK" w:cs="方正仿宋_GBK"/>
          <w:color w:val="auto"/>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p>
    <w:p>
      <w:pPr>
        <w:spacing w:line="520" w:lineRule="exact"/>
        <w:rPr>
          <w:rFonts w:hint="eastAsia" w:ascii="方正仿宋_GBK" w:hAnsi="方正仿宋_GBK" w:eastAsia="方正仿宋_GBK" w:cs="方正仿宋_GBK"/>
          <w:b/>
          <w:bCs/>
          <w:color w:val="auto"/>
          <w:sz w:val="44"/>
          <w:szCs w:val="44"/>
          <w:highlight w:val="none"/>
        </w:rPr>
      </w:pPr>
      <w:r>
        <w:rPr>
          <w:rFonts w:hint="eastAsia" w:ascii="方正仿宋_GBK" w:hAnsi="方正仿宋_GBK" w:eastAsia="方正仿宋_GBK" w:cs="方正仿宋_GBK"/>
          <w:b/>
          <w:bCs/>
          <w:color w:val="auto"/>
          <w:sz w:val="44"/>
          <w:szCs w:val="44"/>
          <w:highlight w:val="none"/>
        </w:rPr>
        <w:t>附：</w:t>
      </w:r>
    </w:p>
    <w:p>
      <w:pPr>
        <w:spacing w:line="520" w:lineRule="exact"/>
        <w:jc w:val="center"/>
        <w:rPr>
          <w:rFonts w:hint="eastAsia" w:ascii="方正仿宋_GBK" w:hAnsi="方正仿宋_GBK" w:eastAsia="方正仿宋_GBK" w:cs="方正仿宋_GBK"/>
          <w:b/>
          <w:bCs/>
          <w:color w:val="auto"/>
          <w:spacing w:val="40"/>
          <w:sz w:val="32"/>
          <w:szCs w:val="32"/>
          <w:highlight w:val="none"/>
        </w:rPr>
      </w:pPr>
      <w:r>
        <w:rPr>
          <w:rFonts w:hint="eastAsia" w:ascii="方正仿宋_GBK" w:hAnsi="方正仿宋_GBK" w:eastAsia="方正仿宋_GBK" w:cs="方正仿宋_GBK"/>
          <w:b/>
          <w:bCs/>
          <w:color w:val="auto"/>
          <w:sz w:val="32"/>
          <w:szCs w:val="32"/>
          <w:highlight w:val="none"/>
          <w:lang w:eastAsia="zh-CN"/>
        </w:rPr>
        <w:t>询价文件</w:t>
      </w:r>
      <w:r>
        <w:rPr>
          <w:rFonts w:hint="eastAsia" w:ascii="方正仿宋_GBK" w:hAnsi="方正仿宋_GBK" w:eastAsia="方正仿宋_GBK" w:cs="方正仿宋_GBK"/>
          <w:b/>
          <w:bCs/>
          <w:color w:val="auto"/>
          <w:sz w:val="32"/>
          <w:szCs w:val="32"/>
          <w:highlight w:val="none"/>
        </w:rPr>
        <w:t>获取登记表</w:t>
      </w:r>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690"/>
        <w:gridCol w:w="1302"/>
        <w:gridCol w:w="4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lang w:val="en-US" w:eastAsia="zh-CN"/>
              </w:rPr>
              <w:t>项目</w:t>
            </w:r>
            <w:r>
              <w:rPr>
                <w:rFonts w:hint="eastAsia" w:ascii="方正仿宋_GBK" w:hAnsi="方正仿宋_GBK" w:eastAsia="方正仿宋_GBK" w:cs="方正仿宋_GBK"/>
                <w:color w:val="auto"/>
                <w:szCs w:val="28"/>
                <w:highlight w:val="none"/>
              </w:rPr>
              <w:t>编号</w:t>
            </w:r>
          </w:p>
        </w:tc>
        <w:tc>
          <w:tcPr>
            <w:tcW w:w="7514" w:type="dxa"/>
            <w:gridSpan w:val="3"/>
            <w:noWrap w:val="0"/>
            <w:vAlign w:val="center"/>
          </w:tcPr>
          <w:p>
            <w:pPr>
              <w:ind w:firstLine="560"/>
              <w:jc w:val="center"/>
              <w:rPr>
                <w:rFonts w:hint="eastAsia" w:ascii="方正仿宋_GBK" w:hAnsi="方正仿宋_GBK" w:eastAsia="方正仿宋_GBK" w:cs="方正仿宋_GBK"/>
                <w:color w:val="auto"/>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项目名称</w:t>
            </w:r>
          </w:p>
        </w:tc>
        <w:tc>
          <w:tcPr>
            <w:tcW w:w="7514" w:type="dxa"/>
            <w:gridSpan w:val="3"/>
            <w:noWrap w:val="0"/>
            <w:vAlign w:val="center"/>
          </w:tcPr>
          <w:p>
            <w:pPr>
              <w:ind w:firstLine="560"/>
              <w:jc w:val="center"/>
              <w:rPr>
                <w:rFonts w:hint="eastAsia" w:ascii="方正仿宋_GBK" w:hAnsi="方正仿宋_GBK" w:eastAsia="方正仿宋_GBK" w:cs="方正仿宋_GBK"/>
                <w:color w:val="auto"/>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供应商名称</w:t>
            </w:r>
          </w:p>
        </w:tc>
        <w:tc>
          <w:tcPr>
            <w:tcW w:w="7514" w:type="dxa"/>
            <w:gridSpan w:val="3"/>
            <w:noWrap w:val="0"/>
            <w:vAlign w:val="bottom"/>
          </w:tcPr>
          <w:p>
            <w:pPr>
              <w:ind w:firstLine="560"/>
              <w:jc w:val="center"/>
              <w:rPr>
                <w:rFonts w:hint="eastAsia" w:ascii="方正仿宋_GBK" w:hAnsi="方正仿宋_GBK" w:eastAsia="方正仿宋_GBK" w:cs="方正仿宋_GBK"/>
                <w:color w:val="auto"/>
                <w:szCs w:val="28"/>
                <w:highlight w:val="none"/>
              </w:rPr>
            </w:pPr>
          </w:p>
          <w:p>
            <w:pPr>
              <w:ind w:firstLine="560"/>
              <w:jc w:val="center"/>
              <w:rPr>
                <w:rFonts w:hint="eastAsia" w:ascii="方正仿宋_GBK" w:hAnsi="方正仿宋_GBK" w:eastAsia="方正仿宋_GBK" w:cs="方正仿宋_GBK"/>
                <w:color w:val="auto"/>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联系人</w:t>
            </w:r>
          </w:p>
        </w:tc>
        <w:tc>
          <w:tcPr>
            <w:tcW w:w="1690" w:type="dxa"/>
            <w:noWrap w:val="0"/>
            <w:vAlign w:val="center"/>
          </w:tcPr>
          <w:p>
            <w:pPr>
              <w:ind w:firstLine="560"/>
              <w:jc w:val="center"/>
              <w:rPr>
                <w:rFonts w:hint="eastAsia" w:ascii="方正仿宋_GBK" w:hAnsi="方正仿宋_GBK" w:eastAsia="方正仿宋_GBK" w:cs="方正仿宋_GBK"/>
                <w:color w:val="auto"/>
                <w:szCs w:val="28"/>
                <w:highlight w:val="none"/>
              </w:rPr>
            </w:pPr>
          </w:p>
        </w:tc>
        <w:tc>
          <w:tcPr>
            <w:tcW w:w="130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手机</w:t>
            </w:r>
          </w:p>
        </w:tc>
        <w:tc>
          <w:tcPr>
            <w:tcW w:w="4522" w:type="dxa"/>
            <w:noWrap w:val="0"/>
            <w:vAlign w:val="center"/>
          </w:tcPr>
          <w:p>
            <w:pPr>
              <w:ind w:firstLine="560"/>
              <w:rPr>
                <w:rFonts w:hint="eastAsia" w:ascii="方正仿宋_GBK" w:hAnsi="方正仿宋_GBK" w:eastAsia="方正仿宋_GBK" w:cs="方正仿宋_GBK"/>
                <w:color w:val="auto"/>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办公电话</w:t>
            </w:r>
          </w:p>
        </w:tc>
        <w:tc>
          <w:tcPr>
            <w:tcW w:w="1690" w:type="dxa"/>
            <w:noWrap w:val="0"/>
            <w:vAlign w:val="center"/>
          </w:tcPr>
          <w:p>
            <w:pPr>
              <w:ind w:firstLine="560"/>
              <w:jc w:val="center"/>
              <w:rPr>
                <w:rFonts w:hint="eastAsia" w:ascii="方正仿宋_GBK" w:hAnsi="方正仿宋_GBK" w:eastAsia="方正仿宋_GBK" w:cs="方正仿宋_GBK"/>
                <w:color w:val="auto"/>
                <w:szCs w:val="28"/>
                <w:highlight w:val="none"/>
              </w:rPr>
            </w:pPr>
          </w:p>
          <w:p>
            <w:pPr>
              <w:ind w:firstLine="560"/>
              <w:jc w:val="center"/>
              <w:rPr>
                <w:rFonts w:hint="eastAsia" w:ascii="方正仿宋_GBK" w:hAnsi="方正仿宋_GBK" w:eastAsia="方正仿宋_GBK" w:cs="方正仿宋_GBK"/>
                <w:color w:val="auto"/>
                <w:szCs w:val="28"/>
                <w:highlight w:val="none"/>
              </w:rPr>
            </w:pPr>
          </w:p>
        </w:tc>
        <w:tc>
          <w:tcPr>
            <w:tcW w:w="130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传真</w:t>
            </w:r>
          </w:p>
        </w:tc>
        <w:tc>
          <w:tcPr>
            <w:tcW w:w="4522" w:type="dxa"/>
            <w:noWrap w:val="0"/>
            <w:vAlign w:val="center"/>
          </w:tcPr>
          <w:p>
            <w:pPr>
              <w:ind w:firstLine="560"/>
              <w:rPr>
                <w:rFonts w:hint="eastAsia" w:ascii="方正仿宋_GBK" w:hAnsi="方正仿宋_GBK" w:eastAsia="方正仿宋_GBK" w:cs="方正仿宋_GBK"/>
                <w:color w:val="auto"/>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邮箱</w:t>
            </w:r>
          </w:p>
        </w:tc>
        <w:tc>
          <w:tcPr>
            <w:tcW w:w="7514" w:type="dxa"/>
            <w:gridSpan w:val="3"/>
            <w:noWrap w:val="0"/>
            <w:vAlign w:val="center"/>
          </w:tcPr>
          <w:p>
            <w:pPr>
              <w:ind w:firstLine="560"/>
              <w:rPr>
                <w:rFonts w:hint="eastAsia" w:ascii="方正仿宋_GBK" w:hAnsi="方正仿宋_GBK" w:eastAsia="方正仿宋_GBK" w:cs="方正仿宋_GBK"/>
                <w:color w:val="auto"/>
                <w:szCs w:val="28"/>
                <w:highlight w:val="none"/>
              </w:rPr>
            </w:pPr>
          </w:p>
          <w:p>
            <w:pPr>
              <w:ind w:firstLine="560"/>
              <w:rPr>
                <w:rFonts w:hint="eastAsia" w:ascii="方正仿宋_GBK" w:hAnsi="方正仿宋_GBK" w:eastAsia="方正仿宋_GBK" w:cs="方正仿宋_GBK"/>
                <w:color w:val="auto"/>
                <w:szCs w:val="28"/>
                <w:highlight w:val="none"/>
              </w:rPr>
            </w:pPr>
          </w:p>
          <w:p>
            <w:pPr>
              <w:ind w:firstLine="560"/>
              <w:rPr>
                <w:rFonts w:hint="eastAsia" w:ascii="方正仿宋_GBK" w:hAnsi="方正仿宋_GBK" w:eastAsia="方正仿宋_GBK" w:cs="方正仿宋_GBK"/>
                <w:color w:val="auto"/>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单位地址及开票信息</w:t>
            </w:r>
          </w:p>
        </w:tc>
        <w:tc>
          <w:tcPr>
            <w:tcW w:w="7514" w:type="dxa"/>
            <w:gridSpan w:val="3"/>
            <w:noWrap w:val="0"/>
            <w:vAlign w:val="center"/>
          </w:tcPr>
          <w:p>
            <w:pPr>
              <w:ind w:firstLine="560"/>
              <w:rPr>
                <w:rFonts w:hint="eastAsia" w:ascii="方正仿宋_GBK" w:hAnsi="方正仿宋_GBK" w:eastAsia="方正仿宋_GBK" w:cs="方正仿宋_GBK"/>
                <w:color w:val="auto"/>
                <w:szCs w:val="28"/>
                <w:highlight w:val="none"/>
              </w:rPr>
            </w:pPr>
          </w:p>
          <w:p>
            <w:pPr>
              <w:ind w:firstLine="560"/>
              <w:rPr>
                <w:rFonts w:hint="eastAsia" w:ascii="方正仿宋_GBK" w:hAnsi="方正仿宋_GBK" w:eastAsia="方正仿宋_GBK" w:cs="方正仿宋_GBK"/>
                <w:color w:val="auto"/>
                <w:szCs w:val="28"/>
                <w:highlight w:val="none"/>
              </w:rPr>
            </w:pPr>
          </w:p>
          <w:p>
            <w:pPr>
              <w:ind w:firstLine="560"/>
              <w:rPr>
                <w:rFonts w:hint="eastAsia" w:ascii="方正仿宋_GBK" w:hAnsi="方正仿宋_GBK" w:eastAsia="方正仿宋_GBK" w:cs="方正仿宋_GBK"/>
                <w:color w:val="auto"/>
                <w:szCs w:val="28"/>
                <w:highlight w:val="none"/>
              </w:rPr>
            </w:pPr>
          </w:p>
          <w:p>
            <w:pPr>
              <w:ind w:firstLine="560"/>
              <w:rPr>
                <w:rFonts w:hint="eastAsia" w:ascii="方正仿宋_GBK" w:hAnsi="方正仿宋_GBK" w:eastAsia="方正仿宋_GBK" w:cs="方正仿宋_GBK"/>
                <w:color w:val="auto"/>
                <w:szCs w:val="28"/>
                <w:highlight w:val="none"/>
              </w:rPr>
            </w:pPr>
          </w:p>
          <w:p>
            <w:pPr>
              <w:ind w:firstLine="560"/>
              <w:rPr>
                <w:rFonts w:hint="eastAsia" w:ascii="方正仿宋_GBK" w:hAnsi="方正仿宋_GBK" w:eastAsia="方正仿宋_GBK" w:cs="方正仿宋_GBK"/>
                <w:color w:val="auto"/>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lang w:val="en-US" w:eastAsia="zh-CN"/>
              </w:rPr>
              <w:t>获取</w:t>
            </w:r>
            <w:r>
              <w:rPr>
                <w:rFonts w:hint="eastAsia" w:ascii="方正仿宋_GBK" w:hAnsi="方正仿宋_GBK" w:eastAsia="方正仿宋_GBK" w:cs="方正仿宋_GBK"/>
                <w:color w:val="auto"/>
                <w:szCs w:val="28"/>
                <w:highlight w:val="none"/>
              </w:rPr>
              <w:t>时间</w:t>
            </w:r>
          </w:p>
        </w:tc>
        <w:tc>
          <w:tcPr>
            <w:tcW w:w="7514" w:type="dxa"/>
            <w:gridSpan w:val="3"/>
            <w:noWrap w:val="0"/>
            <w:vAlign w:val="center"/>
          </w:tcPr>
          <w:p>
            <w:pPr>
              <w:ind w:firstLine="56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2024年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62" w:type="dxa"/>
            <w:noWrap w:val="0"/>
            <w:vAlign w:val="center"/>
          </w:tcPr>
          <w:p>
            <w:pPr>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备注</w:t>
            </w:r>
          </w:p>
          <w:p>
            <w:pPr>
              <w:jc w:val="center"/>
              <w:rPr>
                <w:rFonts w:hint="eastAsia" w:ascii="方正仿宋_GBK" w:hAnsi="方正仿宋_GBK" w:eastAsia="方正仿宋_GBK" w:cs="方正仿宋_GBK"/>
                <w:color w:val="auto"/>
                <w:szCs w:val="28"/>
                <w:highlight w:val="none"/>
              </w:rPr>
            </w:pPr>
          </w:p>
        </w:tc>
        <w:tc>
          <w:tcPr>
            <w:tcW w:w="7514" w:type="dxa"/>
            <w:gridSpan w:val="3"/>
            <w:noWrap w:val="0"/>
            <w:vAlign w:val="center"/>
          </w:tcPr>
          <w:p>
            <w:pPr>
              <w:ind w:firstLine="560"/>
              <w:jc w:val="center"/>
              <w:rPr>
                <w:rFonts w:hint="eastAsia" w:ascii="方正仿宋_GBK" w:hAnsi="方正仿宋_GBK" w:eastAsia="方正仿宋_GBK" w:cs="方正仿宋_GBK"/>
                <w:color w:val="auto"/>
                <w:szCs w:val="28"/>
                <w:highlight w:val="none"/>
              </w:rPr>
            </w:pPr>
          </w:p>
          <w:p>
            <w:pPr>
              <w:ind w:firstLine="560"/>
              <w:jc w:val="center"/>
              <w:rPr>
                <w:rFonts w:hint="eastAsia" w:ascii="方正仿宋_GBK" w:hAnsi="方正仿宋_GBK" w:eastAsia="方正仿宋_GBK" w:cs="方正仿宋_GBK"/>
                <w:color w:val="auto"/>
                <w:szCs w:val="28"/>
                <w:highlight w:val="none"/>
              </w:rPr>
            </w:pPr>
          </w:p>
          <w:p>
            <w:pPr>
              <w:ind w:firstLine="560"/>
              <w:jc w:val="center"/>
              <w:rPr>
                <w:rFonts w:hint="eastAsia" w:ascii="方正仿宋_GBK" w:hAnsi="方正仿宋_GBK" w:eastAsia="方正仿宋_GBK" w:cs="方正仿宋_GBK"/>
                <w:color w:val="auto"/>
                <w:szCs w:val="28"/>
                <w:highlight w:val="none"/>
              </w:rPr>
            </w:pPr>
          </w:p>
          <w:p>
            <w:pPr>
              <w:ind w:firstLine="560"/>
              <w:jc w:val="center"/>
              <w:rPr>
                <w:rFonts w:hint="eastAsia" w:ascii="方正仿宋_GBK" w:hAnsi="方正仿宋_GBK" w:eastAsia="方正仿宋_GBK" w:cs="方正仿宋_GBK"/>
                <w:color w:val="auto"/>
                <w:szCs w:val="28"/>
                <w:highlight w:val="none"/>
              </w:rPr>
            </w:pPr>
          </w:p>
          <w:p>
            <w:pPr>
              <w:ind w:firstLine="560"/>
              <w:jc w:val="center"/>
              <w:rPr>
                <w:rFonts w:hint="eastAsia" w:ascii="方正仿宋_GBK" w:hAnsi="方正仿宋_GBK" w:eastAsia="方正仿宋_GBK" w:cs="方正仿宋_GBK"/>
                <w:color w:val="auto"/>
                <w:szCs w:val="28"/>
                <w:highlight w:val="none"/>
              </w:rPr>
            </w:pPr>
          </w:p>
          <w:p>
            <w:pPr>
              <w:ind w:firstLine="560"/>
              <w:jc w:val="center"/>
              <w:rPr>
                <w:rFonts w:hint="eastAsia" w:ascii="方正仿宋_GBK" w:hAnsi="方正仿宋_GBK" w:eastAsia="方正仿宋_GBK" w:cs="方正仿宋_GBK"/>
                <w:color w:val="auto"/>
                <w:szCs w:val="28"/>
                <w:highlight w:val="none"/>
              </w:rPr>
            </w:pPr>
          </w:p>
        </w:tc>
      </w:tr>
    </w:tbl>
    <w:p>
      <w:pPr>
        <w:ind w:firstLine="480"/>
        <w:rPr>
          <w:rFonts w:hint="eastAsia" w:ascii="方正仿宋_GBK" w:hAnsi="方正仿宋_GBK" w:eastAsia="方正仿宋_GBK" w:cs="方正仿宋_GBK"/>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1A4B5F36-BA49-4728-96B7-EC41F000874E}"/>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8B503990-7AEA-4E77-887D-35BCBC30A452}"/>
  </w:font>
  <w:font w:name="方正黑体_GBK">
    <w:panose1 w:val="03000509000000000000"/>
    <w:charset w:val="86"/>
    <w:family w:val="script"/>
    <w:pitch w:val="default"/>
    <w:sig w:usb0="00000001" w:usb1="080E0000" w:usb2="00000000" w:usb3="00000000" w:csb0="00040000" w:csb1="00000000"/>
    <w:embedRegular r:id="rId3" w:fontKey="{1C2694CE-4A86-42DE-BBF4-8021048AC0CC}"/>
  </w:font>
  <w:font w:name="方正仿宋_GBK">
    <w:panose1 w:val="03000509000000000000"/>
    <w:charset w:val="86"/>
    <w:family w:val="script"/>
    <w:pitch w:val="default"/>
    <w:sig w:usb0="00000001" w:usb1="080E0000" w:usb2="00000000" w:usb3="00000000" w:csb0="00040000" w:csb1="00000000"/>
    <w:embedRegular r:id="rId4" w:fontKey="{476CE336-2ABC-4EDF-9A92-50FDAF98B10B}"/>
  </w:font>
  <w:font w:name="MS PGothic">
    <w:panose1 w:val="020B0600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Style w:val="63"/>
        <w:rFonts w:hint="eastAsia"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pPr>
      <w:pStyle w:val="36"/>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p>
  <w:p>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6"/>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r>
      <w:fldChar w:fldCharType="begin"/>
    </w:r>
    <w:r>
      <w:rPr>
        <w:rStyle w:val="63"/>
      </w:rPr>
      <w:instrText xml:space="preserve">PAGE  </w:instrText>
    </w:r>
    <w:r>
      <w:fldChar w:fldCharType="end"/>
    </w:r>
  </w:p>
  <w:p>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6"/>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6"/>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hint="eastAsia" w:ascii="宋体" w:hAnsi="宋体" w:cs="宋体"/>
        <w:sz w:val="21"/>
        <w:szCs w:val="21"/>
      </w:rPr>
    </w:pPr>
    <w:r>
      <w:rPr>
        <w:rFonts w:ascii="宋体" w:hAnsi="宋体" w:cs="宋体"/>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hint="eastAsia" w:ascii="宋体" w:hAnsi="宋体" w:cs="宋体"/>
        <w:sz w:val="21"/>
        <w:szCs w:val="21"/>
      </w:rPr>
    </w:pPr>
    <w:r>
      <w:rPr>
        <w:rFonts w:ascii="宋体" w:hAnsi="宋体" w:cs="宋体"/>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hint="eastAsia" w:ascii="宋体" w:hAnsi="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7FBA0"/>
    <w:multiLevelType w:val="singleLevel"/>
    <w:tmpl w:val="89E7FBA0"/>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6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2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bullet"/>
      <w:pStyle w:val="134"/>
      <w:lvlText w:val=""/>
      <w:lvlJc w:val="left"/>
      <w:pPr>
        <w:tabs>
          <w:tab w:val="left" w:pos="360"/>
        </w:tabs>
        <w:ind w:left="360" w:hanging="360"/>
      </w:pPr>
      <w:rPr>
        <w:rFonts w:hint="default" w:ascii="Wingdings" w:hAnsi="Wingdings"/>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multilevel"/>
    <w:tmpl w:val="0000000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2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214"/>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1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15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72"/>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3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EA0679F"/>
    <w:multiLevelType w:val="singleLevel"/>
    <w:tmpl w:val="0EA0679F"/>
    <w:lvl w:ilvl="0" w:tentative="0">
      <w:start w:val="3"/>
      <w:numFmt w:val="chineseCounting"/>
      <w:suff w:val="nothing"/>
      <w:lvlText w:val="（%1）"/>
      <w:lvlJc w:val="left"/>
      <w:rPr>
        <w:rFonts w:hint="eastAsia"/>
      </w:rPr>
    </w:lvl>
  </w:abstractNum>
  <w:abstractNum w:abstractNumId="15">
    <w:nsid w:val="2F129496"/>
    <w:multiLevelType w:val="singleLevel"/>
    <w:tmpl w:val="2F129496"/>
    <w:lvl w:ilvl="0" w:tentative="0">
      <w:start w:val="1"/>
      <w:numFmt w:val="chineseCounting"/>
      <w:suff w:val="nothing"/>
      <w:lvlText w:val="（%1）"/>
      <w:lvlJc w:val="left"/>
      <w:pPr>
        <w:ind w:left="0" w:firstLine="420"/>
      </w:pPr>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0"/>
  </w:num>
  <w:num w:numId="2">
    <w:abstractNumId w:val="7"/>
  </w:num>
  <w:num w:numId="3">
    <w:abstractNumId w:val="5"/>
  </w:num>
  <w:num w:numId="4">
    <w:abstractNumId w:val="11"/>
  </w:num>
  <w:num w:numId="5">
    <w:abstractNumId w:val="6"/>
  </w:num>
  <w:num w:numId="6">
    <w:abstractNumId w:val="8"/>
  </w:num>
  <w:num w:numId="7">
    <w:abstractNumId w:val="3"/>
  </w:num>
  <w:num w:numId="8">
    <w:abstractNumId w:val="1"/>
  </w:num>
  <w:num w:numId="9">
    <w:abstractNumId w:val="9"/>
  </w:num>
  <w:num w:numId="10">
    <w:abstractNumId w:val="12"/>
  </w:num>
  <w:num w:numId="11">
    <w:abstractNumId w:val="2"/>
  </w:num>
  <w:num w:numId="12">
    <w:abstractNumId w:val="16"/>
  </w:num>
  <w:num w:numId="13">
    <w:abstractNumId w:val="13"/>
  </w:num>
  <w:num w:numId="14">
    <w:abstractNumId w:val="14"/>
  </w:num>
  <w:num w:numId="15">
    <w:abstractNumId w:val="0"/>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TAyNDllZGM2ZTdkZTBlY2Y3NzQ5ZDA4OWFlYzUifQ=="/>
    <w:docVar w:name="KSO_WPS_MARK_KEY" w:val="c8e7b635-6149-467a-a444-24f8e3c23d53"/>
  </w:docVars>
  <w:rsids>
    <w:rsidRoot w:val="00172A27"/>
    <w:rsid w:val="000021EE"/>
    <w:rsid w:val="00002EAF"/>
    <w:rsid w:val="000040DE"/>
    <w:rsid w:val="00005A02"/>
    <w:rsid w:val="00006697"/>
    <w:rsid w:val="00007604"/>
    <w:rsid w:val="00011F5C"/>
    <w:rsid w:val="000121F7"/>
    <w:rsid w:val="000128E4"/>
    <w:rsid w:val="00015A2E"/>
    <w:rsid w:val="00016B79"/>
    <w:rsid w:val="0001755D"/>
    <w:rsid w:val="00025FAA"/>
    <w:rsid w:val="00026AFF"/>
    <w:rsid w:val="00034C53"/>
    <w:rsid w:val="000358F8"/>
    <w:rsid w:val="0003632F"/>
    <w:rsid w:val="00036537"/>
    <w:rsid w:val="000374D2"/>
    <w:rsid w:val="00040594"/>
    <w:rsid w:val="00040E03"/>
    <w:rsid w:val="00043C9B"/>
    <w:rsid w:val="000446C0"/>
    <w:rsid w:val="00044E6D"/>
    <w:rsid w:val="0005298B"/>
    <w:rsid w:val="0005481E"/>
    <w:rsid w:val="000549FF"/>
    <w:rsid w:val="00055280"/>
    <w:rsid w:val="00055569"/>
    <w:rsid w:val="00056FC9"/>
    <w:rsid w:val="000576E1"/>
    <w:rsid w:val="0006239B"/>
    <w:rsid w:val="00063981"/>
    <w:rsid w:val="00063FC2"/>
    <w:rsid w:val="00064FA3"/>
    <w:rsid w:val="00072BD0"/>
    <w:rsid w:val="00073A2A"/>
    <w:rsid w:val="00077700"/>
    <w:rsid w:val="000815C7"/>
    <w:rsid w:val="00081756"/>
    <w:rsid w:val="00082F22"/>
    <w:rsid w:val="00085F07"/>
    <w:rsid w:val="000914BD"/>
    <w:rsid w:val="00091955"/>
    <w:rsid w:val="00091B1C"/>
    <w:rsid w:val="00092765"/>
    <w:rsid w:val="000938CD"/>
    <w:rsid w:val="00094685"/>
    <w:rsid w:val="000946B8"/>
    <w:rsid w:val="000949F6"/>
    <w:rsid w:val="00094D2C"/>
    <w:rsid w:val="00096E0E"/>
    <w:rsid w:val="000A164E"/>
    <w:rsid w:val="000A30CB"/>
    <w:rsid w:val="000A4126"/>
    <w:rsid w:val="000A4850"/>
    <w:rsid w:val="000A48D3"/>
    <w:rsid w:val="000A53E5"/>
    <w:rsid w:val="000B0E3C"/>
    <w:rsid w:val="000B42F4"/>
    <w:rsid w:val="000B6EE6"/>
    <w:rsid w:val="000B7377"/>
    <w:rsid w:val="000B7F54"/>
    <w:rsid w:val="000C04DB"/>
    <w:rsid w:val="000C0986"/>
    <w:rsid w:val="000C34DA"/>
    <w:rsid w:val="000C4FAD"/>
    <w:rsid w:val="000C5077"/>
    <w:rsid w:val="000C5B30"/>
    <w:rsid w:val="000C69C4"/>
    <w:rsid w:val="000C7348"/>
    <w:rsid w:val="000D12B5"/>
    <w:rsid w:val="000D3164"/>
    <w:rsid w:val="000D3586"/>
    <w:rsid w:val="000D40BA"/>
    <w:rsid w:val="000D4A4F"/>
    <w:rsid w:val="000E0973"/>
    <w:rsid w:val="000E23AD"/>
    <w:rsid w:val="000E3259"/>
    <w:rsid w:val="000E41A0"/>
    <w:rsid w:val="000E54FF"/>
    <w:rsid w:val="000E55CF"/>
    <w:rsid w:val="000F31C5"/>
    <w:rsid w:val="000F3752"/>
    <w:rsid w:val="000F3897"/>
    <w:rsid w:val="000F48FD"/>
    <w:rsid w:val="000F4FE1"/>
    <w:rsid w:val="000F56D4"/>
    <w:rsid w:val="000F72D1"/>
    <w:rsid w:val="000F7DBF"/>
    <w:rsid w:val="00100639"/>
    <w:rsid w:val="00103DDC"/>
    <w:rsid w:val="00107AD3"/>
    <w:rsid w:val="001110B8"/>
    <w:rsid w:val="00113D70"/>
    <w:rsid w:val="00113E89"/>
    <w:rsid w:val="00116856"/>
    <w:rsid w:val="00120259"/>
    <w:rsid w:val="00120851"/>
    <w:rsid w:val="001266BF"/>
    <w:rsid w:val="00127B06"/>
    <w:rsid w:val="0013016F"/>
    <w:rsid w:val="00133394"/>
    <w:rsid w:val="001338D2"/>
    <w:rsid w:val="00133D16"/>
    <w:rsid w:val="0013496A"/>
    <w:rsid w:val="001363B2"/>
    <w:rsid w:val="001376CB"/>
    <w:rsid w:val="001401FF"/>
    <w:rsid w:val="00140E25"/>
    <w:rsid w:val="00146B77"/>
    <w:rsid w:val="0014771C"/>
    <w:rsid w:val="00147FB4"/>
    <w:rsid w:val="0015011C"/>
    <w:rsid w:val="0015017B"/>
    <w:rsid w:val="00150429"/>
    <w:rsid w:val="001528E3"/>
    <w:rsid w:val="0015351E"/>
    <w:rsid w:val="00155A17"/>
    <w:rsid w:val="00156A62"/>
    <w:rsid w:val="00156F37"/>
    <w:rsid w:val="0016035A"/>
    <w:rsid w:val="0016303B"/>
    <w:rsid w:val="00164363"/>
    <w:rsid w:val="0017020D"/>
    <w:rsid w:val="00174454"/>
    <w:rsid w:val="00175F13"/>
    <w:rsid w:val="0017637D"/>
    <w:rsid w:val="00177DD5"/>
    <w:rsid w:val="00180ACB"/>
    <w:rsid w:val="00181A7F"/>
    <w:rsid w:val="00181C95"/>
    <w:rsid w:val="0018347E"/>
    <w:rsid w:val="0018448E"/>
    <w:rsid w:val="0018465A"/>
    <w:rsid w:val="00186119"/>
    <w:rsid w:val="00186623"/>
    <w:rsid w:val="0018699A"/>
    <w:rsid w:val="001929F3"/>
    <w:rsid w:val="00193E9D"/>
    <w:rsid w:val="001962A9"/>
    <w:rsid w:val="001A0016"/>
    <w:rsid w:val="001A0277"/>
    <w:rsid w:val="001A119C"/>
    <w:rsid w:val="001A4270"/>
    <w:rsid w:val="001A6DCC"/>
    <w:rsid w:val="001B036C"/>
    <w:rsid w:val="001B10DE"/>
    <w:rsid w:val="001B1670"/>
    <w:rsid w:val="001B2365"/>
    <w:rsid w:val="001B2EE2"/>
    <w:rsid w:val="001B3DBD"/>
    <w:rsid w:val="001B4377"/>
    <w:rsid w:val="001B510F"/>
    <w:rsid w:val="001B6655"/>
    <w:rsid w:val="001C0A94"/>
    <w:rsid w:val="001C1330"/>
    <w:rsid w:val="001C744D"/>
    <w:rsid w:val="001D0F36"/>
    <w:rsid w:val="001D1D41"/>
    <w:rsid w:val="001D1DE0"/>
    <w:rsid w:val="001D2321"/>
    <w:rsid w:val="001D2DCD"/>
    <w:rsid w:val="001D5055"/>
    <w:rsid w:val="001D5BC4"/>
    <w:rsid w:val="001D7ED4"/>
    <w:rsid w:val="001E5A37"/>
    <w:rsid w:val="001E5CAC"/>
    <w:rsid w:val="001E5EB4"/>
    <w:rsid w:val="001E725F"/>
    <w:rsid w:val="001E759D"/>
    <w:rsid w:val="001E75B9"/>
    <w:rsid w:val="001F0FB7"/>
    <w:rsid w:val="001F120D"/>
    <w:rsid w:val="001F1AF7"/>
    <w:rsid w:val="001F1CA8"/>
    <w:rsid w:val="001F24CD"/>
    <w:rsid w:val="001F2804"/>
    <w:rsid w:val="001F48D9"/>
    <w:rsid w:val="001F4964"/>
    <w:rsid w:val="001F7063"/>
    <w:rsid w:val="00200186"/>
    <w:rsid w:val="00202B04"/>
    <w:rsid w:val="00204936"/>
    <w:rsid w:val="00204DB0"/>
    <w:rsid w:val="00206824"/>
    <w:rsid w:val="00206E61"/>
    <w:rsid w:val="002079FB"/>
    <w:rsid w:val="002100EE"/>
    <w:rsid w:val="002104C9"/>
    <w:rsid w:val="0021169C"/>
    <w:rsid w:val="00211874"/>
    <w:rsid w:val="00211A4B"/>
    <w:rsid w:val="00211A92"/>
    <w:rsid w:val="002122E0"/>
    <w:rsid w:val="00212E7D"/>
    <w:rsid w:val="00214986"/>
    <w:rsid w:val="00214AF1"/>
    <w:rsid w:val="00215A29"/>
    <w:rsid w:val="0022065B"/>
    <w:rsid w:val="00222097"/>
    <w:rsid w:val="00224279"/>
    <w:rsid w:val="00224366"/>
    <w:rsid w:val="0022517B"/>
    <w:rsid w:val="00225276"/>
    <w:rsid w:val="00225B78"/>
    <w:rsid w:val="00227BA9"/>
    <w:rsid w:val="00232409"/>
    <w:rsid w:val="00232981"/>
    <w:rsid w:val="002340F8"/>
    <w:rsid w:val="002341F3"/>
    <w:rsid w:val="00235F8F"/>
    <w:rsid w:val="00237759"/>
    <w:rsid w:val="0024004B"/>
    <w:rsid w:val="002405DA"/>
    <w:rsid w:val="0024195D"/>
    <w:rsid w:val="002466B3"/>
    <w:rsid w:val="00246DDD"/>
    <w:rsid w:val="00253C20"/>
    <w:rsid w:val="002563D9"/>
    <w:rsid w:val="002601D2"/>
    <w:rsid w:val="00260F0C"/>
    <w:rsid w:val="00262785"/>
    <w:rsid w:val="0026380F"/>
    <w:rsid w:val="00263974"/>
    <w:rsid w:val="00263F49"/>
    <w:rsid w:val="002643C1"/>
    <w:rsid w:val="00264954"/>
    <w:rsid w:val="00267082"/>
    <w:rsid w:val="00267372"/>
    <w:rsid w:val="00267DDF"/>
    <w:rsid w:val="00271A27"/>
    <w:rsid w:val="00271D47"/>
    <w:rsid w:val="002721EA"/>
    <w:rsid w:val="00276C3E"/>
    <w:rsid w:val="00280E8A"/>
    <w:rsid w:val="00282E07"/>
    <w:rsid w:val="00283A40"/>
    <w:rsid w:val="00283B57"/>
    <w:rsid w:val="00284C70"/>
    <w:rsid w:val="00284E4A"/>
    <w:rsid w:val="00285164"/>
    <w:rsid w:val="002872E8"/>
    <w:rsid w:val="00287D18"/>
    <w:rsid w:val="00292A17"/>
    <w:rsid w:val="00295381"/>
    <w:rsid w:val="00296847"/>
    <w:rsid w:val="002A3A3D"/>
    <w:rsid w:val="002A4956"/>
    <w:rsid w:val="002A5CE4"/>
    <w:rsid w:val="002A6710"/>
    <w:rsid w:val="002A7162"/>
    <w:rsid w:val="002A7622"/>
    <w:rsid w:val="002A7F93"/>
    <w:rsid w:val="002B0619"/>
    <w:rsid w:val="002B3C24"/>
    <w:rsid w:val="002B5CE4"/>
    <w:rsid w:val="002B70B8"/>
    <w:rsid w:val="002B78A2"/>
    <w:rsid w:val="002B7904"/>
    <w:rsid w:val="002C0146"/>
    <w:rsid w:val="002C2507"/>
    <w:rsid w:val="002C2E6E"/>
    <w:rsid w:val="002C3A6E"/>
    <w:rsid w:val="002C572B"/>
    <w:rsid w:val="002C5BB0"/>
    <w:rsid w:val="002C638C"/>
    <w:rsid w:val="002D0691"/>
    <w:rsid w:val="002D0BE1"/>
    <w:rsid w:val="002D41DC"/>
    <w:rsid w:val="002D45A5"/>
    <w:rsid w:val="002D7F97"/>
    <w:rsid w:val="002E0E79"/>
    <w:rsid w:val="002F00EC"/>
    <w:rsid w:val="002F1B06"/>
    <w:rsid w:val="002F26FF"/>
    <w:rsid w:val="002F35EE"/>
    <w:rsid w:val="002F3DE3"/>
    <w:rsid w:val="002F49E8"/>
    <w:rsid w:val="002F632E"/>
    <w:rsid w:val="003045A0"/>
    <w:rsid w:val="00305A65"/>
    <w:rsid w:val="00305ABD"/>
    <w:rsid w:val="00306F46"/>
    <w:rsid w:val="00310AF9"/>
    <w:rsid w:val="00312897"/>
    <w:rsid w:val="00312F9B"/>
    <w:rsid w:val="003134DC"/>
    <w:rsid w:val="0031465E"/>
    <w:rsid w:val="00314E6F"/>
    <w:rsid w:val="00315742"/>
    <w:rsid w:val="003163B3"/>
    <w:rsid w:val="00317698"/>
    <w:rsid w:val="003176D5"/>
    <w:rsid w:val="00317B6A"/>
    <w:rsid w:val="00323FD5"/>
    <w:rsid w:val="00326D48"/>
    <w:rsid w:val="003360A8"/>
    <w:rsid w:val="00336BBC"/>
    <w:rsid w:val="00341DEB"/>
    <w:rsid w:val="00343C3E"/>
    <w:rsid w:val="003460B6"/>
    <w:rsid w:val="00346A3D"/>
    <w:rsid w:val="00347EAD"/>
    <w:rsid w:val="00350C20"/>
    <w:rsid w:val="00353065"/>
    <w:rsid w:val="00353BC8"/>
    <w:rsid w:val="003548FA"/>
    <w:rsid w:val="00355077"/>
    <w:rsid w:val="00355A74"/>
    <w:rsid w:val="003562EC"/>
    <w:rsid w:val="00356C00"/>
    <w:rsid w:val="0035725A"/>
    <w:rsid w:val="00361427"/>
    <w:rsid w:val="00362CF6"/>
    <w:rsid w:val="00363A39"/>
    <w:rsid w:val="0036438B"/>
    <w:rsid w:val="0036458B"/>
    <w:rsid w:val="0037022A"/>
    <w:rsid w:val="00371328"/>
    <w:rsid w:val="00371955"/>
    <w:rsid w:val="00371D2F"/>
    <w:rsid w:val="00372D5B"/>
    <w:rsid w:val="00380233"/>
    <w:rsid w:val="00380A8A"/>
    <w:rsid w:val="0038344F"/>
    <w:rsid w:val="00384161"/>
    <w:rsid w:val="003873D7"/>
    <w:rsid w:val="00387610"/>
    <w:rsid w:val="0039044C"/>
    <w:rsid w:val="003909CC"/>
    <w:rsid w:val="00390D8B"/>
    <w:rsid w:val="00391AF9"/>
    <w:rsid w:val="00391D49"/>
    <w:rsid w:val="00392955"/>
    <w:rsid w:val="003973D3"/>
    <w:rsid w:val="003A0892"/>
    <w:rsid w:val="003A1288"/>
    <w:rsid w:val="003A449E"/>
    <w:rsid w:val="003A533F"/>
    <w:rsid w:val="003A56E1"/>
    <w:rsid w:val="003A57F1"/>
    <w:rsid w:val="003A71F3"/>
    <w:rsid w:val="003B0082"/>
    <w:rsid w:val="003B19F5"/>
    <w:rsid w:val="003B5832"/>
    <w:rsid w:val="003B6A1F"/>
    <w:rsid w:val="003B7B71"/>
    <w:rsid w:val="003C0A38"/>
    <w:rsid w:val="003C0BAD"/>
    <w:rsid w:val="003C2757"/>
    <w:rsid w:val="003D0948"/>
    <w:rsid w:val="003D0E0A"/>
    <w:rsid w:val="003D1569"/>
    <w:rsid w:val="003D1E5F"/>
    <w:rsid w:val="003E14EE"/>
    <w:rsid w:val="003E1F8A"/>
    <w:rsid w:val="003E2E87"/>
    <w:rsid w:val="003E4602"/>
    <w:rsid w:val="003E5E67"/>
    <w:rsid w:val="003F1C86"/>
    <w:rsid w:val="004005A7"/>
    <w:rsid w:val="00400B7D"/>
    <w:rsid w:val="00401327"/>
    <w:rsid w:val="00402B32"/>
    <w:rsid w:val="00402EA7"/>
    <w:rsid w:val="004068E2"/>
    <w:rsid w:val="0040736F"/>
    <w:rsid w:val="004101CE"/>
    <w:rsid w:val="00410C93"/>
    <w:rsid w:val="00411B4A"/>
    <w:rsid w:val="00414B81"/>
    <w:rsid w:val="0041654E"/>
    <w:rsid w:val="00417836"/>
    <w:rsid w:val="00423E96"/>
    <w:rsid w:val="00424027"/>
    <w:rsid w:val="00425EDA"/>
    <w:rsid w:val="00426ACA"/>
    <w:rsid w:val="00431010"/>
    <w:rsid w:val="0043290D"/>
    <w:rsid w:val="00432D84"/>
    <w:rsid w:val="00434A2B"/>
    <w:rsid w:val="004353BF"/>
    <w:rsid w:val="00436065"/>
    <w:rsid w:val="00436410"/>
    <w:rsid w:val="00436917"/>
    <w:rsid w:val="00437B99"/>
    <w:rsid w:val="004400CA"/>
    <w:rsid w:val="00440A1B"/>
    <w:rsid w:val="00440CFF"/>
    <w:rsid w:val="00443810"/>
    <w:rsid w:val="00444146"/>
    <w:rsid w:val="00444EC8"/>
    <w:rsid w:val="004474F3"/>
    <w:rsid w:val="00450563"/>
    <w:rsid w:val="004515DA"/>
    <w:rsid w:val="004516C3"/>
    <w:rsid w:val="00455BF5"/>
    <w:rsid w:val="00456C76"/>
    <w:rsid w:val="00462878"/>
    <w:rsid w:val="00463682"/>
    <w:rsid w:val="004657EA"/>
    <w:rsid w:val="004703CD"/>
    <w:rsid w:val="0047290F"/>
    <w:rsid w:val="004735FA"/>
    <w:rsid w:val="00477159"/>
    <w:rsid w:val="004776BB"/>
    <w:rsid w:val="004823E6"/>
    <w:rsid w:val="00487C03"/>
    <w:rsid w:val="00492A7A"/>
    <w:rsid w:val="004953EC"/>
    <w:rsid w:val="0049669B"/>
    <w:rsid w:val="00497F6F"/>
    <w:rsid w:val="004A0008"/>
    <w:rsid w:val="004A015E"/>
    <w:rsid w:val="004A0DE1"/>
    <w:rsid w:val="004A1854"/>
    <w:rsid w:val="004A20D9"/>
    <w:rsid w:val="004A2410"/>
    <w:rsid w:val="004A27AC"/>
    <w:rsid w:val="004A2B68"/>
    <w:rsid w:val="004A3C9B"/>
    <w:rsid w:val="004A6753"/>
    <w:rsid w:val="004A6826"/>
    <w:rsid w:val="004A7383"/>
    <w:rsid w:val="004B16A0"/>
    <w:rsid w:val="004B2E23"/>
    <w:rsid w:val="004B46BD"/>
    <w:rsid w:val="004B598B"/>
    <w:rsid w:val="004B64F3"/>
    <w:rsid w:val="004B6A3E"/>
    <w:rsid w:val="004B6E70"/>
    <w:rsid w:val="004B77E8"/>
    <w:rsid w:val="004B7DF4"/>
    <w:rsid w:val="004C0E7D"/>
    <w:rsid w:val="004C1DD0"/>
    <w:rsid w:val="004C4DC4"/>
    <w:rsid w:val="004C64E4"/>
    <w:rsid w:val="004D041A"/>
    <w:rsid w:val="004D2177"/>
    <w:rsid w:val="004D31B0"/>
    <w:rsid w:val="004D32F3"/>
    <w:rsid w:val="004D4A02"/>
    <w:rsid w:val="004E0650"/>
    <w:rsid w:val="004E09E8"/>
    <w:rsid w:val="004E3234"/>
    <w:rsid w:val="004E32A1"/>
    <w:rsid w:val="004E32E2"/>
    <w:rsid w:val="004E35ED"/>
    <w:rsid w:val="004E46FD"/>
    <w:rsid w:val="004E4EFB"/>
    <w:rsid w:val="004E55DB"/>
    <w:rsid w:val="004E7B38"/>
    <w:rsid w:val="004E7F3E"/>
    <w:rsid w:val="004F03E1"/>
    <w:rsid w:val="004F1C45"/>
    <w:rsid w:val="00500D8B"/>
    <w:rsid w:val="005018B1"/>
    <w:rsid w:val="00501A57"/>
    <w:rsid w:val="00502B2F"/>
    <w:rsid w:val="0050371C"/>
    <w:rsid w:val="00503E4D"/>
    <w:rsid w:val="00505F40"/>
    <w:rsid w:val="00506D8C"/>
    <w:rsid w:val="00507748"/>
    <w:rsid w:val="00511C91"/>
    <w:rsid w:val="00512D00"/>
    <w:rsid w:val="00513973"/>
    <w:rsid w:val="00514179"/>
    <w:rsid w:val="005170E4"/>
    <w:rsid w:val="00520FED"/>
    <w:rsid w:val="00522621"/>
    <w:rsid w:val="00524D8A"/>
    <w:rsid w:val="00526596"/>
    <w:rsid w:val="005309DE"/>
    <w:rsid w:val="00531269"/>
    <w:rsid w:val="005320C1"/>
    <w:rsid w:val="00534485"/>
    <w:rsid w:val="005418CE"/>
    <w:rsid w:val="00542A57"/>
    <w:rsid w:val="005460D5"/>
    <w:rsid w:val="005471E4"/>
    <w:rsid w:val="00547E3F"/>
    <w:rsid w:val="00554B0E"/>
    <w:rsid w:val="00556EFB"/>
    <w:rsid w:val="005573AE"/>
    <w:rsid w:val="00560D5E"/>
    <w:rsid w:val="0056169D"/>
    <w:rsid w:val="00562860"/>
    <w:rsid w:val="00566A85"/>
    <w:rsid w:val="00570115"/>
    <w:rsid w:val="00571368"/>
    <w:rsid w:val="00573AE3"/>
    <w:rsid w:val="0057468A"/>
    <w:rsid w:val="00575480"/>
    <w:rsid w:val="00581B74"/>
    <w:rsid w:val="00583A91"/>
    <w:rsid w:val="005902D9"/>
    <w:rsid w:val="00590B75"/>
    <w:rsid w:val="0059399E"/>
    <w:rsid w:val="005941A6"/>
    <w:rsid w:val="00596AB7"/>
    <w:rsid w:val="00597412"/>
    <w:rsid w:val="00597EDF"/>
    <w:rsid w:val="005A1EA7"/>
    <w:rsid w:val="005A36D4"/>
    <w:rsid w:val="005A630D"/>
    <w:rsid w:val="005A78E6"/>
    <w:rsid w:val="005A7D38"/>
    <w:rsid w:val="005B0724"/>
    <w:rsid w:val="005B1E46"/>
    <w:rsid w:val="005B4AAE"/>
    <w:rsid w:val="005C0014"/>
    <w:rsid w:val="005C05D4"/>
    <w:rsid w:val="005C12C0"/>
    <w:rsid w:val="005C37F5"/>
    <w:rsid w:val="005C42AC"/>
    <w:rsid w:val="005C4F84"/>
    <w:rsid w:val="005C5383"/>
    <w:rsid w:val="005D12E2"/>
    <w:rsid w:val="005D368B"/>
    <w:rsid w:val="005D45E7"/>
    <w:rsid w:val="005D653E"/>
    <w:rsid w:val="005D703E"/>
    <w:rsid w:val="005E18E6"/>
    <w:rsid w:val="005E2426"/>
    <w:rsid w:val="005E2692"/>
    <w:rsid w:val="005E370D"/>
    <w:rsid w:val="005E5850"/>
    <w:rsid w:val="005E7164"/>
    <w:rsid w:val="005E7E9D"/>
    <w:rsid w:val="005F5F9E"/>
    <w:rsid w:val="005F7827"/>
    <w:rsid w:val="005F7A71"/>
    <w:rsid w:val="0060543A"/>
    <w:rsid w:val="00606EC3"/>
    <w:rsid w:val="00607934"/>
    <w:rsid w:val="00607A38"/>
    <w:rsid w:val="00610C5F"/>
    <w:rsid w:val="00613410"/>
    <w:rsid w:val="00614AB5"/>
    <w:rsid w:val="00615434"/>
    <w:rsid w:val="0061717E"/>
    <w:rsid w:val="00617986"/>
    <w:rsid w:val="00627FFA"/>
    <w:rsid w:val="00634723"/>
    <w:rsid w:val="00635560"/>
    <w:rsid w:val="00637DA1"/>
    <w:rsid w:val="00640883"/>
    <w:rsid w:val="006446BB"/>
    <w:rsid w:val="006502CC"/>
    <w:rsid w:val="00650CC9"/>
    <w:rsid w:val="00650DBF"/>
    <w:rsid w:val="0065466D"/>
    <w:rsid w:val="00654A48"/>
    <w:rsid w:val="00654C23"/>
    <w:rsid w:val="006552FD"/>
    <w:rsid w:val="0065651B"/>
    <w:rsid w:val="00657F96"/>
    <w:rsid w:val="006610C9"/>
    <w:rsid w:val="00663ADA"/>
    <w:rsid w:val="00664607"/>
    <w:rsid w:val="006653AF"/>
    <w:rsid w:val="00666ECD"/>
    <w:rsid w:val="00667126"/>
    <w:rsid w:val="00670089"/>
    <w:rsid w:val="00671B9F"/>
    <w:rsid w:val="00672998"/>
    <w:rsid w:val="00672E79"/>
    <w:rsid w:val="00673AC2"/>
    <w:rsid w:val="00675C1F"/>
    <w:rsid w:val="0067683E"/>
    <w:rsid w:val="00680AE4"/>
    <w:rsid w:val="00680C01"/>
    <w:rsid w:val="00681AF5"/>
    <w:rsid w:val="0068265B"/>
    <w:rsid w:val="00684E51"/>
    <w:rsid w:val="0068775E"/>
    <w:rsid w:val="00687A91"/>
    <w:rsid w:val="00691D97"/>
    <w:rsid w:val="00692474"/>
    <w:rsid w:val="006926C3"/>
    <w:rsid w:val="00692731"/>
    <w:rsid w:val="00692FA3"/>
    <w:rsid w:val="00694D23"/>
    <w:rsid w:val="0069594E"/>
    <w:rsid w:val="006A100B"/>
    <w:rsid w:val="006A143A"/>
    <w:rsid w:val="006A3285"/>
    <w:rsid w:val="006A37F3"/>
    <w:rsid w:val="006A5511"/>
    <w:rsid w:val="006A55C3"/>
    <w:rsid w:val="006A55F5"/>
    <w:rsid w:val="006B0048"/>
    <w:rsid w:val="006B07BE"/>
    <w:rsid w:val="006B17C8"/>
    <w:rsid w:val="006B2BD6"/>
    <w:rsid w:val="006B472E"/>
    <w:rsid w:val="006B5767"/>
    <w:rsid w:val="006B5E7E"/>
    <w:rsid w:val="006B69CD"/>
    <w:rsid w:val="006B6C4E"/>
    <w:rsid w:val="006B7229"/>
    <w:rsid w:val="006B72DE"/>
    <w:rsid w:val="006C145B"/>
    <w:rsid w:val="006C1C59"/>
    <w:rsid w:val="006C46BC"/>
    <w:rsid w:val="006C4EFA"/>
    <w:rsid w:val="006C5FC1"/>
    <w:rsid w:val="006C6C9D"/>
    <w:rsid w:val="006D0AB0"/>
    <w:rsid w:val="006D44E1"/>
    <w:rsid w:val="006D58D2"/>
    <w:rsid w:val="006D5A65"/>
    <w:rsid w:val="006E21FA"/>
    <w:rsid w:val="006E68DC"/>
    <w:rsid w:val="006E7150"/>
    <w:rsid w:val="006E72A7"/>
    <w:rsid w:val="006F03F0"/>
    <w:rsid w:val="006F0DEB"/>
    <w:rsid w:val="006F0FB7"/>
    <w:rsid w:val="006F283D"/>
    <w:rsid w:val="006F354D"/>
    <w:rsid w:val="006F4694"/>
    <w:rsid w:val="006F5081"/>
    <w:rsid w:val="006F7C11"/>
    <w:rsid w:val="00700B8A"/>
    <w:rsid w:val="00701184"/>
    <w:rsid w:val="00701E75"/>
    <w:rsid w:val="00703383"/>
    <w:rsid w:val="00704E5D"/>
    <w:rsid w:val="007054E2"/>
    <w:rsid w:val="00705739"/>
    <w:rsid w:val="007064FA"/>
    <w:rsid w:val="007078DB"/>
    <w:rsid w:val="0071489C"/>
    <w:rsid w:val="007152C6"/>
    <w:rsid w:val="0072277B"/>
    <w:rsid w:val="007234A6"/>
    <w:rsid w:val="00724F97"/>
    <w:rsid w:val="00726088"/>
    <w:rsid w:val="007268B4"/>
    <w:rsid w:val="00730B6A"/>
    <w:rsid w:val="00730BFB"/>
    <w:rsid w:val="00731622"/>
    <w:rsid w:val="007329A3"/>
    <w:rsid w:val="007341F0"/>
    <w:rsid w:val="00734C8D"/>
    <w:rsid w:val="00736859"/>
    <w:rsid w:val="00736D88"/>
    <w:rsid w:val="00736DD2"/>
    <w:rsid w:val="00737941"/>
    <w:rsid w:val="00743D93"/>
    <w:rsid w:val="0074455F"/>
    <w:rsid w:val="00745129"/>
    <w:rsid w:val="00745FA2"/>
    <w:rsid w:val="00746004"/>
    <w:rsid w:val="0074681C"/>
    <w:rsid w:val="00746B5E"/>
    <w:rsid w:val="00746EC2"/>
    <w:rsid w:val="00752431"/>
    <w:rsid w:val="0075553C"/>
    <w:rsid w:val="0076144A"/>
    <w:rsid w:val="00761CB2"/>
    <w:rsid w:val="00761D85"/>
    <w:rsid w:val="0076486C"/>
    <w:rsid w:val="0077018B"/>
    <w:rsid w:val="00771617"/>
    <w:rsid w:val="0077176B"/>
    <w:rsid w:val="00777433"/>
    <w:rsid w:val="00781E42"/>
    <w:rsid w:val="00782F91"/>
    <w:rsid w:val="0078382A"/>
    <w:rsid w:val="00785F86"/>
    <w:rsid w:val="00786742"/>
    <w:rsid w:val="00786B17"/>
    <w:rsid w:val="0078741A"/>
    <w:rsid w:val="00790B65"/>
    <w:rsid w:val="00790D4A"/>
    <w:rsid w:val="00792EDE"/>
    <w:rsid w:val="007959AC"/>
    <w:rsid w:val="007966F2"/>
    <w:rsid w:val="007A20E0"/>
    <w:rsid w:val="007A2D82"/>
    <w:rsid w:val="007A3F84"/>
    <w:rsid w:val="007A51B4"/>
    <w:rsid w:val="007A6CAD"/>
    <w:rsid w:val="007B02E2"/>
    <w:rsid w:val="007B10E1"/>
    <w:rsid w:val="007B1256"/>
    <w:rsid w:val="007B2204"/>
    <w:rsid w:val="007B4B60"/>
    <w:rsid w:val="007C06CF"/>
    <w:rsid w:val="007C075F"/>
    <w:rsid w:val="007C2169"/>
    <w:rsid w:val="007C2F0F"/>
    <w:rsid w:val="007C4550"/>
    <w:rsid w:val="007C4A0F"/>
    <w:rsid w:val="007C4AB5"/>
    <w:rsid w:val="007C504F"/>
    <w:rsid w:val="007C6BE3"/>
    <w:rsid w:val="007D0E3A"/>
    <w:rsid w:val="007D3CA6"/>
    <w:rsid w:val="007D4E8A"/>
    <w:rsid w:val="007E0D9F"/>
    <w:rsid w:val="007E298C"/>
    <w:rsid w:val="007E2E3F"/>
    <w:rsid w:val="007E391E"/>
    <w:rsid w:val="007E3989"/>
    <w:rsid w:val="007F340C"/>
    <w:rsid w:val="007F3CCE"/>
    <w:rsid w:val="007F5C55"/>
    <w:rsid w:val="007F6A65"/>
    <w:rsid w:val="00801EC6"/>
    <w:rsid w:val="00802081"/>
    <w:rsid w:val="008041D4"/>
    <w:rsid w:val="00805BD4"/>
    <w:rsid w:val="00806789"/>
    <w:rsid w:val="008072C4"/>
    <w:rsid w:val="0080798A"/>
    <w:rsid w:val="0081082B"/>
    <w:rsid w:val="008109A2"/>
    <w:rsid w:val="00811295"/>
    <w:rsid w:val="0081156A"/>
    <w:rsid w:val="00811EC4"/>
    <w:rsid w:val="00816477"/>
    <w:rsid w:val="00816EB5"/>
    <w:rsid w:val="00821254"/>
    <w:rsid w:val="00821BF9"/>
    <w:rsid w:val="00824A5A"/>
    <w:rsid w:val="00824AB3"/>
    <w:rsid w:val="00826B3F"/>
    <w:rsid w:val="00827398"/>
    <w:rsid w:val="008317D0"/>
    <w:rsid w:val="00832559"/>
    <w:rsid w:val="008336EE"/>
    <w:rsid w:val="00833979"/>
    <w:rsid w:val="00835461"/>
    <w:rsid w:val="00836FA7"/>
    <w:rsid w:val="00842974"/>
    <w:rsid w:val="0084353E"/>
    <w:rsid w:val="0084377B"/>
    <w:rsid w:val="00844E7D"/>
    <w:rsid w:val="00851805"/>
    <w:rsid w:val="008532EE"/>
    <w:rsid w:val="00853FE4"/>
    <w:rsid w:val="00854788"/>
    <w:rsid w:val="00854BF8"/>
    <w:rsid w:val="0085550A"/>
    <w:rsid w:val="008616EF"/>
    <w:rsid w:val="0086181E"/>
    <w:rsid w:val="00861FB6"/>
    <w:rsid w:val="00863C25"/>
    <w:rsid w:val="00866EE0"/>
    <w:rsid w:val="008705BC"/>
    <w:rsid w:val="00875A42"/>
    <w:rsid w:val="00880E80"/>
    <w:rsid w:val="00883BD5"/>
    <w:rsid w:val="00883C4C"/>
    <w:rsid w:val="0088664E"/>
    <w:rsid w:val="008878FF"/>
    <w:rsid w:val="008904A8"/>
    <w:rsid w:val="00891344"/>
    <w:rsid w:val="00894F11"/>
    <w:rsid w:val="00895BA0"/>
    <w:rsid w:val="00896159"/>
    <w:rsid w:val="00897801"/>
    <w:rsid w:val="00897A36"/>
    <w:rsid w:val="008A2EFF"/>
    <w:rsid w:val="008A48FC"/>
    <w:rsid w:val="008A6DB6"/>
    <w:rsid w:val="008B12E9"/>
    <w:rsid w:val="008B63A1"/>
    <w:rsid w:val="008B6BDB"/>
    <w:rsid w:val="008C28C6"/>
    <w:rsid w:val="008C3708"/>
    <w:rsid w:val="008C38EA"/>
    <w:rsid w:val="008C510F"/>
    <w:rsid w:val="008D20ED"/>
    <w:rsid w:val="008D446C"/>
    <w:rsid w:val="008D4DD3"/>
    <w:rsid w:val="008D5622"/>
    <w:rsid w:val="008E0682"/>
    <w:rsid w:val="008E0AFA"/>
    <w:rsid w:val="008E0E94"/>
    <w:rsid w:val="008E360C"/>
    <w:rsid w:val="008E4EAE"/>
    <w:rsid w:val="008E5611"/>
    <w:rsid w:val="008E66B8"/>
    <w:rsid w:val="008E7F18"/>
    <w:rsid w:val="008F101F"/>
    <w:rsid w:val="008F1988"/>
    <w:rsid w:val="008F25DB"/>
    <w:rsid w:val="008F2696"/>
    <w:rsid w:val="008F2AD5"/>
    <w:rsid w:val="008F3ACF"/>
    <w:rsid w:val="008F6252"/>
    <w:rsid w:val="008F770B"/>
    <w:rsid w:val="009023F3"/>
    <w:rsid w:val="0090383C"/>
    <w:rsid w:val="00905382"/>
    <w:rsid w:val="00905922"/>
    <w:rsid w:val="00905D25"/>
    <w:rsid w:val="00905E49"/>
    <w:rsid w:val="00907FFD"/>
    <w:rsid w:val="00910868"/>
    <w:rsid w:val="00911ACF"/>
    <w:rsid w:val="00912132"/>
    <w:rsid w:val="00912A05"/>
    <w:rsid w:val="00913223"/>
    <w:rsid w:val="009144DF"/>
    <w:rsid w:val="00916EE6"/>
    <w:rsid w:val="009173B4"/>
    <w:rsid w:val="00922833"/>
    <w:rsid w:val="00922FAD"/>
    <w:rsid w:val="009234EE"/>
    <w:rsid w:val="00923DA6"/>
    <w:rsid w:val="00924F0A"/>
    <w:rsid w:val="0092564E"/>
    <w:rsid w:val="009266DA"/>
    <w:rsid w:val="0092708B"/>
    <w:rsid w:val="009313BB"/>
    <w:rsid w:val="009352A4"/>
    <w:rsid w:val="0093578C"/>
    <w:rsid w:val="00937713"/>
    <w:rsid w:val="00943FB2"/>
    <w:rsid w:val="0094565E"/>
    <w:rsid w:val="0094607E"/>
    <w:rsid w:val="009469FD"/>
    <w:rsid w:val="00952CC0"/>
    <w:rsid w:val="00954464"/>
    <w:rsid w:val="00954955"/>
    <w:rsid w:val="00956238"/>
    <w:rsid w:val="00956EC2"/>
    <w:rsid w:val="00963C95"/>
    <w:rsid w:val="00963F75"/>
    <w:rsid w:val="00965965"/>
    <w:rsid w:val="00966820"/>
    <w:rsid w:val="00967A56"/>
    <w:rsid w:val="00967BD2"/>
    <w:rsid w:val="009709B7"/>
    <w:rsid w:val="00971B04"/>
    <w:rsid w:val="00973679"/>
    <w:rsid w:val="009751CC"/>
    <w:rsid w:val="00980037"/>
    <w:rsid w:val="00982F77"/>
    <w:rsid w:val="00983B43"/>
    <w:rsid w:val="00985E0A"/>
    <w:rsid w:val="009905EC"/>
    <w:rsid w:val="009935C9"/>
    <w:rsid w:val="00996D2C"/>
    <w:rsid w:val="009A070C"/>
    <w:rsid w:val="009A0DBA"/>
    <w:rsid w:val="009A4121"/>
    <w:rsid w:val="009A4290"/>
    <w:rsid w:val="009A64B2"/>
    <w:rsid w:val="009A6B3C"/>
    <w:rsid w:val="009A70A9"/>
    <w:rsid w:val="009B334A"/>
    <w:rsid w:val="009B3658"/>
    <w:rsid w:val="009B3FD1"/>
    <w:rsid w:val="009B6524"/>
    <w:rsid w:val="009B6966"/>
    <w:rsid w:val="009C032D"/>
    <w:rsid w:val="009C3034"/>
    <w:rsid w:val="009C316B"/>
    <w:rsid w:val="009C3BA4"/>
    <w:rsid w:val="009C4958"/>
    <w:rsid w:val="009D0123"/>
    <w:rsid w:val="009D01D6"/>
    <w:rsid w:val="009D0600"/>
    <w:rsid w:val="009D1FFE"/>
    <w:rsid w:val="009D20E1"/>
    <w:rsid w:val="009D3859"/>
    <w:rsid w:val="009D5988"/>
    <w:rsid w:val="009E0047"/>
    <w:rsid w:val="009E04FC"/>
    <w:rsid w:val="009E59A2"/>
    <w:rsid w:val="009E737D"/>
    <w:rsid w:val="009E749B"/>
    <w:rsid w:val="009F2540"/>
    <w:rsid w:val="009F42CE"/>
    <w:rsid w:val="009F5335"/>
    <w:rsid w:val="009F7BB0"/>
    <w:rsid w:val="00A03977"/>
    <w:rsid w:val="00A050D4"/>
    <w:rsid w:val="00A055DA"/>
    <w:rsid w:val="00A14DF0"/>
    <w:rsid w:val="00A16C2A"/>
    <w:rsid w:val="00A17C35"/>
    <w:rsid w:val="00A26AA9"/>
    <w:rsid w:val="00A26FF7"/>
    <w:rsid w:val="00A304C3"/>
    <w:rsid w:val="00A30B50"/>
    <w:rsid w:val="00A32AF4"/>
    <w:rsid w:val="00A330D4"/>
    <w:rsid w:val="00A332FF"/>
    <w:rsid w:val="00A3365B"/>
    <w:rsid w:val="00A35338"/>
    <w:rsid w:val="00A36D52"/>
    <w:rsid w:val="00A44322"/>
    <w:rsid w:val="00A445DC"/>
    <w:rsid w:val="00A44849"/>
    <w:rsid w:val="00A44BEA"/>
    <w:rsid w:val="00A45BE8"/>
    <w:rsid w:val="00A52D93"/>
    <w:rsid w:val="00A53531"/>
    <w:rsid w:val="00A54643"/>
    <w:rsid w:val="00A5545F"/>
    <w:rsid w:val="00A55E82"/>
    <w:rsid w:val="00A575D9"/>
    <w:rsid w:val="00A57A7E"/>
    <w:rsid w:val="00A60C8A"/>
    <w:rsid w:val="00A62DD1"/>
    <w:rsid w:val="00A64FC5"/>
    <w:rsid w:val="00A651B6"/>
    <w:rsid w:val="00A65664"/>
    <w:rsid w:val="00A66DEB"/>
    <w:rsid w:val="00A67DFB"/>
    <w:rsid w:val="00A711C6"/>
    <w:rsid w:val="00A72F0E"/>
    <w:rsid w:val="00A7358D"/>
    <w:rsid w:val="00A73B71"/>
    <w:rsid w:val="00A75ABC"/>
    <w:rsid w:val="00A80728"/>
    <w:rsid w:val="00A837D7"/>
    <w:rsid w:val="00A84863"/>
    <w:rsid w:val="00A85085"/>
    <w:rsid w:val="00A91A96"/>
    <w:rsid w:val="00A930D0"/>
    <w:rsid w:val="00A94595"/>
    <w:rsid w:val="00A95D95"/>
    <w:rsid w:val="00A95E52"/>
    <w:rsid w:val="00A977EC"/>
    <w:rsid w:val="00AA1667"/>
    <w:rsid w:val="00AA3FD1"/>
    <w:rsid w:val="00AB0701"/>
    <w:rsid w:val="00AB5C66"/>
    <w:rsid w:val="00AB5ED3"/>
    <w:rsid w:val="00AB67CF"/>
    <w:rsid w:val="00AB6B0C"/>
    <w:rsid w:val="00AB6F1B"/>
    <w:rsid w:val="00AB70CD"/>
    <w:rsid w:val="00AB7650"/>
    <w:rsid w:val="00AC18DA"/>
    <w:rsid w:val="00AC2047"/>
    <w:rsid w:val="00AC28C5"/>
    <w:rsid w:val="00AC48B3"/>
    <w:rsid w:val="00AC6BCD"/>
    <w:rsid w:val="00AC7AC9"/>
    <w:rsid w:val="00AD23EF"/>
    <w:rsid w:val="00AD2504"/>
    <w:rsid w:val="00AD34FD"/>
    <w:rsid w:val="00AD361A"/>
    <w:rsid w:val="00AD6A95"/>
    <w:rsid w:val="00AE1920"/>
    <w:rsid w:val="00AE19FC"/>
    <w:rsid w:val="00AE29CE"/>
    <w:rsid w:val="00AE387F"/>
    <w:rsid w:val="00AE4B9B"/>
    <w:rsid w:val="00AE4E44"/>
    <w:rsid w:val="00AE556B"/>
    <w:rsid w:val="00AE5602"/>
    <w:rsid w:val="00AE75CE"/>
    <w:rsid w:val="00AF01B3"/>
    <w:rsid w:val="00AF0BC7"/>
    <w:rsid w:val="00AF0F13"/>
    <w:rsid w:val="00AF4A83"/>
    <w:rsid w:val="00AF65E5"/>
    <w:rsid w:val="00AF7992"/>
    <w:rsid w:val="00B00AB3"/>
    <w:rsid w:val="00B00B4D"/>
    <w:rsid w:val="00B0498C"/>
    <w:rsid w:val="00B04AB7"/>
    <w:rsid w:val="00B04E26"/>
    <w:rsid w:val="00B104C1"/>
    <w:rsid w:val="00B10E01"/>
    <w:rsid w:val="00B10E36"/>
    <w:rsid w:val="00B12525"/>
    <w:rsid w:val="00B14C52"/>
    <w:rsid w:val="00B159AF"/>
    <w:rsid w:val="00B200AA"/>
    <w:rsid w:val="00B21225"/>
    <w:rsid w:val="00B21731"/>
    <w:rsid w:val="00B22A7A"/>
    <w:rsid w:val="00B251AC"/>
    <w:rsid w:val="00B257D6"/>
    <w:rsid w:val="00B259E6"/>
    <w:rsid w:val="00B27388"/>
    <w:rsid w:val="00B342EE"/>
    <w:rsid w:val="00B351E7"/>
    <w:rsid w:val="00B357EC"/>
    <w:rsid w:val="00B363BC"/>
    <w:rsid w:val="00B36D6C"/>
    <w:rsid w:val="00B4023A"/>
    <w:rsid w:val="00B40498"/>
    <w:rsid w:val="00B406D2"/>
    <w:rsid w:val="00B40EC4"/>
    <w:rsid w:val="00B4429B"/>
    <w:rsid w:val="00B478C3"/>
    <w:rsid w:val="00B504FC"/>
    <w:rsid w:val="00B50A8F"/>
    <w:rsid w:val="00B50BD5"/>
    <w:rsid w:val="00B50E99"/>
    <w:rsid w:val="00B51BBE"/>
    <w:rsid w:val="00B51D5D"/>
    <w:rsid w:val="00B55FA6"/>
    <w:rsid w:val="00B562C7"/>
    <w:rsid w:val="00B61348"/>
    <w:rsid w:val="00B6263F"/>
    <w:rsid w:val="00B62EE6"/>
    <w:rsid w:val="00B64178"/>
    <w:rsid w:val="00B65B1E"/>
    <w:rsid w:val="00B67114"/>
    <w:rsid w:val="00B702D7"/>
    <w:rsid w:val="00B70AF9"/>
    <w:rsid w:val="00B738EF"/>
    <w:rsid w:val="00B73E1B"/>
    <w:rsid w:val="00B74950"/>
    <w:rsid w:val="00B75449"/>
    <w:rsid w:val="00B76F1F"/>
    <w:rsid w:val="00B83F85"/>
    <w:rsid w:val="00B849F7"/>
    <w:rsid w:val="00B901C7"/>
    <w:rsid w:val="00B90507"/>
    <w:rsid w:val="00B91257"/>
    <w:rsid w:val="00B92A89"/>
    <w:rsid w:val="00B93463"/>
    <w:rsid w:val="00B945A8"/>
    <w:rsid w:val="00BA26B3"/>
    <w:rsid w:val="00BA3FFF"/>
    <w:rsid w:val="00BA47DC"/>
    <w:rsid w:val="00BA527C"/>
    <w:rsid w:val="00BA6646"/>
    <w:rsid w:val="00BA67CA"/>
    <w:rsid w:val="00BA6F7B"/>
    <w:rsid w:val="00BB02CB"/>
    <w:rsid w:val="00BB2CF3"/>
    <w:rsid w:val="00BB2FC0"/>
    <w:rsid w:val="00BB3AAE"/>
    <w:rsid w:val="00BB52D1"/>
    <w:rsid w:val="00BB5D6B"/>
    <w:rsid w:val="00BB6162"/>
    <w:rsid w:val="00BB636D"/>
    <w:rsid w:val="00BB6DA5"/>
    <w:rsid w:val="00BB7494"/>
    <w:rsid w:val="00BC2D82"/>
    <w:rsid w:val="00BC726F"/>
    <w:rsid w:val="00BD0FBA"/>
    <w:rsid w:val="00BE07A9"/>
    <w:rsid w:val="00BE0A4E"/>
    <w:rsid w:val="00BE0D83"/>
    <w:rsid w:val="00BE45E4"/>
    <w:rsid w:val="00BE46BB"/>
    <w:rsid w:val="00BE612F"/>
    <w:rsid w:val="00BE7F76"/>
    <w:rsid w:val="00BF02F8"/>
    <w:rsid w:val="00BF1578"/>
    <w:rsid w:val="00BF160E"/>
    <w:rsid w:val="00BF3FA6"/>
    <w:rsid w:val="00BF4FCD"/>
    <w:rsid w:val="00BF5230"/>
    <w:rsid w:val="00BF7EE4"/>
    <w:rsid w:val="00C0108E"/>
    <w:rsid w:val="00C02B87"/>
    <w:rsid w:val="00C03BC0"/>
    <w:rsid w:val="00C05171"/>
    <w:rsid w:val="00C0593F"/>
    <w:rsid w:val="00C05B5D"/>
    <w:rsid w:val="00C1090C"/>
    <w:rsid w:val="00C114EB"/>
    <w:rsid w:val="00C12115"/>
    <w:rsid w:val="00C12888"/>
    <w:rsid w:val="00C15153"/>
    <w:rsid w:val="00C16B65"/>
    <w:rsid w:val="00C23C73"/>
    <w:rsid w:val="00C240B4"/>
    <w:rsid w:val="00C240C8"/>
    <w:rsid w:val="00C26513"/>
    <w:rsid w:val="00C27FAF"/>
    <w:rsid w:val="00C33101"/>
    <w:rsid w:val="00C3446B"/>
    <w:rsid w:val="00C351E9"/>
    <w:rsid w:val="00C37F72"/>
    <w:rsid w:val="00C40839"/>
    <w:rsid w:val="00C40EDA"/>
    <w:rsid w:val="00C420C1"/>
    <w:rsid w:val="00C44A9F"/>
    <w:rsid w:val="00C4525F"/>
    <w:rsid w:val="00C45963"/>
    <w:rsid w:val="00C472B8"/>
    <w:rsid w:val="00C478AB"/>
    <w:rsid w:val="00C53124"/>
    <w:rsid w:val="00C53B2E"/>
    <w:rsid w:val="00C54515"/>
    <w:rsid w:val="00C55080"/>
    <w:rsid w:val="00C5526D"/>
    <w:rsid w:val="00C557E6"/>
    <w:rsid w:val="00C603FF"/>
    <w:rsid w:val="00C60EA0"/>
    <w:rsid w:val="00C6160A"/>
    <w:rsid w:val="00C65570"/>
    <w:rsid w:val="00C67002"/>
    <w:rsid w:val="00C6728A"/>
    <w:rsid w:val="00C678F9"/>
    <w:rsid w:val="00C7181E"/>
    <w:rsid w:val="00C72D78"/>
    <w:rsid w:val="00C738DC"/>
    <w:rsid w:val="00C76982"/>
    <w:rsid w:val="00C76ECD"/>
    <w:rsid w:val="00C80AEC"/>
    <w:rsid w:val="00C81472"/>
    <w:rsid w:val="00C83C75"/>
    <w:rsid w:val="00C845AA"/>
    <w:rsid w:val="00C84763"/>
    <w:rsid w:val="00C848E6"/>
    <w:rsid w:val="00C84E04"/>
    <w:rsid w:val="00C85741"/>
    <w:rsid w:val="00C8791A"/>
    <w:rsid w:val="00C91020"/>
    <w:rsid w:val="00C9108B"/>
    <w:rsid w:val="00C910BE"/>
    <w:rsid w:val="00C91C5E"/>
    <w:rsid w:val="00C922BE"/>
    <w:rsid w:val="00C951AE"/>
    <w:rsid w:val="00C95744"/>
    <w:rsid w:val="00C95A42"/>
    <w:rsid w:val="00CA0199"/>
    <w:rsid w:val="00CA2C78"/>
    <w:rsid w:val="00CA5844"/>
    <w:rsid w:val="00CA7415"/>
    <w:rsid w:val="00CB265C"/>
    <w:rsid w:val="00CB2747"/>
    <w:rsid w:val="00CB2EF8"/>
    <w:rsid w:val="00CB37C7"/>
    <w:rsid w:val="00CB4B20"/>
    <w:rsid w:val="00CB7A07"/>
    <w:rsid w:val="00CC4EBC"/>
    <w:rsid w:val="00CC59BB"/>
    <w:rsid w:val="00CD565C"/>
    <w:rsid w:val="00CD617A"/>
    <w:rsid w:val="00CD635D"/>
    <w:rsid w:val="00CD643D"/>
    <w:rsid w:val="00CD7CED"/>
    <w:rsid w:val="00CE04C7"/>
    <w:rsid w:val="00CE1B81"/>
    <w:rsid w:val="00CE41A1"/>
    <w:rsid w:val="00CE5EED"/>
    <w:rsid w:val="00CF147F"/>
    <w:rsid w:val="00CF156B"/>
    <w:rsid w:val="00CF1E02"/>
    <w:rsid w:val="00CF29BB"/>
    <w:rsid w:val="00CF2D68"/>
    <w:rsid w:val="00CF329B"/>
    <w:rsid w:val="00CF3932"/>
    <w:rsid w:val="00CF400E"/>
    <w:rsid w:val="00CF5489"/>
    <w:rsid w:val="00CF597A"/>
    <w:rsid w:val="00CF7B3A"/>
    <w:rsid w:val="00D01B16"/>
    <w:rsid w:val="00D02353"/>
    <w:rsid w:val="00D03E16"/>
    <w:rsid w:val="00D041BF"/>
    <w:rsid w:val="00D0437F"/>
    <w:rsid w:val="00D05759"/>
    <w:rsid w:val="00D05BAA"/>
    <w:rsid w:val="00D063AE"/>
    <w:rsid w:val="00D07C76"/>
    <w:rsid w:val="00D121B8"/>
    <w:rsid w:val="00D1343E"/>
    <w:rsid w:val="00D13B7A"/>
    <w:rsid w:val="00D14813"/>
    <w:rsid w:val="00D14CA0"/>
    <w:rsid w:val="00D15D5D"/>
    <w:rsid w:val="00D16DD4"/>
    <w:rsid w:val="00D17860"/>
    <w:rsid w:val="00D22C4B"/>
    <w:rsid w:val="00D230C7"/>
    <w:rsid w:val="00D23E7D"/>
    <w:rsid w:val="00D2405F"/>
    <w:rsid w:val="00D267F2"/>
    <w:rsid w:val="00D308BF"/>
    <w:rsid w:val="00D30C7F"/>
    <w:rsid w:val="00D34DA1"/>
    <w:rsid w:val="00D35D2A"/>
    <w:rsid w:val="00D41BA9"/>
    <w:rsid w:val="00D42C88"/>
    <w:rsid w:val="00D456F3"/>
    <w:rsid w:val="00D4792A"/>
    <w:rsid w:val="00D51283"/>
    <w:rsid w:val="00D51361"/>
    <w:rsid w:val="00D52376"/>
    <w:rsid w:val="00D55A3D"/>
    <w:rsid w:val="00D5702B"/>
    <w:rsid w:val="00D57B9E"/>
    <w:rsid w:val="00D612C2"/>
    <w:rsid w:val="00D639F7"/>
    <w:rsid w:val="00D64080"/>
    <w:rsid w:val="00D640D8"/>
    <w:rsid w:val="00D66A2D"/>
    <w:rsid w:val="00D67EAF"/>
    <w:rsid w:val="00D71239"/>
    <w:rsid w:val="00D724EB"/>
    <w:rsid w:val="00D745E0"/>
    <w:rsid w:val="00D74CF9"/>
    <w:rsid w:val="00D7505B"/>
    <w:rsid w:val="00D76150"/>
    <w:rsid w:val="00D76AA3"/>
    <w:rsid w:val="00D80604"/>
    <w:rsid w:val="00D8122E"/>
    <w:rsid w:val="00D83259"/>
    <w:rsid w:val="00D84F2D"/>
    <w:rsid w:val="00D85853"/>
    <w:rsid w:val="00D858F8"/>
    <w:rsid w:val="00D86212"/>
    <w:rsid w:val="00D8725D"/>
    <w:rsid w:val="00D9460E"/>
    <w:rsid w:val="00DA086B"/>
    <w:rsid w:val="00DA0B92"/>
    <w:rsid w:val="00DA565F"/>
    <w:rsid w:val="00DA6889"/>
    <w:rsid w:val="00DA7E05"/>
    <w:rsid w:val="00DB04DB"/>
    <w:rsid w:val="00DB4794"/>
    <w:rsid w:val="00DB4BDE"/>
    <w:rsid w:val="00DB5C3E"/>
    <w:rsid w:val="00DB628E"/>
    <w:rsid w:val="00DB6F96"/>
    <w:rsid w:val="00DC12DB"/>
    <w:rsid w:val="00DC59C0"/>
    <w:rsid w:val="00DC7651"/>
    <w:rsid w:val="00DD1761"/>
    <w:rsid w:val="00DD3F3A"/>
    <w:rsid w:val="00DD6799"/>
    <w:rsid w:val="00DE0E59"/>
    <w:rsid w:val="00DE1E3E"/>
    <w:rsid w:val="00DE24CD"/>
    <w:rsid w:val="00DE40BC"/>
    <w:rsid w:val="00DE486A"/>
    <w:rsid w:val="00DE7ABF"/>
    <w:rsid w:val="00DF0BC2"/>
    <w:rsid w:val="00DF28D0"/>
    <w:rsid w:val="00DF3046"/>
    <w:rsid w:val="00DF348B"/>
    <w:rsid w:val="00DF5034"/>
    <w:rsid w:val="00DF73F9"/>
    <w:rsid w:val="00DF782C"/>
    <w:rsid w:val="00E022AA"/>
    <w:rsid w:val="00E02BE3"/>
    <w:rsid w:val="00E030A0"/>
    <w:rsid w:val="00E07143"/>
    <w:rsid w:val="00E124E3"/>
    <w:rsid w:val="00E140A3"/>
    <w:rsid w:val="00E14812"/>
    <w:rsid w:val="00E15DDE"/>
    <w:rsid w:val="00E17D79"/>
    <w:rsid w:val="00E2339E"/>
    <w:rsid w:val="00E262A1"/>
    <w:rsid w:val="00E308E8"/>
    <w:rsid w:val="00E3245B"/>
    <w:rsid w:val="00E347CC"/>
    <w:rsid w:val="00E3707B"/>
    <w:rsid w:val="00E4008F"/>
    <w:rsid w:val="00E4024B"/>
    <w:rsid w:val="00E41378"/>
    <w:rsid w:val="00E42C09"/>
    <w:rsid w:val="00E4345D"/>
    <w:rsid w:val="00E44076"/>
    <w:rsid w:val="00E45AA1"/>
    <w:rsid w:val="00E46814"/>
    <w:rsid w:val="00E4687A"/>
    <w:rsid w:val="00E4710C"/>
    <w:rsid w:val="00E47808"/>
    <w:rsid w:val="00E50685"/>
    <w:rsid w:val="00E50C76"/>
    <w:rsid w:val="00E522A6"/>
    <w:rsid w:val="00E549CA"/>
    <w:rsid w:val="00E54E89"/>
    <w:rsid w:val="00E570D9"/>
    <w:rsid w:val="00E57456"/>
    <w:rsid w:val="00E57F6B"/>
    <w:rsid w:val="00E60069"/>
    <w:rsid w:val="00E624B3"/>
    <w:rsid w:val="00E65A01"/>
    <w:rsid w:val="00E663BE"/>
    <w:rsid w:val="00E7050E"/>
    <w:rsid w:val="00E71934"/>
    <w:rsid w:val="00E7342C"/>
    <w:rsid w:val="00E74859"/>
    <w:rsid w:val="00E76595"/>
    <w:rsid w:val="00E84852"/>
    <w:rsid w:val="00E871C4"/>
    <w:rsid w:val="00E91C32"/>
    <w:rsid w:val="00E927A9"/>
    <w:rsid w:val="00E97AC8"/>
    <w:rsid w:val="00EA010E"/>
    <w:rsid w:val="00EA2796"/>
    <w:rsid w:val="00EA2F5A"/>
    <w:rsid w:val="00EA3632"/>
    <w:rsid w:val="00EA4E24"/>
    <w:rsid w:val="00EB0E2D"/>
    <w:rsid w:val="00EB15E6"/>
    <w:rsid w:val="00EB1E33"/>
    <w:rsid w:val="00EB2658"/>
    <w:rsid w:val="00EB2984"/>
    <w:rsid w:val="00EB706C"/>
    <w:rsid w:val="00EC0215"/>
    <w:rsid w:val="00EC0881"/>
    <w:rsid w:val="00EC08F6"/>
    <w:rsid w:val="00EC3AB1"/>
    <w:rsid w:val="00EC63F8"/>
    <w:rsid w:val="00ED0742"/>
    <w:rsid w:val="00ED1F1E"/>
    <w:rsid w:val="00ED27C5"/>
    <w:rsid w:val="00ED313A"/>
    <w:rsid w:val="00ED3512"/>
    <w:rsid w:val="00ED3BA8"/>
    <w:rsid w:val="00ED4FB4"/>
    <w:rsid w:val="00ED5D23"/>
    <w:rsid w:val="00ED7BE4"/>
    <w:rsid w:val="00ED7D58"/>
    <w:rsid w:val="00EE061A"/>
    <w:rsid w:val="00EE1E15"/>
    <w:rsid w:val="00EE2418"/>
    <w:rsid w:val="00EE30AF"/>
    <w:rsid w:val="00EE399C"/>
    <w:rsid w:val="00EE68E4"/>
    <w:rsid w:val="00EE7521"/>
    <w:rsid w:val="00EF4C8F"/>
    <w:rsid w:val="00EF5315"/>
    <w:rsid w:val="00EF5C42"/>
    <w:rsid w:val="00EF6DC8"/>
    <w:rsid w:val="00EF72D3"/>
    <w:rsid w:val="00EF791F"/>
    <w:rsid w:val="00F006C3"/>
    <w:rsid w:val="00F007DB"/>
    <w:rsid w:val="00F01303"/>
    <w:rsid w:val="00F043AF"/>
    <w:rsid w:val="00F1033E"/>
    <w:rsid w:val="00F10869"/>
    <w:rsid w:val="00F111ED"/>
    <w:rsid w:val="00F11A47"/>
    <w:rsid w:val="00F12FB7"/>
    <w:rsid w:val="00F134B1"/>
    <w:rsid w:val="00F13738"/>
    <w:rsid w:val="00F13BB4"/>
    <w:rsid w:val="00F13D85"/>
    <w:rsid w:val="00F14759"/>
    <w:rsid w:val="00F15743"/>
    <w:rsid w:val="00F161F8"/>
    <w:rsid w:val="00F16E64"/>
    <w:rsid w:val="00F20FF1"/>
    <w:rsid w:val="00F23F70"/>
    <w:rsid w:val="00F25205"/>
    <w:rsid w:val="00F259B3"/>
    <w:rsid w:val="00F27DA3"/>
    <w:rsid w:val="00F302BB"/>
    <w:rsid w:val="00F31411"/>
    <w:rsid w:val="00F31987"/>
    <w:rsid w:val="00F35457"/>
    <w:rsid w:val="00F3595B"/>
    <w:rsid w:val="00F36398"/>
    <w:rsid w:val="00F365F3"/>
    <w:rsid w:val="00F4097C"/>
    <w:rsid w:val="00F40BF8"/>
    <w:rsid w:val="00F419D5"/>
    <w:rsid w:val="00F42324"/>
    <w:rsid w:val="00F42434"/>
    <w:rsid w:val="00F426A6"/>
    <w:rsid w:val="00F429FD"/>
    <w:rsid w:val="00F43652"/>
    <w:rsid w:val="00F449C4"/>
    <w:rsid w:val="00F459EB"/>
    <w:rsid w:val="00F508EF"/>
    <w:rsid w:val="00F527C2"/>
    <w:rsid w:val="00F538D9"/>
    <w:rsid w:val="00F53E93"/>
    <w:rsid w:val="00F54E98"/>
    <w:rsid w:val="00F5531F"/>
    <w:rsid w:val="00F56399"/>
    <w:rsid w:val="00F5787E"/>
    <w:rsid w:val="00F57904"/>
    <w:rsid w:val="00F62792"/>
    <w:rsid w:val="00F6510D"/>
    <w:rsid w:val="00F70BD8"/>
    <w:rsid w:val="00F7213B"/>
    <w:rsid w:val="00F725B2"/>
    <w:rsid w:val="00F727F8"/>
    <w:rsid w:val="00F7369C"/>
    <w:rsid w:val="00F74479"/>
    <w:rsid w:val="00F7750A"/>
    <w:rsid w:val="00F80006"/>
    <w:rsid w:val="00F80084"/>
    <w:rsid w:val="00F817E3"/>
    <w:rsid w:val="00F8560B"/>
    <w:rsid w:val="00F86CBA"/>
    <w:rsid w:val="00F9042A"/>
    <w:rsid w:val="00F92750"/>
    <w:rsid w:val="00F93E70"/>
    <w:rsid w:val="00F955B0"/>
    <w:rsid w:val="00F95676"/>
    <w:rsid w:val="00FA0979"/>
    <w:rsid w:val="00FA1F6D"/>
    <w:rsid w:val="00FA2CA1"/>
    <w:rsid w:val="00FB0F4D"/>
    <w:rsid w:val="00FB1462"/>
    <w:rsid w:val="00FB1A73"/>
    <w:rsid w:val="00FB36A9"/>
    <w:rsid w:val="00FB58B9"/>
    <w:rsid w:val="00FC1A84"/>
    <w:rsid w:val="00FC3EBE"/>
    <w:rsid w:val="00FC54D9"/>
    <w:rsid w:val="00FC66C2"/>
    <w:rsid w:val="00FC6FA8"/>
    <w:rsid w:val="00FD0727"/>
    <w:rsid w:val="00FD0CB6"/>
    <w:rsid w:val="00FD1312"/>
    <w:rsid w:val="00FD2470"/>
    <w:rsid w:val="00FD48D1"/>
    <w:rsid w:val="00FD5823"/>
    <w:rsid w:val="00FE002D"/>
    <w:rsid w:val="00FE1C27"/>
    <w:rsid w:val="00FE215B"/>
    <w:rsid w:val="00FE5C31"/>
    <w:rsid w:val="00FE68B1"/>
    <w:rsid w:val="00FE7A3A"/>
    <w:rsid w:val="00FF4596"/>
    <w:rsid w:val="00FF4A52"/>
    <w:rsid w:val="00FF5D65"/>
    <w:rsid w:val="00FF748B"/>
    <w:rsid w:val="00FF7623"/>
    <w:rsid w:val="012C1358"/>
    <w:rsid w:val="01347A59"/>
    <w:rsid w:val="019A6042"/>
    <w:rsid w:val="019E6148"/>
    <w:rsid w:val="01EF7348"/>
    <w:rsid w:val="01FB0940"/>
    <w:rsid w:val="02522F38"/>
    <w:rsid w:val="028808AB"/>
    <w:rsid w:val="02A0263F"/>
    <w:rsid w:val="02A852DE"/>
    <w:rsid w:val="02BF7354"/>
    <w:rsid w:val="02C76332"/>
    <w:rsid w:val="0322707D"/>
    <w:rsid w:val="035437E7"/>
    <w:rsid w:val="03633EEE"/>
    <w:rsid w:val="03973572"/>
    <w:rsid w:val="03AE0C1D"/>
    <w:rsid w:val="040E0BB9"/>
    <w:rsid w:val="041E4BA4"/>
    <w:rsid w:val="043A5387"/>
    <w:rsid w:val="04960D50"/>
    <w:rsid w:val="04C667C4"/>
    <w:rsid w:val="04D46D43"/>
    <w:rsid w:val="04E757EA"/>
    <w:rsid w:val="04E92909"/>
    <w:rsid w:val="051665A9"/>
    <w:rsid w:val="054C2D12"/>
    <w:rsid w:val="05572661"/>
    <w:rsid w:val="055B5F3C"/>
    <w:rsid w:val="05601144"/>
    <w:rsid w:val="057228FE"/>
    <w:rsid w:val="058548C7"/>
    <w:rsid w:val="05E122F8"/>
    <w:rsid w:val="05EE70FB"/>
    <w:rsid w:val="06442C07"/>
    <w:rsid w:val="064D19D1"/>
    <w:rsid w:val="069C5016"/>
    <w:rsid w:val="069F7E86"/>
    <w:rsid w:val="06B0568C"/>
    <w:rsid w:val="06BC7D60"/>
    <w:rsid w:val="071257D3"/>
    <w:rsid w:val="071F4CAF"/>
    <w:rsid w:val="07396587"/>
    <w:rsid w:val="07814D6F"/>
    <w:rsid w:val="080379CE"/>
    <w:rsid w:val="08176350"/>
    <w:rsid w:val="08485B98"/>
    <w:rsid w:val="08626555"/>
    <w:rsid w:val="087B5040"/>
    <w:rsid w:val="08C83FE4"/>
    <w:rsid w:val="095C5D9F"/>
    <w:rsid w:val="09985AAC"/>
    <w:rsid w:val="0A0D3862"/>
    <w:rsid w:val="0AB357A8"/>
    <w:rsid w:val="0AF35E58"/>
    <w:rsid w:val="0B314A11"/>
    <w:rsid w:val="0B336C27"/>
    <w:rsid w:val="0B4A2ACE"/>
    <w:rsid w:val="0B6B35FF"/>
    <w:rsid w:val="0BE56468"/>
    <w:rsid w:val="0C2C35AA"/>
    <w:rsid w:val="0C615AF8"/>
    <w:rsid w:val="0CB523E2"/>
    <w:rsid w:val="0CBA1B32"/>
    <w:rsid w:val="0CD5518F"/>
    <w:rsid w:val="0D1C5D7E"/>
    <w:rsid w:val="0D2515DE"/>
    <w:rsid w:val="0D4728C2"/>
    <w:rsid w:val="0D4C4DEC"/>
    <w:rsid w:val="0D90063E"/>
    <w:rsid w:val="0DA87CAF"/>
    <w:rsid w:val="0DD53F12"/>
    <w:rsid w:val="0E1E50DE"/>
    <w:rsid w:val="0EFB3964"/>
    <w:rsid w:val="0F1F311F"/>
    <w:rsid w:val="0F317386"/>
    <w:rsid w:val="0F391066"/>
    <w:rsid w:val="0F731823"/>
    <w:rsid w:val="0F7B0322"/>
    <w:rsid w:val="0F9C5147"/>
    <w:rsid w:val="101B262F"/>
    <w:rsid w:val="10443B37"/>
    <w:rsid w:val="106D3789"/>
    <w:rsid w:val="109E6475"/>
    <w:rsid w:val="10B22169"/>
    <w:rsid w:val="10B410F2"/>
    <w:rsid w:val="111652FA"/>
    <w:rsid w:val="114D1E58"/>
    <w:rsid w:val="11BC3161"/>
    <w:rsid w:val="11E175C3"/>
    <w:rsid w:val="11E80E17"/>
    <w:rsid w:val="1202500A"/>
    <w:rsid w:val="12887EA3"/>
    <w:rsid w:val="12BD0368"/>
    <w:rsid w:val="12ED1816"/>
    <w:rsid w:val="131559A6"/>
    <w:rsid w:val="13387303"/>
    <w:rsid w:val="137912FC"/>
    <w:rsid w:val="142A0FF0"/>
    <w:rsid w:val="144F42EA"/>
    <w:rsid w:val="1469362A"/>
    <w:rsid w:val="14A63D17"/>
    <w:rsid w:val="14C24761"/>
    <w:rsid w:val="151003FB"/>
    <w:rsid w:val="151378CD"/>
    <w:rsid w:val="15BD0E15"/>
    <w:rsid w:val="16476DFC"/>
    <w:rsid w:val="169D24C8"/>
    <w:rsid w:val="16ED44DA"/>
    <w:rsid w:val="16F72030"/>
    <w:rsid w:val="17103D25"/>
    <w:rsid w:val="171054B2"/>
    <w:rsid w:val="17585A4F"/>
    <w:rsid w:val="17674F99"/>
    <w:rsid w:val="17A13EC7"/>
    <w:rsid w:val="17B32A82"/>
    <w:rsid w:val="17DC6580"/>
    <w:rsid w:val="17F55AD6"/>
    <w:rsid w:val="186721FA"/>
    <w:rsid w:val="18A52102"/>
    <w:rsid w:val="18CA3AA9"/>
    <w:rsid w:val="18E00431"/>
    <w:rsid w:val="194146F6"/>
    <w:rsid w:val="1A3A7A37"/>
    <w:rsid w:val="1A3E2102"/>
    <w:rsid w:val="1A757FC1"/>
    <w:rsid w:val="1A7C4BF6"/>
    <w:rsid w:val="1ABA6586"/>
    <w:rsid w:val="1ADF2D44"/>
    <w:rsid w:val="1B365910"/>
    <w:rsid w:val="1B497783"/>
    <w:rsid w:val="1B5B21BE"/>
    <w:rsid w:val="1BC97CC9"/>
    <w:rsid w:val="1BCF41AF"/>
    <w:rsid w:val="1BD21D08"/>
    <w:rsid w:val="1BE5435A"/>
    <w:rsid w:val="1CA07C10"/>
    <w:rsid w:val="1CB767B8"/>
    <w:rsid w:val="1D1B4032"/>
    <w:rsid w:val="1D270CDC"/>
    <w:rsid w:val="1D3502B9"/>
    <w:rsid w:val="1D7B003B"/>
    <w:rsid w:val="1D8474E6"/>
    <w:rsid w:val="1DAA074C"/>
    <w:rsid w:val="1DBA1C77"/>
    <w:rsid w:val="1DC807C0"/>
    <w:rsid w:val="1DF1193F"/>
    <w:rsid w:val="1DF93CC6"/>
    <w:rsid w:val="1DFE0D7B"/>
    <w:rsid w:val="1E3808B8"/>
    <w:rsid w:val="1E3B50CD"/>
    <w:rsid w:val="1ED35801"/>
    <w:rsid w:val="1F135A9F"/>
    <w:rsid w:val="1F8B40AC"/>
    <w:rsid w:val="1FB06A22"/>
    <w:rsid w:val="1FC8006D"/>
    <w:rsid w:val="1FE97F17"/>
    <w:rsid w:val="200B101E"/>
    <w:rsid w:val="201B2509"/>
    <w:rsid w:val="20234AC9"/>
    <w:rsid w:val="206F42CA"/>
    <w:rsid w:val="210B4B35"/>
    <w:rsid w:val="21134B3E"/>
    <w:rsid w:val="212A3F26"/>
    <w:rsid w:val="21311DAF"/>
    <w:rsid w:val="21496268"/>
    <w:rsid w:val="21725E7D"/>
    <w:rsid w:val="21796D25"/>
    <w:rsid w:val="21846BBA"/>
    <w:rsid w:val="21A70A94"/>
    <w:rsid w:val="21BD7113"/>
    <w:rsid w:val="21C67CF1"/>
    <w:rsid w:val="21D42A14"/>
    <w:rsid w:val="21F030D1"/>
    <w:rsid w:val="227B5EC0"/>
    <w:rsid w:val="22815786"/>
    <w:rsid w:val="228524A7"/>
    <w:rsid w:val="229276EF"/>
    <w:rsid w:val="229878FA"/>
    <w:rsid w:val="235B06D6"/>
    <w:rsid w:val="23C80A0B"/>
    <w:rsid w:val="23CC2595"/>
    <w:rsid w:val="23EC2B8D"/>
    <w:rsid w:val="24107A5A"/>
    <w:rsid w:val="24510797"/>
    <w:rsid w:val="245B32B8"/>
    <w:rsid w:val="245D0544"/>
    <w:rsid w:val="24827DA4"/>
    <w:rsid w:val="24A309E9"/>
    <w:rsid w:val="24AA0F9F"/>
    <w:rsid w:val="25343DF4"/>
    <w:rsid w:val="25D144A1"/>
    <w:rsid w:val="25EC3BAF"/>
    <w:rsid w:val="27380FC3"/>
    <w:rsid w:val="27A02EA3"/>
    <w:rsid w:val="27D666B4"/>
    <w:rsid w:val="27EA501D"/>
    <w:rsid w:val="28096540"/>
    <w:rsid w:val="284E6DDB"/>
    <w:rsid w:val="288F555B"/>
    <w:rsid w:val="28956939"/>
    <w:rsid w:val="28FD75C2"/>
    <w:rsid w:val="292C49EE"/>
    <w:rsid w:val="294D03B7"/>
    <w:rsid w:val="2955105B"/>
    <w:rsid w:val="296648B2"/>
    <w:rsid w:val="29735DC0"/>
    <w:rsid w:val="29CE514D"/>
    <w:rsid w:val="2A263B34"/>
    <w:rsid w:val="2A615549"/>
    <w:rsid w:val="2A9C3DF6"/>
    <w:rsid w:val="2AA51150"/>
    <w:rsid w:val="2AD45DB3"/>
    <w:rsid w:val="2AFD28C7"/>
    <w:rsid w:val="2B1778AE"/>
    <w:rsid w:val="2B1E0CAF"/>
    <w:rsid w:val="2B243FAB"/>
    <w:rsid w:val="2B285479"/>
    <w:rsid w:val="2B286BC5"/>
    <w:rsid w:val="2B4A43C2"/>
    <w:rsid w:val="2B6568DD"/>
    <w:rsid w:val="2B9D1BD3"/>
    <w:rsid w:val="2BA70CA4"/>
    <w:rsid w:val="2BA81153"/>
    <w:rsid w:val="2BD67E55"/>
    <w:rsid w:val="2C5A576F"/>
    <w:rsid w:val="2CAE7D10"/>
    <w:rsid w:val="2CB40160"/>
    <w:rsid w:val="2CF90146"/>
    <w:rsid w:val="2D0B272A"/>
    <w:rsid w:val="2D183209"/>
    <w:rsid w:val="2DA62E2A"/>
    <w:rsid w:val="2DBC0A0C"/>
    <w:rsid w:val="2DEE7D99"/>
    <w:rsid w:val="2DFB2B24"/>
    <w:rsid w:val="2E266181"/>
    <w:rsid w:val="2E2959A0"/>
    <w:rsid w:val="2E487F66"/>
    <w:rsid w:val="2EA416CB"/>
    <w:rsid w:val="2EA62B26"/>
    <w:rsid w:val="2EBA6C19"/>
    <w:rsid w:val="2F57706B"/>
    <w:rsid w:val="2F850349"/>
    <w:rsid w:val="2F903277"/>
    <w:rsid w:val="2FDC2F03"/>
    <w:rsid w:val="30064F7A"/>
    <w:rsid w:val="30237C1A"/>
    <w:rsid w:val="302E6E4A"/>
    <w:rsid w:val="305B5651"/>
    <w:rsid w:val="306E6AF6"/>
    <w:rsid w:val="30F54260"/>
    <w:rsid w:val="313D3027"/>
    <w:rsid w:val="317C777C"/>
    <w:rsid w:val="31AF60D0"/>
    <w:rsid w:val="31C12221"/>
    <w:rsid w:val="31F60FE9"/>
    <w:rsid w:val="31FE0E54"/>
    <w:rsid w:val="32524563"/>
    <w:rsid w:val="326C3DC5"/>
    <w:rsid w:val="32B67A1F"/>
    <w:rsid w:val="32F438A1"/>
    <w:rsid w:val="33386D72"/>
    <w:rsid w:val="33736783"/>
    <w:rsid w:val="33B03FF8"/>
    <w:rsid w:val="33B05A61"/>
    <w:rsid w:val="340B3438"/>
    <w:rsid w:val="344062B5"/>
    <w:rsid w:val="34D72B0F"/>
    <w:rsid w:val="34E370E6"/>
    <w:rsid w:val="35DF1B32"/>
    <w:rsid w:val="35F50BFF"/>
    <w:rsid w:val="36506FAC"/>
    <w:rsid w:val="367F7E15"/>
    <w:rsid w:val="368123F7"/>
    <w:rsid w:val="36FE1352"/>
    <w:rsid w:val="37462884"/>
    <w:rsid w:val="37930DD5"/>
    <w:rsid w:val="37AD3F81"/>
    <w:rsid w:val="37D70DD5"/>
    <w:rsid w:val="37FA7353"/>
    <w:rsid w:val="3859013B"/>
    <w:rsid w:val="38A4191B"/>
    <w:rsid w:val="38AD290E"/>
    <w:rsid w:val="38B53C7F"/>
    <w:rsid w:val="38BF319B"/>
    <w:rsid w:val="38D94144"/>
    <w:rsid w:val="38DA0B57"/>
    <w:rsid w:val="39415DCF"/>
    <w:rsid w:val="39DC6323"/>
    <w:rsid w:val="3A1A1E72"/>
    <w:rsid w:val="3A1C51C2"/>
    <w:rsid w:val="3A1E69CE"/>
    <w:rsid w:val="3B60414F"/>
    <w:rsid w:val="3BE34FB8"/>
    <w:rsid w:val="3C505D5F"/>
    <w:rsid w:val="3C6E708B"/>
    <w:rsid w:val="3CDC239C"/>
    <w:rsid w:val="3D1E6812"/>
    <w:rsid w:val="3D7C3B6C"/>
    <w:rsid w:val="3DD95E21"/>
    <w:rsid w:val="3DED5414"/>
    <w:rsid w:val="3DFC1176"/>
    <w:rsid w:val="3E3A737D"/>
    <w:rsid w:val="3EBC7B77"/>
    <w:rsid w:val="3EC86B58"/>
    <w:rsid w:val="3EEF39AC"/>
    <w:rsid w:val="3F0670DA"/>
    <w:rsid w:val="3F821A01"/>
    <w:rsid w:val="3F9939EC"/>
    <w:rsid w:val="3FC872AC"/>
    <w:rsid w:val="3FCE63A8"/>
    <w:rsid w:val="40367C7A"/>
    <w:rsid w:val="40704765"/>
    <w:rsid w:val="408C2828"/>
    <w:rsid w:val="40CE0535"/>
    <w:rsid w:val="40D2191E"/>
    <w:rsid w:val="414C48A8"/>
    <w:rsid w:val="416B4073"/>
    <w:rsid w:val="41B559CB"/>
    <w:rsid w:val="421C3E3A"/>
    <w:rsid w:val="42383FAC"/>
    <w:rsid w:val="424010B3"/>
    <w:rsid w:val="4298447A"/>
    <w:rsid w:val="430400B1"/>
    <w:rsid w:val="4311195E"/>
    <w:rsid w:val="434905BE"/>
    <w:rsid w:val="4354518E"/>
    <w:rsid w:val="43773362"/>
    <w:rsid w:val="43CE6CE4"/>
    <w:rsid w:val="43FB7EEF"/>
    <w:rsid w:val="44A1052F"/>
    <w:rsid w:val="44C4567F"/>
    <w:rsid w:val="452937C6"/>
    <w:rsid w:val="4539099C"/>
    <w:rsid w:val="455C46D6"/>
    <w:rsid w:val="456A6F56"/>
    <w:rsid w:val="45796D96"/>
    <w:rsid w:val="45B1669D"/>
    <w:rsid w:val="45BD1122"/>
    <w:rsid w:val="45C14CB2"/>
    <w:rsid w:val="45D24CAC"/>
    <w:rsid w:val="46026DAB"/>
    <w:rsid w:val="46270457"/>
    <w:rsid w:val="46723D00"/>
    <w:rsid w:val="472628A5"/>
    <w:rsid w:val="47593644"/>
    <w:rsid w:val="477A0F7E"/>
    <w:rsid w:val="47AF3610"/>
    <w:rsid w:val="47D2486D"/>
    <w:rsid w:val="47D97FDF"/>
    <w:rsid w:val="47F266B5"/>
    <w:rsid w:val="47FD0167"/>
    <w:rsid w:val="48165259"/>
    <w:rsid w:val="48267D8D"/>
    <w:rsid w:val="482E2121"/>
    <w:rsid w:val="48614F93"/>
    <w:rsid w:val="487A6D77"/>
    <w:rsid w:val="487D4501"/>
    <w:rsid w:val="48895FDF"/>
    <w:rsid w:val="48E85169"/>
    <w:rsid w:val="48EE6DE7"/>
    <w:rsid w:val="492405FC"/>
    <w:rsid w:val="49262DB0"/>
    <w:rsid w:val="49525622"/>
    <w:rsid w:val="49E16247"/>
    <w:rsid w:val="4A2274D2"/>
    <w:rsid w:val="4AB16CE9"/>
    <w:rsid w:val="4AB32FBB"/>
    <w:rsid w:val="4AD76C84"/>
    <w:rsid w:val="4B397A7F"/>
    <w:rsid w:val="4B3D146F"/>
    <w:rsid w:val="4B816F2E"/>
    <w:rsid w:val="4BED5E07"/>
    <w:rsid w:val="4BF453E8"/>
    <w:rsid w:val="4C3F4C4D"/>
    <w:rsid w:val="4CCB4592"/>
    <w:rsid w:val="4CDB439D"/>
    <w:rsid w:val="4CF51418"/>
    <w:rsid w:val="4CF51E34"/>
    <w:rsid w:val="4D0C7169"/>
    <w:rsid w:val="4D1821F9"/>
    <w:rsid w:val="4D3A3F7F"/>
    <w:rsid w:val="4D4123F1"/>
    <w:rsid w:val="4D5A127B"/>
    <w:rsid w:val="4DA06353"/>
    <w:rsid w:val="4DE4148C"/>
    <w:rsid w:val="4DF502CE"/>
    <w:rsid w:val="4E192EE4"/>
    <w:rsid w:val="4E3830F6"/>
    <w:rsid w:val="4E3F2D9E"/>
    <w:rsid w:val="4E443329"/>
    <w:rsid w:val="4EBB0C29"/>
    <w:rsid w:val="4F03400C"/>
    <w:rsid w:val="4F1D732F"/>
    <w:rsid w:val="4F335A7D"/>
    <w:rsid w:val="4F3458DD"/>
    <w:rsid w:val="4F9C3B79"/>
    <w:rsid w:val="4FB8497E"/>
    <w:rsid w:val="4FC85BCB"/>
    <w:rsid w:val="504D226B"/>
    <w:rsid w:val="506B551E"/>
    <w:rsid w:val="507A4BA8"/>
    <w:rsid w:val="50851E12"/>
    <w:rsid w:val="508D5E0B"/>
    <w:rsid w:val="50A83A8A"/>
    <w:rsid w:val="50C910F4"/>
    <w:rsid w:val="513210B9"/>
    <w:rsid w:val="515E16D3"/>
    <w:rsid w:val="51AD6CBE"/>
    <w:rsid w:val="520E219D"/>
    <w:rsid w:val="522428EB"/>
    <w:rsid w:val="523A78A9"/>
    <w:rsid w:val="52D203AC"/>
    <w:rsid w:val="52EB0BAA"/>
    <w:rsid w:val="53110DF6"/>
    <w:rsid w:val="533322F6"/>
    <w:rsid w:val="5378767F"/>
    <w:rsid w:val="53E84E1B"/>
    <w:rsid w:val="54243193"/>
    <w:rsid w:val="545C4AF5"/>
    <w:rsid w:val="545C6AF1"/>
    <w:rsid w:val="54D04D67"/>
    <w:rsid w:val="54DD03F9"/>
    <w:rsid w:val="54E12BB1"/>
    <w:rsid w:val="556C4788"/>
    <w:rsid w:val="55C008CB"/>
    <w:rsid w:val="56341FAE"/>
    <w:rsid w:val="568917C2"/>
    <w:rsid w:val="568A096B"/>
    <w:rsid w:val="569E48CE"/>
    <w:rsid w:val="56BD1EBC"/>
    <w:rsid w:val="56ED1741"/>
    <w:rsid w:val="56F3039F"/>
    <w:rsid w:val="57186B34"/>
    <w:rsid w:val="573945F7"/>
    <w:rsid w:val="57492C4C"/>
    <w:rsid w:val="57502AFC"/>
    <w:rsid w:val="575E5DC3"/>
    <w:rsid w:val="5762583B"/>
    <w:rsid w:val="58293579"/>
    <w:rsid w:val="58A53324"/>
    <w:rsid w:val="58A75590"/>
    <w:rsid w:val="58C93758"/>
    <w:rsid w:val="58F74D92"/>
    <w:rsid w:val="59103135"/>
    <w:rsid w:val="59854E01"/>
    <w:rsid w:val="59A47466"/>
    <w:rsid w:val="59B3653F"/>
    <w:rsid w:val="59D9651C"/>
    <w:rsid w:val="59EC4F5B"/>
    <w:rsid w:val="5A2E33CC"/>
    <w:rsid w:val="5A762B46"/>
    <w:rsid w:val="5AD74C21"/>
    <w:rsid w:val="5B2943DE"/>
    <w:rsid w:val="5BE35559"/>
    <w:rsid w:val="5C077DE3"/>
    <w:rsid w:val="5C1951D2"/>
    <w:rsid w:val="5CDF769D"/>
    <w:rsid w:val="5CFD62C0"/>
    <w:rsid w:val="5D024C07"/>
    <w:rsid w:val="5D0D03CE"/>
    <w:rsid w:val="5D185EA2"/>
    <w:rsid w:val="5D1B313B"/>
    <w:rsid w:val="5D5E656E"/>
    <w:rsid w:val="5DC632BF"/>
    <w:rsid w:val="5DE7500E"/>
    <w:rsid w:val="5E827A0D"/>
    <w:rsid w:val="5E8F0D1F"/>
    <w:rsid w:val="5E910B3F"/>
    <w:rsid w:val="5EB60606"/>
    <w:rsid w:val="5ECF3F09"/>
    <w:rsid w:val="5EFC0AC7"/>
    <w:rsid w:val="5F1D752B"/>
    <w:rsid w:val="5F4B4EC7"/>
    <w:rsid w:val="5F7013CC"/>
    <w:rsid w:val="5FB1589C"/>
    <w:rsid w:val="600727EA"/>
    <w:rsid w:val="60240E72"/>
    <w:rsid w:val="608510CF"/>
    <w:rsid w:val="60861C0F"/>
    <w:rsid w:val="6096655C"/>
    <w:rsid w:val="60B840F7"/>
    <w:rsid w:val="60BE791B"/>
    <w:rsid w:val="60FB78B0"/>
    <w:rsid w:val="60FD2000"/>
    <w:rsid w:val="61222411"/>
    <w:rsid w:val="61650F36"/>
    <w:rsid w:val="61703ECB"/>
    <w:rsid w:val="61C8222C"/>
    <w:rsid w:val="622C034E"/>
    <w:rsid w:val="622C50BE"/>
    <w:rsid w:val="6243542B"/>
    <w:rsid w:val="62AB11D6"/>
    <w:rsid w:val="62B362C9"/>
    <w:rsid w:val="62B87731"/>
    <w:rsid w:val="63283DEA"/>
    <w:rsid w:val="637909D9"/>
    <w:rsid w:val="6394484C"/>
    <w:rsid w:val="63C15FB8"/>
    <w:rsid w:val="63CB7733"/>
    <w:rsid w:val="642D5DF2"/>
    <w:rsid w:val="64344F73"/>
    <w:rsid w:val="64364F0D"/>
    <w:rsid w:val="6475704F"/>
    <w:rsid w:val="64790728"/>
    <w:rsid w:val="64B31A4D"/>
    <w:rsid w:val="64F80B7A"/>
    <w:rsid w:val="65062367"/>
    <w:rsid w:val="653A551E"/>
    <w:rsid w:val="65925E5D"/>
    <w:rsid w:val="65B41EDF"/>
    <w:rsid w:val="65CD0D54"/>
    <w:rsid w:val="65D8260F"/>
    <w:rsid w:val="65D93253"/>
    <w:rsid w:val="65E85718"/>
    <w:rsid w:val="6602462F"/>
    <w:rsid w:val="661A762A"/>
    <w:rsid w:val="66E0649A"/>
    <w:rsid w:val="673C3FA4"/>
    <w:rsid w:val="67A62EB3"/>
    <w:rsid w:val="6840571A"/>
    <w:rsid w:val="68A372B9"/>
    <w:rsid w:val="68BB4E55"/>
    <w:rsid w:val="68ED3493"/>
    <w:rsid w:val="69081C04"/>
    <w:rsid w:val="69201173"/>
    <w:rsid w:val="692D2456"/>
    <w:rsid w:val="69863D79"/>
    <w:rsid w:val="699A48A3"/>
    <w:rsid w:val="69B048EF"/>
    <w:rsid w:val="69C8348B"/>
    <w:rsid w:val="69CF1357"/>
    <w:rsid w:val="69E40FFF"/>
    <w:rsid w:val="69F13E2D"/>
    <w:rsid w:val="6A091AA3"/>
    <w:rsid w:val="6A2109AA"/>
    <w:rsid w:val="6A2B783D"/>
    <w:rsid w:val="6A433161"/>
    <w:rsid w:val="6A5D44A6"/>
    <w:rsid w:val="6A8113CD"/>
    <w:rsid w:val="6AF428B7"/>
    <w:rsid w:val="6B1B71DE"/>
    <w:rsid w:val="6B1C3DD0"/>
    <w:rsid w:val="6B1F5B8F"/>
    <w:rsid w:val="6B2A5808"/>
    <w:rsid w:val="6B3C66B8"/>
    <w:rsid w:val="6B71794F"/>
    <w:rsid w:val="6B8A1D8E"/>
    <w:rsid w:val="6B934040"/>
    <w:rsid w:val="6BA67A2F"/>
    <w:rsid w:val="6BBE3C40"/>
    <w:rsid w:val="6C076B5D"/>
    <w:rsid w:val="6C0E3C1C"/>
    <w:rsid w:val="6C262306"/>
    <w:rsid w:val="6C2D631F"/>
    <w:rsid w:val="6C5A499B"/>
    <w:rsid w:val="6C957EB4"/>
    <w:rsid w:val="6CBA5659"/>
    <w:rsid w:val="6CDF19C9"/>
    <w:rsid w:val="6CFF4ED8"/>
    <w:rsid w:val="6D1B0734"/>
    <w:rsid w:val="6D2B5F2F"/>
    <w:rsid w:val="6D9B170F"/>
    <w:rsid w:val="6DBC7C36"/>
    <w:rsid w:val="6DD928F6"/>
    <w:rsid w:val="6DF9471B"/>
    <w:rsid w:val="6DFA6436"/>
    <w:rsid w:val="6E406E0E"/>
    <w:rsid w:val="6E7A1389"/>
    <w:rsid w:val="6EAC4778"/>
    <w:rsid w:val="6EB02C10"/>
    <w:rsid w:val="6EB844BB"/>
    <w:rsid w:val="6EBE0E4A"/>
    <w:rsid w:val="6EC151A6"/>
    <w:rsid w:val="6EDF097A"/>
    <w:rsid w:val="6EF03395"/>
    <w:rsid w:val="6F08033E"/>
    <w:rsid w:val="6F2D5935"/>
    <w:rsid w:val="70055FFD"/>
    <w:rsid w:val="701F6D4D"/>
    <w:rsid w:val="703E313D"/>
    <w:rsid w:val="70426C21"/>
    <w:rsid w:val="70B111F5"/>
    <w:rsid w:val="71436D55"/>
    <w:rsid w:val="716B0B92"/>
    <w:rsid w:val="71777D9E"/>
    <w:rsid w:val="719304F2"/>
    <w:rsid w:val="71A30B93"/>
    <w:rsid w:val="71AC6EA6"/>
    <w:rsid w:val="71D80E51"/>
    <w:rsid w:val="71FC78E3"/>
    <w:rsid w:val="721C3F61"/>
    <w:rsid w:val="72414DDD"/>
    <w:rsid w:val="725D2D25"/>
    <w:rsid w:val="725F2989"/>
    <w:rsid w:val="72C4230C"/>
    <w:rsid w:val="72CB7F02"/>
    <w:rsid w:val="732B405B"/>
    <w:rsid w:val="73723396"/>
    <w:rsid w:val="73953DDC"/>
    <w:rsid w:val="73B974DB"/>
    <w:rsid w:val="741713C4"/>
    <w:rsid w:val="74841A51"/>
    <w:rsid w:val="74E37F10"/>
    <w:rsid w:val="75322DC1"/>
    <w:rsid w:val="75371D1E"/>
    <w:rsid w:val="753F5076"/>
    <w:rsid w:val="756C614C"/>
    <w:rsid w:val="759B3F7B"/>
    <w:rsid w:val="75A44DC8"/>
    <w:rsid w:val="75A53EB9"/>
    <w:rsid w:val="75F94E7F"/>
    <w:rsid w:val="760156A6"/>
    <w:rsid w:val="7674446E"/>
    <w:rsid w:val="76A103F6"/>
    <w:rsid w:val="76AB2F99"/>
    <w:rsid w:val="76EF52AE"/>
    <w:rsid w:val="7760067D"/>
    <w:rsid w:val="77876CEC"/>
    <w:rsid w:val="778B5F9F"/>
    <w:rsid w:val="77BE359A"/>
    <w:rsid w:val="77DD0D11"/>
    <w:rsid w:val="77F970C2"/>
    <w:rsid w:val="780C7AFE"/>
    <w:rsid w:val="7836601E"/>
    <w:rsid w:val="785C6A84"/>
    <w:rsid w:val="78835F9C"/>
    <w:rsid w:val="78CE12FA"/>
    <w:rsid w:val="78E421BD"/>
    <w:rsid w:val="792C53F3"/>
    <w:rsid w:val="79337A1B"/>
    <w:rsid w:val="79C4483E"/>
    <w:rsid w:val="79DE00D0"/>
    <w:rsid w:val="7A2609F1"/>
    <w:rsid w:val="7AE02F3E"/>
    <w:rsid w:val="7B1D07A2"/>
    <w:rsid w:val="7B4457BC"/>
    <w:rsid w:val="7B507FA2"/>
    <w:rsid w:val="7BC167E5"/>
    <w:rsid w:val="7BEC556F"/>
    <w:rsid w:val="7C126A06"/>
    <w:rsid w:val="7C1940E3"/>
    <w:rsid w:val="7C6775C0"/>
    <w:rsid w:val="7C9F30F8"/>
    <w:rsid w:val="7D176FE9"/>
    <w:rsid w:val="7D6768E5"/>
    <w:rsid w:val="7DEB1665"/>
    <w:rsid w:val="7E2204FA"/>
    <w:rsid w:val="7E3A16A9"/>
    <w:rsid w:val="7E803713"/>
    <w:rsid w:val="7EBC06EE"/>
    <w:rsid w:val="7EE403B6"/>
    <w:rsid w:val="7F0C421B"/>
    <w:rsid w:val="7F3A13CD"/>
    <w:rsid w:val="7F5476F2"/>
    <w:rsid w:val="7FA0540E"/>
    <w:rsid w:val="7FCA7217"/>
    <w:rsid w:val="7FD879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Subtitle"/>
    <w:basedOn w:val="1"/>
    <w:qFormat/>
    <w:uiPriority w:val="0"/>
    <w:pPr>
      <w:spacing w:before="240" w:after="60" w:line="312" w:lineRule="auto"/>
      <w:jc w:val="center"/>
      <w:outlineLvl w:val="1"/>
    </w:pPr>
    <w:rPr>
      <w:b/>
      <w:bCs/>
      <w:kern w:val="28"/>
      <w:sz w:val="32"/>
      <w:szCs w:val="32"/>
    </w:rPr>
  </w:style>
  <w:style w:type="paragraph" w:styleId="24">
    <w:name w:val="Body Text Indent"/>
    <w:basedOn w:val="1"/>
    <w:link w:val="7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3"/>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0"/>
  </w:style>
  <w:style w:type="paragraph" w:styleId="34">
    <w:name w:val="Body Text Indent 2"/>
    <w:basedOn w:val="1"/>
    <w:link w:val="7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6"/>
    <w:qFormat/>
    <w:uiPriority w:val="0"/>
    <w:pPr>
      <w:tabs>
        <w:tab w:val="center" w:pos="4153"/>
        <w:tab w:val="right" w:pos="8306"/>
      </w:tabs>
      <w:snapToGrid w:val="0"/>
      <w:jc w:val="left"/>
    </w:pPr>
    <w:rPr>
      <w:sz w:val="18"/>
    </w:rPr>
  </w:style>
  <w:style w:type="paragraph" w:styleId="37">
    <w:name w:val="header"/>
    <w:basedOn w:val="1"/>
    <w:link w:val="77"/>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8"/>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9"/>
    <w:qFormat/>
    <w:uiPriority w:val="0"/>
    <w:pPr>
      <w:adjustRightInd/>
      <w:spacing w:line="240" w:lineRule="auto"/>
      <w:textAlignment w:val="auto"/>
    </w:pPr>
  </w:style>
  <w:style w:type="paragraph" w:styleId="56">
    <w:name w:val="Body Text First Indent"/>
    <w:basedOn w:val="22"/>
    <w:next w:val="57"/>
    <w:link w:val="80"/>
    <w:qFormat/>
    <w:uiPriority w:val="0"/>
    <w:pPr>
      <w:spacing w:line="360" w:lineRule="auto"/>
      <w:ind w:firstLine="420"/>
    </w:pPr>
    <w:rPr>
      <w:rFonts w:ascii="宋体" w:hAnsi="宋体" w:eastAsia="宋体"/>
      <w:sz w:val="24"/>
    </w:rPr>
  </w:style>
  <w:style w:type="paragraph" w:customStyle="1" w:styleId="57">
    <w:name w:val="样式 正文首行缩进 + 首行缩进:  2 字符1 Char Char"/>
    <w:basedOn w:val="1"/>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paragraph" w:styleId="58">
    <w:name w:val="Body Text First Indent 2"/>
    <w:basedOn w:val="24"/>
    <w:link w:val="81"/>
    <w:qFormat/>
    <w:uiPriority w:val="0"/>
    <w:pPr>
      <w:spacing w:after="120" w:afterLines="0" w:line="240" w:lineRule="auto"/>
      <w:ind w:left="420" w:leftChars="200" w:firstLine="420" w:firstLineChars="200"/>
    </w:pPr>
  </w:style>
  <w:style w:type="table" w:styleId="60">
    <w:name w:val="Table Grid"/>
    <w:basedOn w:val="5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字符1"/>
    <w:link w:val="3"/>
    <w:qFormat/>
    <w:uiPriority w:val="0"/>
    <w:rPr>
      <w:rFonts w:ascii="Arial" w:hAnsi="Arial" w:eastAsia="黑体"/>
      <w:b/>
      <w:kern w:val="2"/>
      <w:sz w:val="32"/>
    </w:rPr>
  </w:style>
  <w:style w:type="character" w:customStyle="1" w:styleId="70">
    <w:name w:val="标题 3 字符"/>
    <w:link w:val="4"/>
    <w:qFormat/>
    <w:uiPriority w:val="0"/>
    <w:rPr>
      <w:rFonts w:eastAsia="宋体"/>
      <w:b/>
      <w:kern w:val="2"/>
      <w:sz w:val="32"/>
      <w:lang w:val="en-US" w:eastAsia="zh-CN"/>
    </w:rPr>
  </w:style>
  <w:style w:type="character" w:customStyle="1" w:styleId="71">
    <w:name w:val="批注文字 字符"/>
    <w:link w:val="19"/>
    <w:qFormat/>
    <w:uiPriority w:val="0"/>
    <w:rPr>
      <w:sz w:val="24"/>
    </w:rPr>
  </w:style>
  <w:style w:type="character" w:customStyle="1" w:styleId="72">
    <w:name w:val="正文文本缩进 字符"/>
    <w:link w:val="24"/>
    <w:qFormat/>
    <w:uiPriority w:val="0"/>
    <w:rPr>
      <w:kern w:val="2"/>
      <w:sz w:val="44"/>
    </w:rPr>
  </w:style>
  <w:style w:type="character" w:customStyle="1" w:styleId="73">
    <w:name w:val="纯文本 字符"/>
    <w:link w:val="31"/>
    <w:qFormat/>
    <w:uiPriority w:val="0"/>
    <w:rPr>
      <w:rFonts w:ascii="宋体" w:hAnsi="Courier New"/>
      <w:kern w:val="2"/>
      <w:sz w:val="21"/>
    </w:rPr>
  </w:style>
  <w:style w:type="character" w:customStyle="1" w:styleId="74">
    <w:name w:val="日期 字符"/>
    <w:link w:val="33"/>
    <w:qFormat/>
    <w:uiPriority w:val="0"/>
    <w:rPr>
      <w:kern w:val="2"/>
      <w:sz w:val="28"/>
    </w:rPr>
  </w:style>
  <w:style w:type="character" w:customStyle="1" w:styleId="75">
    <w:name w:val="正文文本缩进 2 字符"/>
    <w:link w:val="34"/>
    <w:qFormat/>
    <w:uiPriority w:val="0"/>
    <w:rPr>
      <w:kern w:val="2"/>
      <w:sz w:val="28"/>
    </w:rPr>
  </w:style>
  <w:style w:type="character" w:customStyle="1" w:styleId="76">
    <w:name w:val="页脚 字符"/>
    <w:link w:val="36"/>
    <w:qFormat/>
    <w:uiPriority w:val="0"/>
    <w:rPr>
      <w:kern w:val="2"/>
      <w:sz w:val="18"/>
    </w:rPr>
  </w:style>
  <w:style w:type="character" w:customStyle="1" w:styleId="77">
    <w:name w:val="页眉 字符"/>
    <w:link w:val="37"/>
    <w:qFormat/>
    <w:uiPriority w:val="0"/>
    <w:rPr>
      <w:kern w:val="2"/>
      <w:sz w:val="18"/>
    </w:rPr>
  </w:style>
  <w:style w:type="character" w:customStyle="1" w:styleId="78">
    <w:name w:val="脚注文本 字符"/>
    <w:link w:val="41"/>
    <w:qFormat/>
    <w:uiPriority w:val="0"/>
    <w:rPr>
      <w:kern w:val="2"/>
      <w:sz w:val="18"/>
    </w:rPr>
  </w:style>
  <w:style w:type="character" w:customStyle="1" w:styleId="79">
    <w:name w:val="批注主题 字符"/>
    <w:link w:val="55"/>
    <w:qFormat/>
    <w:uiPriority w:val="0"/>
  </w:style>
  <w:style w:type="character" w:customStyle="1" w:styleId="80">
    <w:name w:val="正文首行缩进 字符"/>
    <w:link w:val="56"/>
    <w:qFormat/>
    <w:uiPriority w:val="0"/>
    <w:rPr>
      <w:rFonts w:ascii="宋体" w:hAnsi="宋体"/>
      <w:kern w:val="2"/>
      <w:sz w:val="24"/>
    </w:rPr>
  </w:style>
  <w:style w:type="character" w:customStyle="1" w:styleId="81">
    <w:name w:val="正文首行缩进 2 字符"/>
    <w:link w:val="58"/>
    <w:qFormat/>
    <w:uiPriority w:val="0"/>
  </w:style>
  <w:style w:type="character" w:customStyle="1" w:styleId="82">
    <w:name w:val="font21"/>
    <w:qFormat/>
    <w:uiPriority w:val="0"/>
    <w:rPr>
      <w:rFonts w:hint="default" w:ascii="Times New Roman" w:hAnsi="Times New Roman" w:cs="Times New Roman"/>
      <w:color w:val="000000"/>
      <w:sz w:val="20"/>
      <w:szCs w:val="20"/>
      <w:u w:val="none"/>
    </w:rPr>
  </w:style>
  <w:style w:type="character" w:customStyle="1" w:styleId="83">
    <w:name w:val="font61"/>
    <w:qFormat/>
    <w:uiPriority w:val="0"/>
    <w:rPr>
      <w:rFonts w:hint="default" w:ascii="Times New Roman" w:hAnsi="Times New Roman" w:cs="Times New Roman"/>
      <w:color w:val="000000"/>
      <w:sz w:val="20"/>
      <w:szCs w:val="20"/>
      <w:u w:val="none"/>
    </w:rPr>
  </w:style>
  <w:style w:type="character" w:customStyle="1" w:styleId="84">
    <w:name w:val="title_emph1"/>
    <w:qFormat/>
    <w:uiPriority w:val="0"/>
    <w:rPr>
      <w:rFonts w:hint="default" w:ascii="Arial" w:hAnsi="Arial"/>
      <w:b/>
      <w:sz w:val="20"/>
    </w:rPr>
  </w:style>
  <w:style w:type="character" w:customStyle="1" w:styleId="85">
    <w:name w:val="font1"/>
    <w:qFormat/>
    <w:uiPriority w:val="0"/>
    <w:rPr>
      <w:color w:val="000000"/>
      <w:sz w:val="18"/>
    </w:rPr>
  </w:style>
  <w:style w:type="character" w:customStyle="1" w:styleId="86">
    <w:name w:val="Table Text Char Char Char Char"/>
    <w:link w:val="87"/>
    <w:qFormat/>
    <w:uiPriority w:val="0"/>
    <w:rPr>
      <w:rFonts w:ascii="Arial" w:hAnsi="Arial"/>
      <w:kern w:val="2"/>
      <w:sz w:val="18"/>
      <w:lang w:val="en-US" w:eastAsia="zh-CN" w:bidi="ar-SA"/>
    </w:rPr>
  </w:style>
  <w:style w:type="paragraph" w:customStyle="1" w:styleId="87">
    <w:name w:val="Table Text Char Char Char"/>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 Char Char7"/>
    <w:qFormat/>
    <w:uiPriority w:val="0"/>
    <w:rPr>
      <w:rFonts w:ascii="宋体" w:hAnsi="宋体" w:eastAsia="宋体"/>
      <w:kern w:val="2"/>
      <w:sz w:val="28"/>
    </w:rPr>
  </w:style>
  <w:style w:type="character" w:customStyle="1" w:styleId="90">
    <w:name w:val="文字 Char"/>
    <w:link w:val="91"/>
    <w:qFormat/>
    <w:uiPriority w:val="0"/>
    <w:rPr>
      <w:rFonts w:ascii="宋体"/>
      <w:kern w:val="2"/>
      <w:sz w:val="28"/>
    </w:rPr>
  </w:style>
  <w:style w:type="paragraph" w:customStyle="1" w:styleId="91">
    <w:name w:val="文字"/>
    <w:basedOn w:val="1"/>
    <w:link w:val="90"/>
    <w:qFormat/>
    <w:uiPriority w:val="0"/>
    <w:pPr>
      <w:tabs>
        <w:tab w:val="left" w:pos="8520"/>
      </w:tabs>
      <w:spacing w:line="312" w:lineRule="auto"/>
      <w:ind w:right="-210" w:firstLine="556"/>
    </w:pPr>
    <w:rPr>
      <w:rFonts w:ascii="宋体"/>
    </w:rPr>
  </w:style>
  <w:style w:type="character" w:customStyle="1" w:styleId="92">
    <w:name w:val=" Char Char5"/>
    <w:qFormat/>
    <w:uiPriority w:val="0"/>
    <w:rPr>
      <w:rFonts w:ascii="Arial" w:hAnsi="Arial" w:eastAsia="宋体"/>
      <w:b/>
      <w:smallCaps/>
      <w:kern w:val="28"/>
      <w:sz w:val="36"/>
      <w:lang w:val="en-US" w:eastAsia="en-US"/>
    </w:rPr>
  </w:style>
  <w:style w:type="character" w:customStyle="1" w:styleId="93">
    <w:name w:val=" Char Char11"/>
    <w:qFormat/>
    <w:uiPriority w:val="0"/>
    <w:rPr>
      <w:rFonts w:ascii="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font31"/>
    <w:qFormat/>
    <w:uiPriority w:val="0"/>
    <w:rPr>
      <w:rFonts w:hint="eastAsia" w:ascii="宋体" w:hAnsi="宋体" w:eastAsia="宋体" w:cs="宋体"/>
      <w:color w:val="000000"/>
      <w:sz w:val="20"/>
      <w:szCs w:val="20"/>
      <w:u w:val="none"/>
    </w:rPr>
  </w:style>
  <w:style w:type="character" w:customStyle="1" w:styleId="96">
    <w:name w:val="标书正文:  0.74 厘米 Char1"/>
    <w:qFormat/>
    <w:uiPriority w:val="0"/>
    <w:rPr>
      <w:rFonts w:eastAsia="宋体"/>
      <w:kern w:val="2"/>
      <w:sz w:val="24"/>
      <w:lang w:val="en-US" w:eastAsia="zh-CN"/>
    </w:rPr>
  </w:style>
  <w:style w:type="character" w:customStyle="1" w:styleId="97">
    <w:name w:val="Table Heading Char Char"/>
    <w:qFormat/>
    <w:uiPriority w:val="0"/>
    <w:rPr>
      <w:rFonts w:ascii="Arial" w:hAnsi="Arial" w:eastAsia="黑体"/>
      <w:kern w:val="2"/>
      <w:sz w:val="18"/>
      <w:lang w:val="en-US" w:eastAsia="zh-CN"/>
    </w:rPr>
  </w:style>
  <w:style w:type="character" w:customStyle="1" w:styleId="98">
    <w:name w:val=" Char Char"/>
    <w:qFormat/>
    <w:uiPriority w:val="0"/>
    <w:rPr>
      <w:rFonts w:ascii="宋体" w:hAnsi="宋体" w:eastAsia="宋体"/>
      <w:kern w:val="2"/>
      <w:sz w:val="24"/>
      <w:lang w:val="en-US" w:eastAsia="zh-CN" w:bidi="ar-SA"/>
    </w:rPr>
  </w:style>
  <w:style w:type="character" w:customStyle="1" w:styleId="99">
    <w:name w:val="标题 2 字符"/>
    <w:qFormat/>
    <w:uiPriority w:val="0"/>
    <w:rPr>
      <w:rFonts w:ascii="Arial" w:hAnsi="Arial" w:eastAsia="黑体"/>
      <w:b/>
      <w:kern w:val="2"/>
      <w:sz w:val="32"/>
    </w:rPr>
  </w:style>
  <w:style w:type="character" w:customStyle="1" w:styleId="100">
    <w:name w:val="font81"/>
    <w:qFormat/>
    <w:uiPriority w:val="0"/>
    <w:rPr>
      <w:rFonts w:hint="eastAsia" w:ascii="宋体" w:hAnsi="宋体" w:eastAsia="宋体" w:cs="宋体"/>
      <w:color w:val="000000"/>
      <w:sz w:val="20"/>
      <w:szCs w:val="20"/>
      <w:u w:val="none"/>
    </w:rPr>
  </w:style>
  <w:style w:type="character" w:customStyle="1" w:styleId="101">
    <w:name w:val="正文 + 三号 Char"/>
    <w:qFormat/>
    <w:uiPriority w:val="0"/>
    <w:rPr>
      <w:rFonts w:eastAsia="宋体"/>
      <w:kern w:val="2"/>
      <w:sz w:val="21"/>
      <w:lang w:val="en-US" w:eastAsia="zh-CN"/>
    </w:rPr>
  </w:style>
  <w:style w:type="character" w:customStyle="1" w:styleId="102">
    <w:name w:val=" Char Char2"/>
    <w:qFormat/>
    <w:uiPriority w:val="0"/>
    <w:rPr>
      <w:rFonts w:eastAsia="宋体"/>
      <w:kern w:val="2"/>
      <w:sz w:val="18"/>
      <w:lang w:val="en-US" w:eastAsia="zh-CN"/>
    </w:rPr>
  </w:style>
  <w:style w:type="character" w:customStyle="1" w:styleId="103">
    <w:name w:val="NormalCharacter"/>
    <w:qFormat/>
    <w:uiPriority w:val="0"/>
    <w:rPr>
      <w:rFonts w:ascii="Times New Roman" w:hAnsi="Times New Roman" w:eastAsia="宋体" w:cs="Times New Roman"/>
    </w:rPr>
  </w:style>
  <w:style w:type="character" w:customStyle="1" w:styleId="104">
    <w:name w:val=" Char Char3"/>
    <w:qFormat/>
    <w:uiPriority w:val="0"/>
    <w:rPr>
      <w:rFonts w:eastAsia="宋体"/>
      <w:kern w:val="2"/>
      <w:sz w:val="18"/>
      <w:lang w:val="en-US" w:eastAsia="zh-CN"/>
    </w:rPr>
  </w:style>
  <w:style w:type="character" w:customStyle="1" w:styleId="105">
    <w:name w:val="top-det1"/>
    <w:qFormat/>
    <w:uiPriority w:val="0"/>
    <w:rPr>
      <w:b/>
      <w:color w:val="000000"/>
    </w:rPr>
  </w:style>
  <w:style w:type="character" w:customStyle="1" w:styleId="106">
    <w:name w:val="font41"/>
    <w:qFormat/>
    <w:uiPriority w:val="0"/>
    <w:rPr>
      <w:rFonts w:hint="eastAsia" w:ascii="宋体" w:hAnsi="宋体" w:eastAsia="宋体" w:cs="宋体"/>
      <w:color w:val="000000"/>
      <w:sz w:val="20"/>
      <w:szCs w:val="20"/>
      <w:u w:val="none"/>
    </w:rPr>
  </w:style>
  <w:style w:type="character" w:customStyle="1" w:styleId="107">
    <w:name w:val="content-white1"/>
    <w:qFormat/>
    <w:uiPriority w:val="0"/>
    <w:rPr>
      <w:rFonts w:ascii="_x000B__x000C_" w:hAnsi="_x000B__x000C_"/>
      <w:color w:val="auto"/>
      <w:sz w:val="18"/>
      <w:u w:val="none"/>
    </w:rPr>
  </w:style>
  <w:style w:type="character" w:customStyle="1" w:styleId="108">
    <w:name w:val=" Char Char6"/>
    <w:qFormat/>
    <w:uiPriority w:val="0"/>
    <w:rPr>
      <w:rFonts w:ascii="仿宋_GB2312" w:eastAsia="仿宋_GB2312"/>
      <w:kern w:val="2"/>
      <w:sz w:val="32"/>
    </w:rPr>
  </w:style>
  <w:style w:type="character" w:customStyle="1" w:styleId="109">
    <w:name w:val="Table Text Char"/>
    <w:link w:val="110"/>
    <w:qFormat/>
    <w:uiPriority w:val="0"/>
    <w:rPr>
      <w:rFonts w:ascii="Arial" w:hAnsi="Arial"/>
      <w:kern w:val="2"/>
      <w:sz w:val="18"/>
      <w:lang w:val="en-US" w:eastAsia="zh-CN" w:bidi="ar-SA"/>
    </w:rPr>
  </w:style>
  <w:style w:type="paragraph" w:customStyle="1" w:styleId="110">
    <w:name w:val="Table Text"/>
    <w:link w:val="109"/>
    <w:qFormat/>
    <w:uiPriority w:val="0"/>
    <w:pPr>
      <w:snapToGrid w:val="0"/>
      <w:spacing w:before="80" w:after="80"/>
    </w:pPr>
    <w:rPr>
      <w:rFonts w:ascii="Arial" w:hAnsi="Arial" w:eastAsia="宋体" w:cs="Times New Roman"/>
      <w:kern w:val="2"/>
      <w:sz w:val="18"/>
      <w:lang w:val="en-US" w:eastAsia="zh-CN" w:bidi="ar-SA"/>
    </w:rPr>
  </w:style>
  <w:style w:type="character" w:customStyle="1" w:styleId="111">
    <w:name w:val="H2 Char"/>
    <w:qFormat/>
    <w:uiPriority w:val="0"/>
    <w:rPr>
      <w:rFonts w:ascii="Arial" w:hAnsi="Arial" w:eastAsia="宋体"/>
      <w:kern w:val="2"/>
      <w:sz w:val="28"/>
      <w:lang w:val="en-US" w:eastAsia="zh-CN"/>
    </w:rPr>
  </w:style>
  <w:style w:type="character" w:customStyle="1" w:styleId="112">
    <w:name w:val="未命名11"/>
    <w:qFormat/>
    <w:uiPriority w:val="0"/>
    <w:rPr>
      <w:color w:val="77FFFF"/>
      <w:sz w:val="24"/>
    </w:rPr>
  </w:style>
  <w:style w:type="character" w:customStyle="1" w:styleId="113">
    <w:name w:val="crowed11"/>
    <w:qFormat/>
    <w:uiPriority w:val="0"/>
    <w:rPr>
      <w:rFonts w:hint="default" w:ascii="_x000B__x000C_" w:hAnsi="_x000B__x000C_"/>
      <w:sz w:val="24"/>
    </w:rPr>
  </w:style>
  <w:style w:type="character" w:customStyle="1" w:styleId="114">
    <w:name w:val="c-danger"/>
    <w:qFormat/>
    <w:uiPriority w:val="0"/>
  </w:style>
  <w:style w:type="character" w:customStyle="1" w:styleId="115">
    <w:name w:val="font71"/>
    <w:qFormat/>
    <w:uiPriority w:val="0"/>
    <w:rPr>
      <w:rFonts w:hint="default" w:ascii="Times New Roman" w:hAnsi="Times New Roman" w:cs="Times New Roman"/>
      <w:color w:val="000000"/>
      <w:sz w:val="20"/>
      <w:szCs w:val="20"/>
      <w:u w:val="none"/>
    </w:rPr>
  </w:style>
  <w:style w:type="character" w:customStyle="1" w:styleId="116">
    <w:name w:val=" Char Char4"/>
    <w:qFormat/>
    <w:uiPriority w:val="0"/>
    <w:rPr>
      <w:rFonts w:eastAsia="宋体"/>
      <w:b/>
      <w:kern w:val="2"/>
      <w:sz w:val="21"/>
      <w:lang w:val="en-US" w:eastAsia="zh-CN"/>
    </w:rPr>
  </w:style>
  <w:style w:type="character" w:customStyle="1" w:styleId="117">
    <w:name w:val="样式 宋体"/>
    <w:qFormat/>
    <w:uiPriority w:val="0"/>
    <w:rPr>
      <w:rFonts w:ascii="宋体" w:hAnsi="宋体" w:eastAsia="宋体"/>
      <w:sz w:val="28"/>
    </w:rPr>
  </w:style>
  <w:style w:type="character" w:customStyle="1" w:styleId="118">
    <w:name w:val="v151"/>
    <w:qFormat/>
    <w:uiPriority w:val="0"/>
    <w:rPr>
      <w:sz w:val="18"/>
    </w:rPr>
  </w:style>
  <w:style w:type="paragraph" w:customStyle="1" w:styleId="11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1">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 Char1 Char Char Char"/>
    <w:basedOn w:val="1"/>
    <w:qFormat/>
    <w:uiPriority w:val="0"/>
    <w:rPr>
      <w:rFonts w:ascii="Tahoma" w:hAnsi="Tahoma"/>
      <w:sz w:val="24"/>
    </w:rPr>
  </w:style>
  <w:style w:type="paragraph" w:customStyle="1" w:styleId="125">
    <w:name w:val="首行缩进"/>
    <w:basedOn w:val="1"/>
    <w:qFormat/>
    <w:uiPriority w:val="0"/>
    <w:pPr>
      <w:numPr>
        <w:ilvl w:val="0"/>
        <w:numId w:val="5"/>
      </w:numPr>
      <w:spacing w:line="360" w:lineRule="auto"/>
    </w:pPr>
    <w:rPr>
      <w:rFonts w:eastAsia="仿宋_GB2312"/>
    </w:rPr>
  </w:style>
  <w:style w:type="paragraph" w:customStyle="1" w:styleId="126">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2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28">
    <w:name w:val="正文1"/>
    <w:basedOn w:val="1"/>
    <w:qFormat/>
    <w:uiPriority w:val="0"/>
    <w:pPr>
      <w:spacing w:line="300" w:lineRule="auto"/>
      <w:ind w:firstLine="200" w:firstLineChars="200"/>
    </w:pPr>
    <w:rPr>
      <w:sz w:val="24"/>
    </w:rPr>
  </w:style>
  <w:style w:type="paragraph" w:customStyle="1" w:styleId="129">
    <w:name w:val="标书正文1"/>
    <w:basedOn w:val="1"/>
    <w:qFormat/>
    <w:uiPriority w:val="0"/>
    <w:pPr>
      <w:spacing w:line="520" w:lineRule="exact"/>
    </w:pPr>
  </w:style>
  <w:style w:type="paragraph" w:customStyle="1" w:styleId="130">
    <w:name w:val=" Char Char Char Char Char Char Char"/>
    <w:basedOn w:val="1"/>
    <w:qFormat/>
    <w:uiPriority w:val="0"/>
    <w:rPr>
      <w:rFonts w:ascii="Tahoma" w:hAnsi="Tahoma"/>
      <w:sz w:val="24"/>
    </w:rPr>
  </w:style>
  <w:style w:type="paragraph" w:customStyle="1" w:styleId="131">
    <w:name w:val="正文（首行不缩进）"/>
    <w:basedOn w:val="1"/>
    <w:qFormat/>
    <w:uiPriority w:val="0"/>
    <w:pPr>
      <w:autoSpaceDE w:val="0"/>
      <w:autoSpaceDN w:val="0"/>
      <w:adjustRightInd w:val="0"/>
      <w:spacing w:line="360" w:lineRule="auto"/>
      <w:jc w:val="left"/>
    </w:pPr>
    <w:rPr>
      <w:kern w:val="0"/>
      <w:sz w:val="21"/>
    </w:rPr>
  </w:style>
  <w:style w:type="paragraph" w:customStyle="1" w:styleId="132">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4">
    <w:name w:val="表号"/>
    <w:basedOn w:val="1"/>
    <w:qFormat/>
    <w:uiPriority w:val="0"/>
    <w:pPr>
      <w:numPr>
        <w:ilvl w:val="0"/>
        <w:numId w:val="7"/>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1"/>
    <w:basedOn w:val="1"/>
    <w:next w:val="31"/>
    <w:qFormat/>
    <w:uiPriority w:val="0"/>
    <w:rPr>
      <w:rFonts w:ascii="宋体" w:hAnsi="Courier New"/>
      <w:sz w:val="21"/>
    </w:rPr>
  </w:style>
  <w:style w:type="paragraph" w:customStyle="1" w:styleId="136">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37">
    <w:name w:val="Style Heading 3h3Heading 3 - oldLevel 3 HeadH3level_3PIM 3se..."/>
    <w:basedOn w:val="4"/>
    <w:qFormat/>
    <w:uiPriority w:val="0"/>
    <w:pPr>
      <w:numPr>
        <w:ilvl w:val="2"/>
        <w:numId w:val="2"/>
      </w:numPr>
      <w:tabs>
        <w:tab w:val="left" w:pos="709"/>
        <w:tab w:val="left" w:pos="1620"/>
      </w:tabs>
    </w:pPr>
  </w:style>
  <w:style w:type="paragraph" w:customStyle="1" w:styleId="138">
    <w:name w:val="文本1"/>
    <w:basedOn w:val="1"/>
    <w:qFormat/>
    <w:uiPriority w:val="0"/>
    <w:pPr>
      <w:adjustRightInd w:val="0"/>
      <w:spacing w:line="312" w:lineRule="atLeast"/>
      <w:jc w:val="center"/>
      <w:textAlignment w:val="baseline"/>
    </w:pPr>
    <w:rPr>
      <w:kern w:val="0"/>
      <w:sz w:val="18"/>
    </w:rPr>
  </w:style>
  <w:style w:type="paragraph" w:customStyle="1" w:styleId="139">
    <w:name w:val="00"/>
    <w:basedOn w:val="1"/>
    <w:qFormat/>
    <w:uiPriority w:val="0"/>
    <w:pPr>
      <w:autoSpaceDE w:val="0"/>
      <w:autoSpaceDN w:val="0"/>
      <w:adjustRightInd w:val="0"/>
      <w:jc w:val="left"/>
    </w:pPr>
    <w:rPr>
      <w:rFonts w:ascii="黑体" w:eastAsia="黑体"/>
      <w:b/>
      <w:kern w:val="0"/>
      <w:sz w:val="20"/>
    </w:rPr>
  </w:style>
  <w:style w:type="paragraph" w:customStyle="1" w:styleId="14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41">
    <w:name w:val="图片文字"/>
    <w:basedOn w:val="1"/>
    <w:qFormat/>
    <w:uiPriority w:val="0"/>
    <w:pPr>
      <w:spacing w:line="240" w:lineRule="atLeast"/>
      <w:jc w:val="center"/>
    </w:pPr>
    <w:rPr>
      <w:sz w:val="21"/>
    </w:rPr>
  </w:style>
  <w:style w:type="paragraph" w:customStyle="1" w:styleId="142">
    <w:name w:val="正文 + 三号"/>
    <w:basedOn w:val="1"/>
    <w:qFormat/>
    <w:uiPriority w:val="0"/>
    <w:rPr>
      <w:sz w:val="21"/>
    </w:rPr>
  </w:style>
  <w:style w:type="paragraph" w:customStyle="1" w:styleId="143">
    <w:name w:val="IN Feature"/>
    <w:next w:val="14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45">
    <w:name w:val="首行缩进 1"/>
    <w:basedOn w:val="1"/>
    <w:qFormat/>
    <w:uiPriority w:val="0"/>
    <w:pPr>
      <w:spacing w:after="120" w:afterLines="0" w:afterAutospacing="0" w:line="360" w:lineRule="auto"/>
      <w:ind w:firstLine="200" w:firstLineChars="200"/>
    </w:pPr>
    <w:rPr>
      <w:sz w:val="24"/>
    </w:rPr>
  </w:style>
  <w:style w:type="paragraph" w:customStyle="1" w:styleId="146">
    <w:name w:val="一级条标题"/>
    <w:basedOn w:val="147"/>
    <w:next w:val="148"/>
    <w:qFormat/>
    <w:uiPriority w:val="0"/>
    <w:pPr>
      <w:numPr>
        <w:ilvl w:val="1"/>
        <w:numId w:val="0"/>
      </w:numPr>
      <w:spacing w:before="0" w:beforeLines="0" w:beforeAutospacing="0" w:after="0" w:afterLines="0" w:afterAutospacing="0"/>
      <w:ind w:left="525"/>
      <w:outlineLvl w:val="2"/>
    </w:pPr>
    <w:rPr>
      <w:sz w:val="21"/>
    </w:rPr>
  </w:style>
  <w:style w:type="paragraph" w:customStyle="1" w:styleId="147">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 Char2 Char Char Char Char Char Char"/>
    <w:basedOn w:val="1"/>
    <w:qFormat/>
    <w:uiPriority w:val="0"/>
    <w:rPr>
      <w:rFonts w:ascii="仿宋_GB2312"/>
      <w:b/>
      <w:sz w:val="30"/>
    </w:rPr>
  </w:style>
  <w:style w:type="paragraph" w:customStyle="1" w:styleId="15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2">
    <w:name w:val="表头"/>
    <w:basedOn w:val="153"/>
    <w:qFormat/>
    <w:uiPriority w:val="0"/>
    <w:pPr>
      <w:jc w:val="center"/>
    </w:pPr>
    <w:rPr>
      <w:b/>
      <w:bCs/>
    </w:rPr>
  </w:style>
  <w:style w:type="paragraph" w:customStyle="1" w:styleId="153">
    <w:name w:val="表格正文"/>
    <w:basedOn w:val="1"/>
    <w:qFormat/>
    <w:uiPriority w:val="0"/>
    <w:rPr>
      <w:rFonts w:ascii="Calibri" w:hAnsi="Calibri" w:eastAsia="仿宋" w:cs="宋体"/>
      <w:sz w:val="24"/>
    </w:rPr>
  </w:style>
  <w:style w:type="paragraph" w:customStyle="1" w:styleId="15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5">
    <w:name w:val="二级条标题"/>
    <w:basedOn w:val="146"/>
    <w:next w:val="148"/>
    <w:qFormat/>
    <w:uiPriority w:val="0"/>
    <w:pPr>
      <w:ind w:left="840"/>
      <w:outlineLvl w:val="3"/>
    </w:pPr>
  </w:style>
  <w:style w:type="paragraph" w:customStyle="1" w:styleId="156">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57">
    <w:name w:val="表头文本"/>
    <w:qFormat/>
    <w:uiPriority w:val="0"/>
    <w:pPr>
      <w:jc w:val="center"/>
    </w:pPr>
    <w:rPr>
      <w:rFonts w:ascii="Arial" w:hAnsi="Arial" w:eastAsia="宋体" w:cs="Times New Roman"/>
      <w:b/>
      <w:sz w:val="21"/>
      <w:lang w:val="en-US" w:eastAsia="zh-CN" w:bidi="ar-SA"/>
    </w:rPr>
  </w:style>
  <w:style w:type="paragraph" w:customStyle="1" w:styleId="158">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59">
    <w:name w:val="Char1 Char Char Char"/>
    <w:basedOn w:val="1"/>
    <w:qFormat/>
    <w:uiPriority w:val="0"/>
    <w:rPr>
      <w:rFonts w:ascii="Tahoma" w:hAnsi="Tahoma"/>
      <w:sz w:val="30"/>
    </w:rPr>
  </w:style>
  <w:style w:type="paragraph" w:customStyle="1" w:styleId="160">
    <w:name w:val="样式4"/>
    <w:basedOn w:val="5"/>
    <w:qFormat/>
    <w:uiPriority w:val="0"/>
    <w:pPr>
      <w:adjustRightInd w:val="0"/>
      <w:snapToGrid w:val="0"/>
    </w:pPr>
  </w:style>
  <w:style w:type="paragraph" w:customStyle="1" w:styleId="16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Title - Date"/>
    <w:basedOn w:val="54"/>
    <w:next w:val="1"/>
    <w:qFormat/>
    <w:uiPriority w:val="0"/>
    <w:pPr>
      <w:spacing w:before="240" w:beforeLines="0" w:beforeAutospacing="0" w:after="720" w:afterLines="0" w:afterAutospacing="0"/>
    </w:pPr>
    <w:rPr>
      <w:sz w:val="28"/>
    </w:rPr>
  </w:style>
  <w:style w:type="paragraph" w:styleId="164">
    <w:name w:val="List Paragraph"/>
    <w:basedOn w:val="1"/>
    <w:qFormat/>
    <w:uiPriority w:val="34"/>
    <w:pPr>
      <w:ind w:firstLine="420" w:firstLineChars="200"/>
    </w:pPr>
  </w:style>
  <w:style w:type="paragraph" w:customStyle="1" w:styleId="165">
    <w:name w:val="默认段落字体 Para Char Char Char Char Char Char Char"/>
    <w:basedOn w:val="1"/>
    <w:qFormat/>
    <w:uiPriority w:val="0"/>
    <w:rPr>
      <w:rFonts w:ascii="Tahoma" w:hAnsi="Tahoma"/>
      <w:sz w:val="24"/>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Char"/>
    <w:basedOn w:val="1"/>
    <w:qFormat/>
    <w:uiPriority w:val="0"/>
    <w:pPr>
      <w:spacing w:line="240" w:lineRule="atLeast"/>
      <w:ind w:left="420" w:firstLine="420"/>
    </w:pPr>
    <w:rPr>
      <w:kern w:val="0"/>
      <w:sz w:val="21"/>
    </w:rPr>
  </w:style>
  <w:style w:type="paragraph" w:customStyle="1" w:styleId="168">
    <w:name w:val=" Char Char14 Char Char"/>
    <w:basedOn w:val="1"/>
    <w:qFormat/>
    <w:uiPriority w:val="0"/>
    <w:rPr>
      <w:sz w:val="21"/>
      <w:szCs w:val="24"/>
    </w:rPr>
  </w:style>
  <w:style w:type="paragraph" w:customStyle="1" w:styleId="169">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7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1">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2">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3">
    <w:name w:val="表头样式"/>
    <w:basedOn w:val="1"/>
    <w:qFormat/>
    <w:uiPriority w:val="0"/>
    <w:pPr>
      <w:autoSpaceDE w:val="0"/>
      <w:autoSpaceDN w:val="0"/>
      <w:adjustRightInd w:val="0"/>
      <w:spacing w:line="360" w:lineRule="auto"/>
      <w:jc w:val="left"/>
    </w:pPr>
    <w:rPr>
      <w:b/>
      <w:kern w:val="0"/>
      <w:sz w:val="21"/>
    </w:rPr>
  </w:style>
  <w:style w:type="paragraph" w:customStyle="1" w:styleId="174">
    <w:name w:val=" Char Char 字元 字元 字元 Char Char Char Char"/>
    <w:basedOn w:val="1"/>
    <w:qFormat/>
    <w:uiPriority w:val="0"/>
    <w:pPr>
      <w:adjustRightInd w:val="0"/>
      <w:spacing w:line="360" w:lineRule="auto"/>
    </w:pPr>
    <w:rPr>
      <w:kern w:val="0"/>
      <w:sz w:val="24"/>
    </w:rPr>
  </w:style>
  <w:style w:type="paragraph" w:customStyle="1" w:styleId="175">
    <w:name w:val="文章正文"/>
    <w:basedOn w:val="1"/>
    <w:qFormat/>
    <w:uiPriority w:val="0"/>
    <w:pPr>
      <w:ind w:firstLine="560" w:firstLineChars="200"/>
    </w:pPr>
    <w:rPr>
      <w:rFonts w:ascii="仿宋_GB2312" w:hAnsi="宋体" w:eastAsia="仿宋_GB2312"/>
      <w:color w:val="000000"/>
    </w:rPr>
  </w:style>
  <w:style w:type="paragraph" w:customStyle="1" w:styleId="17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77">
    <w:name w:val="样式 正文缩进正文（首行缩进两字）表正文正文非缩进特点标题4段1 + 首行缩进:  2 字符"/>
    <w:basedOn w:val="15"/>
    <w:qFormat/>
    <w:uiPriority w:val="0"/>
    <w:pPr>
      <w:ind w:firstLine="480" w:firstLineChars="200"/>
    </w:pPr>
  </w:style>
  <w:style w:type="paragraph" w:customStyle="1" w:styleId="17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79">
    <w:name w:val="表文字"/>
    <w:qFormat/>
    <w:uiPriority w:val="0"/>
    <w:rPr>
      <w:rFonts w:ascii="宋体" w:hAnsi="Times New Roman" w:eastAsia="宋体" w:cs="Times New Roman"/>
      <w:kern w:val="2"/>
      <w:lang w:val="en-US" w:eastAsia="zh-CN" w:bidi="ar-SA"/>
    </w:rPr>
  </w:style>
  <w:style w:type="paragraph" w:customStyle="1" w:styleId="180">
    <w:name w:val="样式 首行缩进:  0.74 厘米"/>
    <w:basedOn w:val="1"/>
    <w:qFormat/>
    <w:uiPriority w:val="0"/>
    <w:pPr>
      <w:spacing w:line="360" w:lineRule="auto"/>
      <w:ind w:firstLine="420"/>
    </w:pPr>
    <w:rPr>
      <w:sz w:val="24"/>
    </w:rPr>
  </w:style>
  <w:style w:type="paragraph" w:customStyle="1" w:styleId="18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82">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8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8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6">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8">
    <w:name w:val=" Char Char Char"/>
    <w:basedOn w:val="1"/>
    <w:qFormat/>
    <w:uiPriority w:val="0"/>
    <w:rPr>
      <w:rFonts w:ascii="Tahoma" w:hAnsi="Tahoma"/>
      <w:sz w:val="24"/>
    </w:rPr>
  </w:style>
  <w:style w:type="paragraph" w:customStyle="1" w:styleId="18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93">
    <w:name w:val=" Char1"/>
    <w:basedOn w:val="1"/>
    <w:qFormat/>
    <w:uiPriority w:val="0"/>
    <w:rPr>
      <w:sz w:val="21"/>
    </w:rPr>
  </w:style>
  <w:style w:type="paragraph" w:customStyle="1" w:styleId="194">
    <w:name w:val="关键词"/>
    <w:basedOn w:val="1"/>
    <w:next w:val="1"/>
    <w:qFormat/>
    <w:uiPriority w:val="0"/>
    <w:pPr>
      <w:spacing w:line="360" w:lineRule="auto"/>
    </w:pPr>
    <w:rPr>
      <w:rFonts w:eastAsia="黑体"/>
      <w:sz w:val="20"/>
    </w:rPr>
  </w:style>
  <w:style w:type="paragraph" w:customStyle="1" w:styleId="195">
    <w:name w:val=" Char Char1 Char"/>
    <w:basedOn w:val="1"/>
    <w:qFormat/>
    <w:uiPriority w:val="0"/>
    <w:rPr>
      <w:rFonts w:ascii="Tahoma" w:hAnsi="Tahoma"/>
      <w:sz w:val="24"/>
      <w:szCs w:val="24"/>
    </w:rPr>
  </w:style>
  <w:style w:type="paragraph" w:customStyle="1" w:styleId="196">
    <w:name w:val="BodyText"/>
    <w:basedOn w:val="1"/>
    <w:qFormat/>
    <w:uiPriority w:val="0"/>
    <w:pPr>
      <w:spacing w:after="120"/>
      <w:jc w:val="both"/>
      <w:textAlignment w:val="baseline"/>
    </w:pPr>
  </w:style>
  <w:style w:type="paragraph" w:customStyle="1" w:styleId="19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1.正文"/>
    <w:basedOn w:val="1"/>
    <w:qFormat/>
    <w:uiPriority w:val="0"/>
    <w:pPr>
      <w:spacing w:line="360" w:lineRule="auto"/>
      <w:ind w:left="540" w:leftChars="225" w:firstLine="540" w:firstLineChars="225"/>
    </w:pPr>
    <w:rPr>
      <w:sz w:val="24"/>
    </w:rPr>
  </w:style>
  <w:style w:type="paragraph" w:customStyle="1" w:styleId="20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0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205">
    <w:name w:val="Title - Revision"/>
    <w:basedOn w:val="54"/>
    <w:qFormat/>
    <w:uiPriority w:val="0"/>
    <w:pPr>
      <w:spacing w:before="720" w:beforeLines="0" w:beforeAutospacing="0"/>
    </w:pPr>
  </w:style>
  <w:style w:type="paragraph" w:customStyle="1" w:styleId="206">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7">
    <w:name w:val=" Char Char Char Char Char Char Char Char Char Char Char Char Char Char Char Char"/>
    <w:basedOn w:val="1"/>
    <w:qFormat/>
    <w:uiPriority w:val="0"/>
    <w:pPr>
      <w:tabs>
        <w:tab w:val="left" w:pos="360"/>
      </w:tabs>
    </w:pPr>
    <w:rPr>
      <w:sz w:val="24"/>
    </w:rPr>
  </w:style>
  <w:style w:type="paragraph" w:customStyle="1" w:styleId="208">
    <w:name w:val="摘要"/>
    <w:basedOn w:val="1"/>
    <w:next w:val="3"/>
    <w:qFormat/>
    <w:uiPriority w:val="0"/>
    <w:pPr>
      <w:spacing w:line="360" w:lineRule="auto"/>
    </w:pPr>
    <w:rPr>
      <w:rFonts w:eastAsia="黑体"/>
      <w:sz w:val="20"/>
    </w:rPr>
  </w:style>
  <w:style w:type="paragraph" w:customStyle="1" w:styleId="209">
    <w:name w:val="标题无"/>
    <w:basedOn w:val="1"/>
    <w:qFormat/>
    <w:uiPriority w:val="0"/>
    <w:pPr>
      <w:spacing w:line="360" w:lineRule="auto"/>
    </w:pPr>
    <w:rPr>
      <w:sz w:val="24"/>
    </w:rPr>
  </w:style>
  <w:style w:type="paragraph" w:customStyle="1" w:styleId="210">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2">
    <w:name w:val="Table Contents"/>
    <w:basedOn w:val="22"/>
    <w:qFormat/>
    <w:uiPriority w:val="0"/>
    <w:pPr>
      <w:suppressAutoHyphens/>
      <w:jc w:val="left"/>
    </w:pPr>
    <w:rPr>
      <w:rFonts w:ascii="Times New Roman" w:eastAsia="Times New Roman"/>
      <w:kern w:val="0"/>
      <w:sz w:val="24"/>
    </w:rPr>
  </w:style>
  <w:style w:type="paragraph" w:customStyle="1" w:styleId="21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4">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1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16">
    <w:name w:val="af"/>
    <w:basedOn w:val="1"/>
    <w:qFormat/>
    <w:uiPriority w:val="0"/>
    <w:pPr>
      <w:widowControl/>
      <w:spacing w:line="300" w:lineRule="atLeast"/>
      <w:jc w:val="left"/>
    </w:pPr>
    <w:rPr>
      <w:rFonts w:ascii="宋体" w:hAnsi="宋体"/>
      <w:kern w:val="0"/>
      <w:sz w:val="18"/>
    </w:rPr>
  </w:style>
  <w:style w:type="paragraph" w:customStyle="1" w:styleId="21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1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21">
    <w:name w:val=" Char"/>
    <w:basedOn w:val="1"/>
    <w:qFormat/>
    <w:uiPriority w:val="0"/>
    <w:pPr>
      <w:spacing w:line="240" w:lineRule="atLeast"/>
      <w:ind w:left="420" w:firstLine="420"/>
    </w:pPr>
    <w:rPr>
      <w:kern w:val="0"/>
      <w:sz w:val="21"/>
    </w:rPr>
  </w:style>
  <w:style w:type="paragraph" w:customStyle="1" w:styleId="222">
    <w:name w:val="二级列表"/>
    <w:basedOn w:val="198"/>
    <w:next w:val="198"/>
    <w:qFormat/>
    <w:uiPriority w:val="0"/>
    <w:pPr>
      <w:tabs>
        <w:tab w:val="left" w:pos="2120"/>
      </w:tabs>
      <w:ind w:firstLine="0" w:firstLineChars="0"/>
    </w:pPr>
    <w:rPr>
      <w:b/>
    </w:rPr>
  </w:style>
  <w:style w:type="paragraph" w:customStyle="1" w:styleId="22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4">
    <w:name w:val="表格文本"/>
    <w:qFormat/>
    <w:uiPriority w:val="0"/>
    <w:pPr>
      <w:tabs>
        <w:tab w:val="decimal" w:pos="0"/>
      </w:tabs>
    </w:pPr>
    <w:rPr>
      <w:rFonts w:ascii="Arial" w:hAnsi="Arial" w:eastAsia="宋体" w:cs="Times New Roman"/>
      <w:sz w:val="21"/>
      <w:lang w:val="en-US" w:eastAsia="zh-CN" w:bidi="ar-SA"/>
    </w:rPr>
  </w:style>
  <w:style w:type="paragraph" w:customStyle="1" w:styleId="225">
    <w:name w:val="Body Text Indent 2"/>
    <w:basedOn w:val="1"/>
    <w:qFormat/>
    <w:uiPriority w:val="0"/>
    <w:pPr>
      <w:adjustRightInd w:val="0"/>
      <w:spacing w:before="120" w:beforeLines="0" w:beforeAutospacing="0"/>
      <w:ind w:firstLine="420"/>
      <w:textAlignment w:val="baseline"/>
    </w:pPr>
    <w:rPr>
      <w:sz w:val="24"/>
    </w:rPr>
  </w:style>
  <w:style w:type="paragraph" w:customStyle="1" w:styleId="226">
    <w:name w:val="标题 5（有编号）（绿盟科技）"/>
    <w:basedOn w:val="1"/>
    <w:next w:val="227"/>
    <w:qFormat/>
    <w:uiPriority w:val="0"/>
    <w:pPr>
      <w:keepNext/>
      <w:keepLines/>
      <w:numPr>
        <w:ilvl w:val="4"/>
        <w:numId w:val="12"/>
      </w:numPr>
      <w:tabs>
        <w:tab w:val="left" w:pos="0"/>
      </w:tabs>
      <w:spacing w:before="280" w:after="156" w:line="377" w:lineRule="auto"/>
      <w:outlineLvl w:val="4"/>
    </w:pPr>
    <w:rPr>
      <w:rFonts w:ascii="Arial" w:hAnsi="Arial" w:eastAsia="黑体"/>
      <w:b/>
      <w:szCs w:val="28"/>
    </w:rPr>
  </w:style>
  <w:style w:type="paragraph" w:customStyle="1" w:styleId="2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2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表格内文字"/>
    <w:basedOn w:val="31"/>
    <w:qFormat/>
    <w:uiPriority w:val="0"/>
    <w:pPr>
      <w:adjustRightInd w:val="0"/>
    </w:pPr>
    <w:rPr>
      <w:color w:val="000000"/>
      <w:lang w:val="en-GB"/>
    </w:rPr>
  </w:style>
  <w:style w:type="paragraph" w:customStyle="1" w:styleId="231">
    <w:name w:val="样式2"/>
    <w:basedOn w:val="5"/>
    <w:qFormat/>
    <w:uiPriority w:val="0"/>
    <w:pPr>
      <w:numPr>
        <w:ilvl w:val="0"/>
        <w:numId w:val="13"/>
      </w:numPr>
      <w:spacing w:before="560" w:line="400" w:lineRule="exact"/>
      <w:jc w:val="center"/>
      <w:outlineLvl w:val="0"/>
    </w:pPr>
    <w:rPr>
      <w:b w:val="0"/>
      <w:sz w:val="44"/>
    </w:rPr>
  </w:style>
  <w:style w:type="paragraph" w:customStyle="1" w:styleId="23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33">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4">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6">
    <w:name w:val="正文表格"/>
    <w:basedOn w:val="1"/>
    <w:qFormat/>
    <w:uiPriority w:val="0"/>
    <w:pPr>
      <w:adjustRightInd w:val="0"/>
      <w:spacing w:before="40" w:beforeLines="0" w:beforeAutospacing="0" w:after="40" w:afterLines="0" w:afterAutospacing="0"/>
    </w:pPr>
    <w:rPr>
      <w:sz w:val="24"/>
    </w:rPr>
  </w:style>
  <w:style w:type="paragraph" w:styleId="237">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9">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1">
    <w:name w:val="样式 行距: 1.5 倍行距1"/>
    <w:basedOn w:val="1"/>
    <w:qFormat/>
    <w:uiPriority w:val="0"/>
    <w:pPr>
      <w:snapToGrid w:val="0"/>
    </w:pPr>
    <w:rPr>
      <w:sz w:val="21"/>
    </w:rPr>
  </w:style>
  <w:style w:type="paragraph" w:customStyle="1" w:styleId="242">
    <w:name w:val="Note"/>
    <w:basedOn w:val="1"/>
    <w:qFormat/>
    <w:uiPriority w:val="0"/>
    <w:pPr>
      <w:pBdr>
        <w:top w:val="single" w:color="auto" w:sz="12" w:space="3"/>
        <w:bottom w:val="single" w:color="auto" w:sz="12" w:space="3"/>
      </w:pBdr>
      <w:spacing w:line="360" w:lineRule="auto"/>
    </w:pPr>
    <w:rPr>
      <w:sz w:val="24"/>
    </w:rPr>
  </w:style>
  <w:style w:type="paragraph" w:customStyle="1" w:styleId="243">
    <w:name w:val="_Style 242"/>
    <w:qFormat/>
    <w:uiPriority w:val="0"/>
    <w:rPr>
      <w:rFonts w:ascii="Times New Roman" w:hAnsi="Times New Roman" w:eastAsia="宋体" w:cs="Times New Roman"/>
      <w:kern w:val="2"/>
      <w:sz w:val="21"/>
      <w:lang w:val="en-US" w:eastAsia="zh-CN" w:bidi="ar-SA"/>
    </w:rPr>
  </w:style>
  <w:style w:type="paragraph" w:customStyle="1" w:styleId="244">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45">
    <w:name w:val="可研正文"/>
    <w:basedOn w:val="22"/>
    <w:qFormat/>
    <w:uiPriority w:val="0"/>
    <w:pPr>
      <w:adjustRightInd w:val="0"/>
      <w:snapToGrid w:val="0"/>
      <w:spacing w:line="440" w:lineRule="exact"/>
      <w:ind w:firstLine="567"/>
    </w:pPr>
    <w:rPr>
      <w:sz w:val="28"/>
    </w:rPr>
  </w:style>
  <w:style w:type="paragraph" w:customStyle="1" w:styleId="246">
    <w:name w:val="Char Char Char Char Char Char Char"/>
    <w:basedOn w:val="17"/>
    <w:qFormat/>
    <w:uiPriority w:val="0"/>
    <w:rPr>
      <w:rFonts w:ascii="宋体" w:hAnsi="Tahoma"/>
    </w:rPr>
  </w:style>
  <w:style w:type="paragraph" w:customStyle="1" w:styleId="24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4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50">
    <w:name w:val="编号正文"/>
    <w:basedOn w:val="166"/>
    <w:qFormat/>
    <w:uiPriority w:val="0"/>
    <w:pPr>
      <w:snapToGrid/>
      <w:spacing w:line="360" w:lineRule="auto"/>
      <w:ind w:left="1407" w:hanging="1047"/>
      <w:jc w:val="left"/>
    </w:pPr>
    <w:rPr>
      <w:rFonts w:eastAsia="仿宋_GB2312"/>
    </w:rPr>
  </w:style>
  <w:style w:type="paragraph" w:customStyle="1" w:styleId="25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52">
    <w:name w:val="简单回函地址"/>
    <w:basedOn w:val="1"/>
    <w:qFormat/>
    <w:uiPriority w:val="0"/>
    <w:pPr>
      <w:adjustRightInd w:val="0"/>
      <w:snapToGrid w:val="0"/>
      <w:spacing w:line="360" w:lineRule="auto"/>
    </w:pPr>
    <w:rPr>
      <w:sz w:val="24"/>
    </w:rPr>
  </w:style>
  <w:style w:type="paragraph" w:customStyle="1" w:styleId="253">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5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5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5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57">
    <w:name w:val="样式1xz"/>
    <w:basedOn w:val="1"/>
    <w:qFormat/>
    <w:uiPriority w:val="0"/>
    <w:pPr>
      <w:tabs>
        <w:tab w:val="left" w:pos="1050"/>
        <w:tab w:val="right" w:leader="dot" w:pos="8296"/>
      </w:tabs>
    </w:pPr>
    <w:rPr>
      <w:caps/>
      <w:spacing w:val="20"/>
      <w:sz w:val="24"/>
    </w:rPr>
  </w:style>
  <w:style w:type="paragraph" w:customStyle="1" w:styleId="258">
    <w:name w:val="内容标题"/>
    <w:basedOn w:val="17"/>
    <w:qFormat/>
    <w:uiPriority w:val="0"/>
    <w:rPr>
      <w:rFonts w:ascii="Tahoma" w:hAnsi="Tahoma"/>
      <w:sz w:val="24"/>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character" w:customStyle="1" w:styleId="261">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50</Pages>
  <Words>18411</Words>
  <Characters>20082</Characters>
  <Lines>117</Lines>
  <Paragraphs>33</Paragraphs>
  <TotalTime>6</TotalTime>
  <ScaleCrop>false</ScaleCrop>
  <LinksUpToDate>false</LinksUpToDate>
  <CharactersWithSpaces>21359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2024-11-02T06:23:00Z</dcterms:created>
  <dc:creator>Lenovo</dc:creator>
  <cp:lastModifiedBy>WPS_1717556891</cp:lastModifiedBy>
  <cp:lastPrinted>2022-08-11T09:19:00Z</cp:lastPrinted>
  <dcterms:modified xsi:type="dcterms:W3CDTF">2025-02-28T06:36:12Z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3A1BC65B1BF447C0AB070120711ED540_13</vt:lpwstr>
  </property>
  <property fmtid="{D5CDD505-2E9C-101B-9397-08002B2CF9AE}" pid="4" name="KSOSaveFontToCloudKey">
    <vt:lpwstr>363173102_btnclosed</vt:lpwstr>
  </property>
  <property fmtid="{D5CDD505-2E9C-101B-9397-08002B2CF9AE}" pid="5" name="commondata">
    <vt:lpwstr>eyJoZGlkIjoiMWUxZjEzNzBjMjE5ODQ5NGVlNjUzZWJhNTA1Y2U3YmUifQ==</vt:lpwstr>
  </property>
</Properties>
</file>