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宋体" w:hAnsi="宋体"/>
          <w:b/>
          <w:sz w:val="36"/>
          <w:szCs w:val="36"/>
        </w:rPr>
      </w:pPr>
      <w:bookmarkStart w:id="0" w:name="_Toc200359427"/>
      <w:bookmarkStart w:id="1" w:name="_Toc101155884"/>
      <w:bookmarkStart w:id="2" w:name="_Toc100123407"/>
      <w:bookmarkStart w:id="3" w:name="_Toc101155681"/>
      <w:bookmarkStart w:id="4" w:name="_Toc98239310"/>
      <w:bookmarkStart w:id="5" w:name="_Toc322559581"/>
      <w:bookmarkStart w:id="6" w:name="_Toc99792200"/>
      <w:bookmarkStart w:id="7" w:name="_Toc200359238"/>
      <w:bookmarkStart w:id="8" w:name="_Toc98238846"/>
    </w:p>
    <w:p>
      <w:pPr>
        <w:spacing w:after="120"/>
        <w:jc w:val="center"/>
        <w:rPr>
          <w:rFonts w:ascii="宋体" w:hAnsi="宋体"/>
          <w:b/>
          <w:sz w:val="36"/>
          <w:szCs w:val="36"/>
        </w:rPr>
      </w:pPr>
    </w:p>
    <w:p>
      <w:pPr>
        <w:spacing w:after="120"/>
        <w:jc w:val="center"/>
        <w:rPr>
          <w:rFonts w:ascii="宋体" w:hAnsi="宋体"/>
          <w:b/>
          <w:sz w:val="36"/>
          <w:szCs w:val="36"/>
        </w:rPr>
      </w:pPr>
      <w:r>
        <w:rPr>
          <w:rFonts w:hint="eastAsia" w:ascii="宋体" w:hAnsi="宋体"/>
          <w:b/>
          <w:sz w:val="36"/>
          <w:szCs w:val="36"/>
        </w:rPr>
        <w:drawing>
          <wp:inline distT="0" distB="0" distL="114300" distR="114300">
            <wp:extent cx="2092960" cy="2092960"/>
            <wp:effectExtent l="0" t="0" r="2540" b="2540"/>
            <wp:docPr id="2" name="图片 2" descr="E:\C\文件\0.工作文档\logo\两江logo(院徽).jpg两江logo(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文件\0.工作文档\logo\两江logo(院徽).jpg两江logo(院徽)"/>
                    <pic:cNvPicPr>
                      <a:picLocks noChangeAspect="1"/>
                    </pic:cNvPicPr>
                  </pic:nvPicPr>
                  <pic:blipFill>
                    <a:blip r:embed="rId18"/>
                    <a:srcRect/>
                    <a:stretch>
                      <a:fillRect/>
                    </a:stretch>
                  </pic:blipFill>
                  <pic:spPr>
                    <a:xfrm>
                      <a:off x="0" y="0"/>
                      <a:ext cx="2092960" cy="2092960"/>
                    </a:xfrm>
                    <a:prstGeom prst="rect">
                      <a:avLst/>
                    </a:prstGeom>
                  </pic:spPr>
                </pic:pic>
              </a:graphicData>
            </a:graphic>
          </wp:inline>
        </w:drawing>
      </w:r>
    </w:p>
    <w:p>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pPr>
        <w:jc w:val="center"/>
        <w:rPr>
          <w:rFonts w:hint="default" w:ascii="方正小标宋_GBK" w:hAnsi="宋体" w:eastAsia="方正小标宋_GBK"/>
          <w:b/>
          <w:bCs/>
          <w:sz w:val="40"/>
          <w:szCs w:val="36"/>
          <w:lang w:val="en-US" w:eastAsia="zh-CN"/>
        </w:rPr>
      </w:pPr>
      <w:r>
        <w:rPr>
          <w:rFonts w:hint="eastAsia" w:ascii="方正小标宋_GBK" w:hAnsi="宋体" w:eastAsia="方正小标宋_GBK"/>
          <w:b/>
          <w:bCs/>
          <w:sz w:val="40"/>
          <w:szCs w:val="36"/>
          <w:lang w:val="en-US" w:eastAsia="zh-CN"/>
        </w:rPr>
        <w:t>医院宿舍网络改造服务（第二次）</w:t>
      </w:r>
    </w:p>
    <w:p>
      <w:pPr>
        <w:jc w:val="center"/>
        <w:rPr>
          <w:rFonts w:hint="eastAsia" w:ascii="方正小标宋_GBK" w:hAnsi="宋体" w:eastAsia="方正小标宋_GBK"/>
          <w:b/>
          <w:sz w:val="22"/>
          <w:szCs w:val="21"/>
          <w:u w:val="single"/>
          <w:lang w:eastAsia="zh-CN"/>
        </w:rPr>
      </w:pPr>
      <w:r>
        <w:rPr>
          <w:rFonts w:hint="eastAsia" w:ascii="方正小标宋_GBK" w:hAnsi="宋体" w:eastAsia="方正小标宋_GBK"/>
          <w:b/>
          <w:sz w:val="40"/>
          <w:szCs w:val="36"/>
          <w:lang w:eastAsia="zh-CN"/>
        </w:rPr>
        <w:t>竞争性谈判</w:t>
      </w: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rPr>
      </w:pPr>
    </w:p>
    <w:p>
      <w:pPr>
        <w:spacing w:after="120"/>
        <w:jc w:val="center"/>
        <w:rPr>
          <w:rFonts w:ascii="宋体" w:hAnsi="宋体"/>
          <w:sz w:val="32"/>
          <w:szCs w:val="32"/>
        </w:rPr>
      </w:pPr>
    </w:p>
    <w:p>
      <w:pPr>
        <w:pStyle w:val="2"/>
      </w:pPr>
    </w:p>
    <w:p>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rPr>
        <w:t>比  选  人 ：重庆两江新区人民医院</w:t>
      </w:r>
    </w:p>
    <w:p>
      <w:pPr>
        <w:spacing w:after="120"/>
        <w:jc w:val="center"/>
        <w:rPr>
          <w:rFonts w:hint="eastAsia" w:ascii="方正小标宋_GBK" w:hAnsi="宋体" w:eastAsia="方正小标宋_GBK"/>
          <w:sz w:val="32"/>
          <w:szCs w:val="32"/>
        </w:rPr>
        <w:sectPr>
          <w:headerReference r:id="rId3" w:type="default"/>
          <w:pgSz w:w="11906" w:h="16838"/>
          <w:pgMar w:top="1440" w:right="1165" w:bottom="1440" w:left="1281" w:header="851" w:footer="992" w:gutter="0"/>
          <w:pgNumType w:fmt="numberInDash"/>
          <w:cols w:space="720" w:num="1"/>
          <w:titlePg/>
          <w:docGrid w:type="linesAndChars" w:linePitch="380" w:charSpace="0"/>
        </w:sectPr>
      </w:pPr>
      <w:r>
        <w:rPr>
          <w:rFonts w:hint="eastAsia" w:ascii="方正小标宋_GBK" w:hAnsi="宋体" w:eastAsia="方正小标宋_GBK"/>
          <w:sz w:val="32"/>
          <w:szCs w:val="32"/>
        </w:rPr>
        <w:t>202</w:t>
      </w:r>
      <w:r>
        <w:rPr>
          <w:rFonts w:hint="eastAsia" w:ascii="方正小标宋_GBK" w:hAnsi="宋体" w:eastAsia="方正小标宋_GBK"/>
          <w:sz w:val="32"/>
          <w:szCs w:val="32"/>
          <w:lang w:val="en-US" w:eastAsia="zh-CN"/>
        </w:rPr>
        <w:t>5</w:t>
      </w:r>
      <w:r>
        <w:rPr>
          <w:rFonts w:hint="eastAsia" w:ascii="方正小标宋_GBK" w:hAnsi="宋体" w:eastAsia="方正小标宋_GBK"/>
          <w:sz w:val="32"/>
          <w:szCs w:val="32"/>
        </w:rPr>
        <w:t xml:space="preserve"> 年  0</w:t>
      </w:r>
      <w:r>
        <w:rPr>
          <w:rFonts w:hint="eastAsia" w:ascii="方正小标宋_GBK" w:hAnsi="宋体" w:eastAsia="方正小标宋_GBK"/>
          <w:sz w:val="32"/>
          <w:szCs w:val="32"/>
          <w:lang w:val="en-US" w:eastAsia="zh-CN"/>
        </w:rPr>
        <w:t>5</w:t>
      </w:r>
      <w:r>
        <w:rPr>
          <w:rFonts w:hint="eastAsia" w:ascii="方正小标宋_GBK" w:hAnsi="宋体" w:eastAsia="方正小标宋_GBK"/>
          <w:sz w:val="32"/>
          <w:szCs w:val="32"/>
        </w:rPr>
        <w:t>月</w:t>
      </w:r>
    </w:p>
    <w:bookmarkEnd w:id="0"/>
    <w:bookmarkEnd w:id="1"/>
    <w:bookmarkEnd w:id="2"/>
    <w:bookmarkEnd w:id="3"/>
    <w:bookmarkEnd w:id="4"/>
    <w:bookmarkEnd w:id="5"/>
    <w:bookmarkEnd w:id="6"/>
    <w:bookmarkEnd w:id="7"/>
    <w:bookmarkEnd w:id="8"/>
    <w:p>
      <w:pPr>
        <w:pStyle w:val="247"/>
        <w:jc w:val="center"/>
        <w:rPr>
          <w:color w:val="auto"/>
          <w:sz w:val="44"/>
          <w:szCs w:val="44"/>
        </w:rPr>
      </w:pPr>
      <w:bookmarkStart w:id="9" w:name="_Toc227057880"/>
      <w:bookmarkStart w:id="10" w:name="_Toc533774701"/>
      <w:bookmarkStart w:id="11" w:name="_Toc298010248"/>
      <w:bookmarkStart w:id="12" w:name="_Toc322559582"/>
      <w:bookmarkStart w:id="13" w:name="_Toc325910554"/>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41"/>
        <w:tabs>
          <w:tab w:val="right" w:leader="dot" w:pos="9412"/>
        </w:tabs>
      </w:pPr>
      <w:r>
        <w:rPr>
          <w:b w:val="0"/>
          <w:sz w:val="40"/>
          <w:szCs w:val="40"/>
        </w:rPr>
        <w:fldChar w:fldCharType="begin"/>
      </w:r>
      <w:r>
        <w:rPr>
          <w:b w:val="0"/>
          <w:sz w:val="40"/>
          <w:szCs w:val="40"/>
        </w:rPr>
        <w:instrText xml:space="preserve"> TOC \o "1-3" \h \z \u </w:instrText>
      </w:r>
      <w:r>
        <w:rPr>
          <w:b w:val="0"/>
          <w:sz w:val="40"/>
          <w:szCs w:val="40"/>
        </w:rPr>
        <w:fldChar w:fldCharType="separate"/>
      </w:r>
      <w:r>
        <w:rPr>
          <w:szCs w:val="40"/>
        </w:rPr>
        <w:fldChar w:fldCharType="begin"/>
      </w:r>
      <w:r>
        <w:rPr>
          <w:szCs w:val="40"/>
        </w:rPr>
        <w:instrText xml:space="preserve"> HYPERLINK \l _Toc12682 </w:instrText>
      </w:r>
      <w:r>
        <w:rPr>
          <w:szCs w:val="40"/>
        </w:rPr>
        <w:fldChar w:fldCharType="separate"/>
      </w:r>
      <w:r>
        <w:rPr>
          <w:rFonts w:hint="eastAsia" w:ascii="方正仿宋_GBK" w:hAnsi="方正仿宋_GBK" w:eastAsia="方正仿宋_GBK" w:cs="方正仿宋_GBK"/>
        </w:rPr>
        <w:t xml:space="preserve">第一章 </w:t>
      </w:r>
      <w:r>
        <w:rPr>
          <w:rFonts w:hint="eastAsia" w:ascii="方正仿宋_GBK" w:hAnsi="方正仿宋_GBK" w:eastAsia="方正仿宋_GBK" w:cs="方正仿宋_GBK"/>
          <w:lang w:val="en-US" w:eastAsia="zh-CN"/>
        </w:rPr>
        <w:t>竞争性谈判</w:t>
      </w:r>
      <w:r>
        <w:rPr>
          <w:rFonts w:hint="eastAsia" w:ascii="方正仿宋_GBK" w:hAnsi="方正仿宋_GBK" w:eastAsia="方正仿宋_GBK" w:cs="方正仿宋_GBK"/>
        </w:rPr>
        <w:t>公告</w:t>
      </w:r>
      <w:r>
        <w:tab/>
      </w:r>
      <w:r>
        <w:fldChar w:fldCharType="begin"/>
      </w:r>
      <w:r>
        <w:instrText xml:space="preserve"> PAGEREF _Toc12682 \h </w:instrText>
      </w:r>
      <w:r>
        <w:fldChar w:fldCharType="separate"/>
      </w:r>
      <w:r>
        <w:t>- 1 -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_Toc15238 </w:instrText>
      </w:r>
      <w:r>
        <w:rPr>
          <w:szCs w:val="40"/>
        </w:rPr>
        <w:fldChar w:fldCharType="separate"/>
      </w:r>
      <w:r>
        <w:rPr>
          <w:rFonts w:hint="eastAsia" w:ascii="方正仿宋_GBK" w:hAnsi="方正仿宋_GBK" w:eastAsia="方正仿宋_GBK" w:cs="方正仿宋_GBK"/>
          <w:kern w:val="0"/>
        </w:rPr>
        <w:t>第二章  参选人须知</w:t>
      </w:r>
      <w:r>
        <w:tab/>
      </w:r>
      <w:r>
        <w:fldChar w:fldCharType="begin"/>
      </w:r>
      <w:r>
        <w:instrText xml:space="preserve"> PAGEREF _Toc15238 \h </w:instrText>
      </w:r>
      <w:r>
        <w:fldChar w:fldCharType="separate"/>
      </w:r>
      <w:r>
        <w:t>- 3 -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_Toc5631 </w:instrText>
      </w:r>
      <w:r>
        <w:rPr>
          <w:szCs w:val="40"/>
        </w:rPr>
        <w:fldChar w:fldCharType="separate"/>
      </w:r>
      <w:r>
        <w:rPr>
          <w:rFonts w:hint="eastAsia" w:ascii="方正仿宋_GBK" w:hAnsi="方正仿宋_GBK" w:eastAsia="方正仿宋_GBK" w:cs="方正仿宋_GBK"/>
          <w:kern w:val="0"/>
        </w:rPr>
        <w:t>第三章  项目商务要求</w:t>
      </w:r>
      <w:r>
        <w:tab/>
      </w:r>
      <w:r>
        <w:fldChar w:fldCharType="begin"/>
      </w:r>
      <w:r>
        <w:instrText xml:space="preserve"> PAGEREF _Toc5631 \h </w:instrText>
      </w:r>
      <w:r>
        <w:fldChar w:fldCharType="separate"/>
      </w:r>
      <w:r>
        <w:t>- 5 -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_Toc24505 </w:instrText>
      </w:r>
      <w:r>
        <w:rPr>
          <w:szCs w:val="40"/>
        </w:rPr>
        <w:fldChar w:fldCharType="separate"/>
      </w:r>
      <w:r>
        <w:rPr>
          <w:rFonts w:hint="eastAsia" w:ascii="方正仿宋_GBK" w:hAnsi="方正仿宋_GBK" w:eastAsia="方正仿宋_GBK" w:cs="方正仿宋_GBK"/>
          <w:szCs w:val="28"/>
        </w:rPr>
        <w:t>一、服务期限：</w:t>
      </w:r>
      <w:r>
        <w:tab/>
      </w:r>
      <w:r>
        <w:fldChar w:fldCharType="begin"/>
      </w:r>
      <w:r>
        <w:instrText xml:space="preserve"> PAGEREF _Toc24505 \h </w:instrText>
      </w:r>
      <w:r>
        <w:fldChar w:fldCharType="separate"/>
      </w:r>
      <w:r>
        <w:t>- 5 -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_Toc28615 </w:instrText>
      </w:r>
      <w:r>
        <w:rPr>
          <w:szCs w:val="40"/>
        </w:rPr>
        <w:fldChar w:fldCharType="separate"/>
      </w:r>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r>
        <w:tab/>
      </w:r>
      <w:r>
        <w:fldChar w:fldCharType="begin"/>
      </w:r>
      <w:r>
        <w:instrText xml:space="preserve"> PAGEREF _Toc28615 \h </w:instrText>
      </w:r>
      <w:r>
        <w:fldChar w:fldCharType="separate"/>
      </w:r>
      <w:r>
        <w:t>- 6 -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_Toc19928 </w:instrText>
      </w:r>
      <w:r>
        <w:rPr>
          <w:szCs w:val="40"/>
        </w:rPr>
        <w:fldChar w:fldCharType="separate"/>
      </w:r>
      <w:r>
        <w:rPr>
          <w:rFonts w:hint="eastAsia" w:ascii="方正仿宋_GBK" w:hAnsi="方正仿宋_GBK" w:eastAsia="方正仿宋_GBK" w:cs="方正仿宋_GBK"/>
          <w:kern w:val="0"/>
        </w:rPr>
        <w:t>第四章  项目技术规格、数量及质量要求</w:t>
      </w:r>
      <w:r>
        <w:tab/>
      </w:r>
      <w:r>
        <w:fldChar w:fldCharType="begin"/>
      </w:r>
      <w:r>
        <w:instrText xml:space="preserve"> PAGEREF _Toc19928 \h </w:instrText>
      </w:r>
      <w:r>
        <w:fldChar w:fldCharType="separate"/>
      </w:r>
      <w:r>
        <w:t>- 6 -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_Toc18217 </w:instrText>
      </w:r>
      <w:r>
        <w:rPr>
          <w:szCs w:val="40"/>
        </w:rPr>
        <w:fldChar w:fldCharType="separate"/>
      </w:r>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r>
        <w:tab/>
      </w:r>
      <w:r>
        <w:fldChar w:fldCharType="begin"/>
      </w:r>
      <w:r>
        <w:instrText xml:space="preserve"> PAGEREF _Toc18217 \h </w:instrText>
      </w:r>
      <w:r>
        <w:fldChar w:fldCharType="separate"/>
      </w:r>
      <w:r>
        <w:t>- 6 -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_Toc9757 </w:instrText>
      </w:r>
      <w:r>
        <w:rPr>
          <w:szCs w:val="40"/>
        </w:rPr>
        <w:fldChar w:fldCharType="separate"/>
      </w:r>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r>
        <w:tab/>
      </w:r>
      <w:r>
        <w:fldChar w:fldCharType="begin"/>
      </w:r>
      <w:r>
        <w:instrText xml:space="preserve"> PAGEREF _Toc9757 \h </w:instrText>
      </w:r>
      <w:r>
        <w:fldChar w:fldCharType="separate"/>
      </w:r>
      <w:r>
        <w:t>- 7 -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_Toc22584 </w:instrText>
      </w:r>
      <w:r>
        <w:rPr>
          <w:szCs w:val="40"/>
        </w:rPr>
        <w:fldChar w:fldCharType="separate"/>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r>
        <w:tab/>
      </w:r>
      <w:r>
        <w:fldChar w:fldCharType="begin"/>
      </w:r>
      <w:r>
        <w:instrText xml:space="preserve"> PAGEREF _Toc22584 \h </w:instrText>
      </w:r>
      <w:r>
        <w:fldChar w:fldCharType="separate"/>
      </w:r>
      <w:r>
        <w:t>- 7 -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_Toc1520 </w:instrText>
      </w:r>
      <w:r>
        <w:rPr>
          <w:szCs w:val="40"/>
        </w:rPr>
        <w:fldChar w:fldCharType="separate"/>
      </w:r>
      <w:r>
        <w:rPr>
          <w:rFonts w:hint="eastAsia" w:ascii="方正仿宋_GBK" w:hAnsi="方正仿宋_GBK" w:eastAsia="方正仿宋_GBK" w:cs="方正仿宋_GBK"/>
          <w:kern w:val="0"/>
        </w:rPr>
        <w:t xml:space="preserve">第五章  </w:t>
      </w:r>
      <w:r>
        <w:rPr>
          <w:rFonts w:hint="eastAsia" w:ascii="方正仿宋_GBK" w:hAnsi="方正仿宋_GBK" w:eastAsia="方正仿宋_GBK" w:cs="方正仿宋_GBK"/>
          <w:kern w:val="0"/>
          <w:lang w:eastAsia="zh-CN"/>
        </w:rPr>
        <w:t>谈判</w:t>
      </w:r>
      <w:r>
        <w:rPr>
          <w:rFonts w:hint="eastAsia" w:ascii="方正仿宋_GBK" w:hAnsi="方正仿宋_GBK" w:eastAsia="方正仿宋_GBK" w:cs="方正仿宋_GBK"/>
          <w:kern w:val="0"/>
        </w:rPr>
        <w:t>程序及方法、评审标准、无效响应和采购终止</w:t>
      </w:r>
      <w:r>
        <w:tab/>
      </w:r>
      <w:r>
        <w:fldChar w:fldCharType="begin"/>
      </w:r>
      <w:r>
        <w:instrText xml:space="preserve"> PAGEREF _Toc1520 \h </w:instrText>
      </w:r>
      <w:r>
        <w:fldChar w:fldCharType="separate"/>
      </w:r>
      <w:r>
        <w:t>- 8 -</w:t>
      </w:r>
      <w:r>
        <w:fldChar w:fldCharType="end"/>
      </w:r>
      <w:r>
        <w:rPr>
          <w:szCs w:val="40"/>
        </w:rPr>
        <w:fldChar w:fldCharType="end"/>
      </w:r>
    </w:p>
    <w:p>
      <w:pPr>
        <w:pStyle w:val="51"/>
        <w:tabs>
          <w:tab w:val="right" w:leader="dot" w:pos="9412"/>
        </w:tabs>
      </w:pPr>
      <w:r>
        <w:rPr>
          <w:szCs w:val="40"/>
        </w:rPr>
        <w:fldChar w:fldCharType="begin"/>
      </w:r>
      <w:r>
        <w:rPr>
          <w:szCs w:val="40"/>
        </w:rPr>
        <w:instrText xml:space="preserve"> HYPERLINK \l _Toc24030 </w:instrText>
      </w:r>
      <w:r>
        <w:rPr>
          <w:szCs w:val="40"/>
        </w:rPr>
        <w:fldChar w:fldCharType="separate"/>
      </w:r>
      <w:r>
        <w:rPr>
          <w:rFonts w:hint="eastAsia" w:ascii="方正仿宋_GBK" w:hAnsi="方正仿宋_GBK" w:eastAsia="方正仿宋_GBK" w:cs="方正仿宋_GBK"/>
          <w:szCs w:val="28"/>
        </w:rPr>
        <w:t>一、评选程序及方法</w:t>
      </w:r>
      <w:r>
        <w:tab/>
      </w:r>
      <w:r>
        <w:fldChar w:fldCharType="begin"/>
      </w:r>
      <w:r>
        <w:instrText xml:space="preserve"> PAGEREF _Toc24030 \h </w:instrText>
      </w:r>
      <w:r>
        <w:fldChar w:fldCharType="separate"/>
      </w:r>
      <w:r>
        <w:t>- 8 -</w:t>
      </w:r>
      <w:r>
        <w:fldChar w:fldCharType="end"/>
      </w:r>
      <w:r>
        <w:rPr>
          <w:szCs w:val="40"/>
        </w:rPr>
        <w:fldChar w:fldCharType="end"/>
      </w:r>
    </w:p>
    <w:p>
      <w:pPr>
        <w:pStyle w:val="41"/>
        <w:tabs>
          <w:tab w:val="right" w:leader="dot" w:pos="9412"/>
        </w:tabs>
      </w:pPr>
      <w:r>
        <w:rPr>
          <w:szCs w:val="40"/>
        </w:rPr>
        <w:fldChar w:fldCharType="begin"/>
      </w:r>
      <w:r>
        <w:rPr>
          <w:szCs w:val="40"/>
        </w:rPr>
        <w:instrText xml:space="preserve"> HYPERLINK \l _Toc27465 </w:instrText>
      </w:r>
      <w:r>
        <w:rPr>
          <w:szCs w:val="40"/>
        </w:rPr>
        <w:fldChar w:fldCharType="separate"/>
      </w:r>
      <w:r>
        <w:rPr>
          <w:rFonts w:hint="eastAsia" w:ascii="方正仿宋_GBK" w:hAnsi="方正仿宋_GBK" w:eastAsia="方正仿宋_GBK" w:cs="方正仿宋_GBK"/>
          <w:kern w:val="0"/>
        </w:rPr>
        <w:t>第</w:t>
      </w:r>
      <w:r>
        <w:rPr>
          <w:rFonts w:hint="eastAsia" w:ascii="方正仿宋_GBK" w:hAnsi="方正仿宋_GBK" w:eastAsia="方正仿宋_GBK" w:cs="方正仿宋_GBK"/>
          <w:kern w:val="0"/>
          <w:lang w:val="en-US" w:eastAsia="zh-CN"/>
        </w:rPr>
        <w:t>六</w:t>
      </w:r>
      <w:r>
        <w:rPr>
          <w:rFonts w:hint="eastAsia" w:ascii="方正仿宋_GBK" w:hAnsi="方正仿宋_GBK" w:eastAsia="方正仿宋_GBK" w:cs="方正仿宋_GBK"/>
          <w:kern w:val="0"/>
        </w:rPr>
        <w:t>章  参选文件格式</w:t>
      </w:r>
      <w:r>
        <w:tab/>
      </w:r>
      <w:r>
        <w:fldChar w:fldCharType="begin"/>
      </w:r>
      <w:r>
        <w:instrText xml:space="preserve"> PAGEREF _Toc27465 \h </w:instrText>
      </w:r>
      <w:r>
        <w:fldChar w:fldCharType="separate"/>
      </w:r>
      <w:r>
        <w:t>- 11 -</w:t>
      </w:r>
      <w:r>
        <w:fldChar w:fldCharType="end"/>
      </w:r>
      <w:r>
        <w:rPr>
          <w:szCs w:val="40"/>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_Toc6677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一、  参选函</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_Toc6677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- 12 -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_Toc1144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二、  参选报价表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_Toc1144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- 13 -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_Toc11567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1、参选报价表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_Toc11567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- 13 -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_Toc22232 </w:instrText>
      </w:r>
      <w:r>
        <w:rPr>
          <w:rFonts w:hint="eastAsia" w:ascii="方正仿宋_GBK" w:hAnsi="方正仿宋_GBK" w:eastAsia="方正仿宋_GBK" w:cs="方正仿宋_GBK"/>
          <w:szCs w:val="28"/>
        </w:rPr>
        <w:fldChar w:fldCharType="separate"/>
      </w:r>
      <w:r>
        <w:rPr>
          <w:rFonts w:hint="default" w:ascii="方正仿宋_GBK" w:hAnsi="方正仿宋_GBK" w:eastAsia="方正仿宋_GBK" w:cs="方正仿宋_GBK"/>
          <w:szCs w:val="28"/>
        </w:rPr>
        <w:t xml:space="preserve">2、 </w:t>
      </w:r>
      <w:r>
        <w:rPr>
          <w:rFonts w:hint="eastAsia" w:ascii="方正仿宋_GBK" w:hAnsi="方正仿宋_GBK" w:eastAsia="方正仿宋_GBK" w:cs="方正仿宋_GBK"/>
          <w:szCs w:val="28"/>
        </w:rPr>
        <w:t>明细报价表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_Toc22232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- 14 -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_Toc7198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三、  资格审查文件</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_Toc7198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- 15 -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_Toc15483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四、法定代表人/负责人身份证明</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_Toc15483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- 16 -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_Toc9739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五、法定代表人/负责人授权书</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_Toc9739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- 17 -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_Toc30672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六、参选人基本信息表</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_Toc30672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- 19 -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_Toc19411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七、技术应答</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_Toc19411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- 20 -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_Toc21962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八、商务条款应答</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_Toc21962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- 22 -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pStyle w:val="51"/>
        <w:tabs>
          <w:tab w:val="right" w:leader="dot" w:pos="9412"/>
        </w:tabs>
      </w:pP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HYPERLINK \l _Toc16401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lang w:val="en-US"/>
        </w:rPr>
        <w:t>九</w:t>
      </w:r>
      <w:r>
        <w:rPr>
          <w:rFonts w:hint="eastAsia" w:ascii="方正仿宋_GBK" w:hAnsi="方正仿宋_GBK" w:eastAsia="方正仿宋_GBK" w:cs="方正仿宋_GBK"/>
          <w:szCs w:val="28"/>
        </w:rPr>
        <w:t>、信誉声明函</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_Toc16401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- 24 -</w:t>
      </w:r>
      <w:r>
        <w:rPr>
          <w:rFonts w:hint="eastAsia" w:ascii="方正仿宋_GBK" w:hAnsi="方正仿宋_GBK" w:eastAsia="方正仿宋_GBK" w:cs="方正仿宋_GBK"/>
          <w:szCs w:val="28"/>
        </w:rPr>
        <w:fldChar w:fldCharType="end"/>
      </w:r>
      <w:r>
        <w:rPr>
          <w:rFonts w:hint="eastAsia" w:ascii="方正仿宋_GBK" w:hAnsi="方正仿宋_GBK" w:eastAsia="方正仿宋_GBK" w:cs="方正仿宋_GBK"/>
          <w:szCs w:val="28"/>
        </w:rPr>
        <w:fldChar w:fldCharType="end"/>
      </w:r>
    </w:p>
    <w:p>
      <w:pPr>
        <w:spacing w:line="360" w:lineRule="auto"/>
      </w:pPr>
      <w:r>
        <w:rPr>
          <w:szCs w:val="40"/>
        </w:rPr>
        <w:fldChar w:fldCharType="end"/>
      </w:r>
    </w:p>
    <w:p>
      <w:pPr>
        <w:pStyle w:val="4"/>
        <w:numPr>
          <w:ilvl w:val="0"/>
          <w:numId w:val="16"/>
        </w:numPr>
        <w:spacing w:after="0"/>
        <w:jc w:val="both"/>
        <w:rPr>
          <w:rFonts w:ascii="方正仿宋_GBK" w:hAnsi="方正仿宋_GBK" w:eastAsia="方正仿宋_GBK" w:cs="方正仿宋_GBK"/>
        </w:rPr>
        <w:sectPr>
          <w:footerReference r:id="rId5" w:type="first"/>
          <w:footerReference r:id="rId4" w:type="default"/>
          <w:pgSz w:w="11907" w:h="16840"/>
          <w:pgMar w:top="1134" w:right="1191" w:bottom="1134" w:left="1304" w:header="737" w:footer="850" w:gutter="0"/>
          <w:pgNumType w:fmt="numberInDash" w:start="1"/>
          <w:cols w:space="720" w:num="1"/>
          <w:titlePg/>
          <w:docGrid w:linePitch="312" w:charSpace="0"/>
        </w:sectPr>
      </w:pPr>
      <w:bookmarkStart w:id="14" w:name="_Toc46392812"/>
    </w:p>
    <w:p>
      <w:pPr>
        <w:pStyle w:val="4"/>
        <w:numPr>
          <w:ilvl w:val="0"/>
          <w:numId w:val="16"/>
        </w:numPr>
        <w:spacing w:after="0"/>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bookmarkEnd w:id="9"/>
      <w:bookmarkEnd w:id="10"/>
      <w:bookmarkEnd w:id="14"/>
      <w:bookmarkStart w:id="15" w:name="_Toc12682"/>
      <w:r>
        <w:rPr>
          <w:rFonts w:hint="eastAsia" w:ascii="方正仿宋_GBK" w:hAnsi="方正仿宋_GBK" w:eastAsia="方正仿宋_GBK" w:cs="方正仿宋_GBK"/>
          <w:lang w:val="en-US" w:eastAsia="zh-CN"/>
        </w:rPr>
        <w:t>竞争性谈判</w:t>
      </w:r>
      <w:r>
        <w:rPr>
          <w:rFonts w:hint="eastAsia" w:ascii="方正仿宋_GBK" w:hAnsi="方正仿宋_GBK" w:eastAsia="方正仿宋_GBK" w:cs="方正仿宋_GBK"/>
        </w:rPr>
        <w:t>公告</w:t>
      </w:r>
      <w:bookmarkEnd w:id="15"/>
    </w:p>
    <w:p>
      <w:pPr>
        <w:spacing w:after="120"/>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现重庆两江新区人民医院</w:t>
      </w:r>
      <w:bookmarkStart w:id="16" w:name="_Toc184704554"/>
      <w:bookmarkStart w:id="17" w:name="_Toc319394713"/>
      <w:bookmarkStart w:id="18" w:name="_Toc319769472"/>
      <w:r>
        <w:rPr>
          <w:rFonts w:hint="eastAsia" w:ascii="方正仿宋_GBK" w:hAnsi="方正仿宋_GBK" w:eastAsia="方正仿宋_GBK" w:cs="方正仿宋_GBK"/>
          <w:sz w:val="28"/>
          <w:lang w:val="en-US" w:eastAsia="zh-CN"/>
        </w:rPr>
        <w:t>宿舍网络改造服务（第二次）</w:t>
      </w:r>
      <w:r>
        <w:rPr>
          <w:rFonts w:hint="eastAsia" w:ascii="方正仿宋_GBK" w:hAnsi="方正仿宋_GBK" w:eastAsia="方正仿宋_GBK" w:cs="方正仿宋_GBK"/>
          <w:sz w:val="28"/>
        </w:rPr>
        <w:t>进行</w:t>
      </w:r>
      <w:r>
        <w:rPr>
          <w:rFonts w:hint="eastAsia" w:ascii="方正仿宋_GBK" w:hAnsi="方正仿宋_GBK" w:eastAsia="方正仿宋_GBK" w:cs="方正仿宋_GBK"/>
          <w:sz w:val="28"/>
          <w:lang w:eastAsia="zh-CN"/>
        </w:rPr>
        <w:t>竞争性谈判</w:t>
      </w:r>
      <w:r>
        <w:rPr>
          <w:rFonts w:hint="eastAsia" w:ascii="方正仿宋_GBK" w:hAnsi="方正仿宋_GBK" w:eastAsia="方正仿宋_GBK" w:cs="方正仿宋_GBK"/>
          <w:sz w:val="28"/>
        </w:rPr>
        <w:t>，欢迎符合条件的供应商前来参与！</w:t>
      </w:r>
    </w:p>
    <w:bookmarkEnd w:id="16"/>
    <w:bookmarkEnd w:id="17"/>
    <w:bookmarkEnd w:id="18"/>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pPr>
        <w:ind w:firstLine="480" w:firstLineChars="200"/>
        <w:rPr>
          <w:rFonts w:ascii="方正仿宋_GBK" w:hAnsi="方正仿宋_GBK" w:eastAsia="方正仿宋_GBK" w:cs="方正仿宋_GBK"/>
          <w:sz w:val="24"/>
        </w:rPr>
      </w:pPr>
      <w:bookmarkStart w:id="19" w:name="_Toc25737_WPSOffice_Level2"/>
      <w:r>
        <w:rPr>
          <w:rFonts w:hint="eastAsia" w:ascii="方正仿宋_GBK" w:hAnsi="方正仿宋_GBK" w:eastAsia="方正仿宋_GBK" w:cs="方正仿宋_GBK"/>
          <w:sz w:val="24"/>
        </w:rPr>
        <w:t>（1）采购内容：具体采购服务内容请见第四章项目技术规格、数量及质量要求。</w:t>
      </w:r>
      <w:bookmarkEnd w:id="19"/>
    </w:p>
    <w:p>
      <w:pPr>
        <w:ind w:firstLine="480" w:firstLineChars="200"/>
        <w:rPr>
          <w:rFonts w:ascii="方正仿宋_GBK" w:hAnsi="方正仿宋_GBK" w:eastAsia="方正仿宋_GBK" w:cs="方正仿宋_GBK"/>
          <w:sz w:val="24"/>
        </w:rPr>
      </w:pPr>
      <w:bookmarkStart w:id="20"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万元</w:t>
      </w:r>
      <w:bookmarkEnd w:id="20"/>
      <w:r>
        <w:rPr>
          <w:rFonts w:hint="eastAsia" w:ascii="方正仿宋_GBK" w:hAnsi="方正仿宋_GBK" w:eastAsia="方正仿宋_GBK" w:cs="方正仿宋_GBK"/>
          <w:sz w:val="24"/>
        </w:rPr>
        <w:t>。（含至少</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年维保）</w:t>
      </w:r>
    </w:p>
    <w:p>
      <w:pPr>
        <w:ind w:firstLine="480" w:firstLineChars="200"/>
        <w:rPr>
          <w:rFonts w:ascii="方正仿宋_GBK" w:hAnsi="方正仿宋_GBK" w:eastAsia="方正仿宋_GBK" w:cs="方正仿宋_GBK"/>
          <w:sz w:val="24"/>
        </w:rPr>
      </w:pPr>
      <w:bookmarkStart w:id="21" w:name="_Toc24239_WPSOffice_Level2"/>
      <w:r>
        <w:rPr>
          <w:rFonts w:hint="eastAsia" w:ascii="方正仿宋_GBK" w:hAnsi="方正仿宋_GBK" w:eastAsia="方正仿宋_GBK" w:cs="方正仿宋_GBK"/>
          <w:sz w:val="24"/>
        </w:rPr>
        <w:t>（3）本项目不划分标段。</w:t>
      </w:r>
      <w:bookmarkEnd w:id="21"/>
    </w:p>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（1）参选人应为中华人民共和国境内（不含香港、澳门、台湾地区）法律上和财务上独立的法人或依法登记注册的组织，合法运作并独立于任何代理机构。</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（2） 具有独立承担民事责任的能力 </w:t>
      </w:r>
    </w:p>
    <w:p>
      <w:pPr>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如为总公司授权的分公司参与</w:t>
      </w:r>
      <w:r>
        <w:rPr>
          <w:rFonts w:hint="eastAsia" w:ascii="方正仿宋_GBK" w:hAnsi="方正仿宋_GBK" w:eastAsia="方正仿宋_GBK" w:cs="方正仿宋_GBK"/>
          <w:sz w:val="24"/>
          <w:highlight w:val="none"/>
          <w:lang w:val="en-US" w:eastAsia="zh-CN"/>
        </w:rPr>
        <w:t>谈判</w:t>
      </w:r>
      <w:r>
        <w:rPr>
          <w:rFonts w:hint="eastAsia" w:ascii="方正仿宋_GBK" w:hAnsi="方正仿宋_GBK" w:eastAsia="方正仿宋_GBK" w:cs="方正仿宋_GBK"/>
          <w:sz w:val="24"/>
          <w:highlight w:val="none"/>
        </w:rPr>
        <w:t>，需提供总公司对分公司的授权函，授权分公司参与</w:t>
      </w:r>
      <w:r>
        <w:rPr>
          <w:rFonts w:hint="eastAsia" w:ascii="方正仿宋_GBK" w:hAnsi="方正仿宋_GBK" w:eastAsia="方正仿宋_GBK" w:cs="方正仿宋_GBK"/>
          <w:sz w:val="24"/>
          <w:highlight w:val="none"/>
          <w:lang w:val="en-US" w:eastAsia="zh-CN"/>
        </w:rPr>
        <w:t>谈判</w:t>
      </w:r>
      <w:r>
        <w:rPr>
          <w:rFonts w:hint="eastAsia" w:ascii="方正仿宋_GBK" w:hAnsi="方正仿宋_GBK" w:eastAsia="方正仿宋_GBK" w:cs="方正仿宋_GBK"/>
          <w:sz w:val="24"/>
          <w:highlight w:val="none"/>
        </w:rPr>
        <w:t>的，本</w:t>
      </w:r>
      <w:r>
        <w:rPr>
          <w:rFonts w:hint="eastAsia" w:ascii="方正仿宋_GBK" w:hAnsi="方正仿宋_GBK" w:eastAsia="方正仿宋_GBK" w:cs="方正仿宋_GBK"/>
          <w:sz w:val="24"/>
          <w:highlight w:val="none"/>
          <w:lang w:eastAsia="zh-CN"/>
        </w:rPr>
        <w:t>谈判</w:t>
      </w:r>
      <w:r>
        <w:rPr>
          <w:rFonts w:hint="eastAsia" w:ascii="方正仿宋_GBK" w:hAnsi="方正仿宋_GBK" w:eastAsia="方正仿宋_GBK" w:cs="方正仿宋_GBK"/>
          <w:sz w:val="24"/>
          <w:highlight w:val="none"/>
        </w:rPr>
        <w:t>文件要求“法人”、“参选人”或“法定代表人”证照、签署或盖章的地方，可以为被授权分公司的相关证照或者单位负责人的相关委托或签署或盖章，且同一总公司只能授权一家分公司参与</w:t>
      </w:r>
      <w:r>
        <w:rPr>
          <w:rFonts w:hint="eastAsia" w:ascii="方正仿宋_GBK" w:hAnsi="方正仿宋_GBK" w:eastAsia="方正仿宋_GBK" w:cs="方正仿宋_GBK"/>
          <w:sz w:val="24"/>
          <w:highlight w:val="none"/>
          <w:lang w:eastAsia="zh-CN"/>
        </w:rPr>
        <w:t>谈判</w:t>
      </w:r>
      <w:r>
        <w:rPr>
          <w:rFonts w:hint="eastAsia" w:ascii="方正仿宋_GBK" w:hAnsi="方正仿宋_GBK" w:eastAsia="方正仿宋_GBK" w:cs="方正仿宋_GBK"/>
          <w:sz w:val="24"/>
          <w:highlight w:val="none"/>
        </w:rPr>
        <w:t>，若授权多家分公司参与</w:t>
      </w:r>
      <w:r>
        <w:rPr>
          <w:rFonts w:hint="eastAsia" w:ascii="方正仿宋_GBK" w:hAnsi="方正仿宋_GBK" w:eastAsia="方正仿宋_GBK" w:cs="方正仿宋_GBK"/>
          <w:sz w:val="24"/>
          <w:highlight w:val="none"/>
          <w:lang w:eastAsia="zh-CN"/>
        </w:rPr>
        <w:t>谈判</w:t>
      </w:r>
      <w:r>
        <w:rPr>
          <w:rFonts w:hint="eastAsia" w:ascii="方正仿宋_GBK" w:hAnsi="方正仿宋_GBK" w:eastAsia="方正仿宋_GBK" w:cs="方正仿宋_GBK"/>
          <w:sz w:val="24"/>
          <w:highlight w:val="none"/>
        </w:rPr>
        <w:t>的，被授权的所有分公司均为无效响应</w:t>
      </w:r>
      <w:r>
        <w:rPr>
          <w:rFonts w:hint="eastAsia" w:ascii="方正仿宋_GBK" w:hAnsi="方正仿宋_GBK" w:eastAsia="方正仿宋_GBK" w:cs="方正仿宋_GBK"/>
          <w:sz w:val="24"/>
          <w:highlight w:val="none"/>
          <w:lang w:eastAsia="zh-CN"/>
        </w:rPr>
        <w:t>。</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（3） 具有良好的商业信誉和健全的财务会计制度； </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（4） 具有履行合同所必须的设备和专业技术能力； </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 有依法缴纳税收和社会保障资金的良好记录；</w:t>
      </w:r>
    </w:p>
    <w:p>
      <w:pPr>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遵守国家法律、法规和规章，具有良好信誉、信守商业道德，经营业绩和履约情况良好；参加本次采购活动前三年内，在经营活动中没有重大违法违规记录。</w:t>
      </w:r>
    </w:p>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文件的获取</w:t>
      </w:r>
    </w:p>
    <w:p>
      <w:pPr>
        <w:wordWrap/>
        <w:spacing w:line="240" w:lineRule="auto"/>
        <w:ind w:firstLine="480" w:firstLineChars="200"/>
        <w:rPr>
          <w:rFonts w:hint="eastAsia" w:ascii="方正仿宋_GBK" w:hAnsi="方正仿宋_GBK" w:eastAsia="方正仿宋_GBK" w:cs="方正仿宋_GBK"/>
          <w:sz w:val="24"/>
          <w:lang w:eastAsia="zh-CN"/>
        </w:rPr>
      </w:pPr>
      <w:r>
        <w:rPr>
          <w:rFonts w:hint="default" w:ascii="方正仿宋_GBK" w:hAnsi="方正仿宋_GBK" w:eastAsia="方正仿宋_GBK" w:cs="方正仿宋_GBK"/>
          <w:sz w:val="24"/>
        </w:rPr>
        <w:t>凡有意参加的供应商，请于公告发布之日</w:t>
      </w:r>
      <w:r>
        <w:rPr>
          <w:rFonts w:hint="default" w:ascii="方正仿宋_GBK" w:hAnsi="方正仿宋_GBK" w:eastAsia="方正仿宋_GBK" w:cs="方正仿宋_GBK"/>
          <w:sz w:val="24"/>
          <w:highlight w:val="none"/>
        </w:rPr>
        <w:t>起自行</w:t>
      </w:r>
      <w:r>
        <w:rPr>
          <w:rFonts w:hint="eastAsia" w:ascii="方正仿宋_GBK" w:hAnsi="方正仿宋_GBK" w:eastAsia="方正仿宋_GBK" w:cs="方正仿宋_GBK"/>
          <w:sz w:val="24"/>
          <w:highlight w:val="none"/>
          <w:lang w:val="en-US" w:eastAsia="zh-CN"/>
        </w:rPr>
        <w:t>在公告下方下载</w:t>
      </w:r>
      <w:r>
        <w:rPr>
          <w:rFonts w:hint="default" w:ascii="方正仿宋_GBK" w:hAnsi="方正仿宋_GBK" w:eastAsia="方正仿宋_GBK" w:cs="方正仿宋_GBK"/>
          <w:sz w:val="24"/>
        </w:rPr>
        <w:t>获取项目资料，</w:t>
      </w:r>
      <w:r>
        <w:rPr>
          <w:rFonts w:hint="default" w:ascii="方正仿宋_GBK" w:hAnsi="方正仿宋_GBK" w:eastAsia="方正仿宋_GBK" w:cs="方正仿宋_GBK"/>
          <w:color w:val="auto"/>
          <w:sz w:val="24"/>
          <w:szCs w:val="24"/>
        </w:rPr>
        <w:t>投标方需对采购方单位情况进行现场勘察， 各供应商可在规定踏勘时间内自行组织人员前往现场踏勘并充分了解相关项目情况（非强制要求踏勘）</w:t>
      </w:r>
      <w:r>
        <w:rPr>
          <w:rFonts w:hint="eastAsia" w:ascii="方正仿宋_GBK" w:hAnsi="方正仿宋_GBK" w:eastAsia="方正仿宋_GBK" w:cs="方正仿宋_GBK"/>
          <w:color w:val="auto"/>
          <w:sz w:val="24"/>
          <w:szCs w:val="24"/>
          <w:lang w:eastAsia="zh-CN"/>
        </w:rPr>
        <w:t>，</w:t>
      </w:r>
      <w:r>
        <w:rPr>
          <w:rFonts w:hint="default" w:ascii="方正仿宋_GBK" w:hAnsi="方正仿宋_GBK" w:eastAsia="方正仿宋_GBK" w:cs="方正仿宋_GBK"/>
          <w:sz w:val="24"/>
          <w:lang w:val="en-US" w:eastAsia="zh-CN"/>
        </w:rPr>
        <w:t>现场勘查</w:t>
      </w:r>
      <w:r>
        <w:rPr>
          <w:rFonts w:hint="eastAsia" w:ascii="方正仿宋_GBK" w:hAnsi="方正仿宋_GBK" w:eastAsia="方正仿宋_GBK" w:cs="方正仿宋_GBK"/>
          <w:sz w:val="24"/>
          <w:lang w:val="en-US" w:eastAsia="zh-CN"/>
        </w:rPr>
        <w:t>5</w:t>
      </w:r>
      <w:r>
        <w:rPr>
          <w:rFonts w:hint="default"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9</w:t>
      </w:r>
      <w:r>
        <w:rPr>
          <w:rFonts w:hint="default" w:ascii="方正仿宋_GBK" w:hAnsi="方正仿宋_GBK" w:eastAsia="方正仿宋_GBK" w:cs="方正仿宋_GBK"/>
          <w:sz w:val="24"/>
        </w:rPr>
        <w:t>日</w:t>
      </w:r>
      <w:r>
        <w:rPr>
          <w:rFonts w:hint="eastAsia" w:ascii="方正仿宋_GBK" w:hAnsi="方正仿宋_GBK" w:eastAsia="方正仿宋_GBK" w:cs="方正仿宋_GBK"/>
          <w:sz w:val="24"/>
          <w:lang w:val="en-US" w:eastAsia="zh-CN"/>
        </w:rPr>
        <w:t>17:30</w:t>
      </w:r>
      <w:r>
        <w:rPr>
          <w:rFonts w:hint="default" w:ascii="方正仿宋_GBK" w:hAnsi="方正仿宋_GBK" w:eastAsia="方正仿宋_GBK" w:cs="方正仿宋_GBK"/>
          <w:sz w:val="24"/>
        </w:rPr>
        <w:t>点</w:t>
      </w:r>
      <w:r>
        <w:rPr>
          <w:rFonts w:hint="default" w:ascii="方正仿宋_GBK" w:hAnsi="方正仿宋_GBK" w:eastAsia="方正仿宋_GBK" w:cs="方正仿宋_GBK"/>
          <w:sz w:val="24"/>
          <w:lang w:val="en-US" w:eastAsia="zh-CN"/>
        </w:rPr>
        <w:t>截止。</w:t>
      </w:r>
      <w:r>
        <w:rPr>
          <w:rFonts w:hint="default" w:ascii="方正仿宋_GBK" w:hAnsi="方正仿宋_GBK" w:eastAsia="方正仿宋_GBK" w:cs="方正仿宋_GBK"/>
          <w:sz w:val="24"/>
          <w:highlight w:val="none"/>
          <w:lang w:eastAsia="zh-CN"/>
        </w:rPr>
        <w:t>（</w:t>
      </w:r>
      <w:r>
        <w:rPr>
          <w:rFonts w:hint="default" w:ascii="方正仿宋_GBK" w:hAnsi="方正仿宋_GBK" w:eastAsia="方正仿宋_GBK" w:cs="方正仿宋_GBK"/>
          <w:sz w:val="24"/>
          <w:highlight w:val="none"/>
          <w:lang w:val="en-US" w:eastAsia="zh-CN"/>
        </w:rPr>
        <w:t>注：</w:t>
      </w:r>
      <w:r>
        <w:rPr>
          <w:rFonts w:hint="eastAsia" w:ascii="方正仿宋_GBK" w:hAnsi="方正仿宋_GBK" w:eastAsia="方正仿宋_GBK" w:cs="方正仿宋_GBK"/>
          <w:sz w:val="24"/>
          <w:highlight w:val="none"/>
          <w:lang w:val="en-US" w:eastAsia="zh-CN"/>
        </w:rPr>
        <w:t>勘查时间为工作时间，</w:t>
      </w:r>
      <w:r>
        <w:rPr>
          <w:rFonts w:hint="default" w:ascii="方正仿宋_GBK" w:hAnsi="方正仿宋_GBK" w:eastAsia="方正仿宋_GBK" w:cs="方正仿宋_GBK"/>
          <w:sz w:val="24"/>
          <w:highlight w:val="none"/>
          <w:lang w:val="en-US" w:eastAsia="zh-CN"/>
        </w:rPr>
        <w:t>勘查提前联系采购人，勘查地点：</w:t>
      </w:r>
      <w:r>
        <w:rPr>
          <w:rFonts w:hint="eastAsia" w:ascii="方正仿宋_GBK" w:hAnsi="方正仿宋_GBK" w:eastAsia="方正仿宋_GBK" w:cs="方正仿宋_GBK"/>
          <w:sz w:val="24"/>
          <w:highlight w:val="none"/>
          <w:lang w:val="en-US" w:eastAsia="zh-CN"/>
        </w:rPr>
        <w:t>重庆市渝北区龙寿路714号</w:t>
      </w:r>
      <w:r>
        <w:rPr>
          <w:rFonts w:hint="default" w:ascii="方正仿宋_GBK" w:hAnsi="方正仿宋_GBK" w:eastAsia="方正仿宋_GBK" w:cs="方正仿宋_GBK"/>
          <w:sz w:val="24"/>
          <w:highlight w:val="none"/>
          <w:lang w:eastAsia="zh-CN"/>
        </w:rPr>
        <w:t>）</w:t>
      </w:r>
    </w:p>
    <w:p>
      <w:pPr>
        <w:ind w:firstLine="480" w:firstLineChars="200"/>
        <w:rPr>
          <w:rFonts w:hint="eastAsia" w:ascii="方正仿宋_GBK" w:hAnsi="方正仿宋_GBK" w:eastAsia="方正仿宋_GBK" w:cs="方正仿宋_GBK"/>
          <w:color w:val="auto"/>
          <w:sz w:val="21"/>
          <w:szCs w:val="21"/>
          <w:lang w:eastAsia="zh-CN"/>
        </w:rPr>
        <w:sectPr>
          <w:footerReference r:id="rId6" w:type="default"/>
          <w:footerReference r:id="rId7" w:type="even"/>
          <w:pgSz w:w="11907" w:h="16840"/>
          <w:pgMar w:top="1134" w:right="1191" w:bottom="1134" w:left="1304" w:header="964" w:footer="992" w:gutter="0"/>
          <w:pgNumType w:fmt="numberInDash" w:start="1"/>
          <w:cols w:space="720" w:num="1"/>
          <w:docGrid w:linePitch="312" w:charSpace="0"/>
        </w:sectPr>
      </w:pPr>
      <w:r>
        <w:rPr>
          <w:rFonts w:hint="eastAsia" w:ascii="方正仿宋_GBK" w:hAnsi="方正仿宋_GBK" w:eastAsia="方正仿宋_GBK" w:cs="方正仿宋_GBK"/>
          <w:color w:val="auto"/>
          <w:sz w:val="24"/>
          <w:szCs w:val="24"/>
        </w:rPr>
        <w:t>本项目不组织统一现场踏勘，请各供应商自行提前预约前往现场踏勘并充分了解项目情况及任何其它足以影响报价的情况，任何因忽视或误解项目情况而导致的索赔或交货期延长申请将不获批准。现场踏勘所发生的费用由供应商承担</w:t>
      </w:r>
      <w:r>
        <w:rPr>
          <w:rFonts w:hint="eastAsia" w:ascii="方正仿宋_GBK" w:hAnsi="方正仿宋_GBK" w:eastAsia="方正仿宋_GBK" w:cs="方正仿宋_GBK"/>
          <w:color w:val="auto"/>
          <w:sz w:val="24"/>
          <w:szCs w:val="24"/>
          <w:lang w:eastAsia="zh-CN"/>
        </w:rPr>
        <w:t>。</w:t>
      </w:r>
    </w:p>
    <w:p>
      <w:pPr>
        <w:pStyle w:val="5"/>
        <w:spacing w:before="0" w:after="163" w:afterLines="50" w:line="440" w:lineRule="exact"/>
        <w:ind w:firstLine="394"/>
        <w:rPr>
          <w:rFonts w:ascii="方正仿宋_GBK" w:hAnsi="方正仿宋_GBK" w:eastAsia="方正仿宋_GBK" w:cs="方正仿宋_GBK"/>
          <w:sz w:val="24"/>
        </w:rPr>
      </w:pPr>
    </w:p>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pPr>
        <w:pStyle w:val="2"/>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响应文件递交的时间为</w:t>
      </w:r>
      <w:r>
        <w:rPr>
          <w:rStyle w:val="75"/>
        </w:rPr>
        <w:t>202</w:t>
      </w:r>
      <w:r>
        <w:rPr>
          <w:rStyle w:val="75"/>
          <w:rFonts w:hint="eastAsia"/>
          <w:lang w:val="en-US" w:eastAsia="zh-CN"/>
        </w:rPr>
        <w:t>5</w:t>
      </w:r>
      <w:r>
        <w:rPr>
          <w:rStyle w:val="75"/>
        </w:rPr>
        <w:t>年</w:t>
      </w:r>
      <w:r>
        <w:rPr>
          <w:rStyle w:val="75"/>
          <w:rFonts w:hint="eastAsia"/>
          <w:lang w:val="en-US" w:eastAsia="zh-CN"/>
        </w:rPr>
        <w:t>5</w:t>
      </w:r>
      <w:r>
        <w:rPr>
          <w:rStyle w:val="75"/>
        </w:rPr>
        <w:t>月</w:t>
      </w:r>
      <w:r>
        <w:rPr>
          <w:rStyle w:val="75"/>
          <w:rFonts w:hint="eastAsia"/>
          <w:lang w:val="en-US" w:eastAsia="zh-CN"/>
        </w:rPr>
        <w:t>15</w:t>
      </w:r>
      <w:r>
        <w:rPr>
          <w:rStyle w:val="75"/>
        </w:rPr>
        <w:t>日</w:t>
      </w:r>
      <w:r>
        <w:rPr>
          <w:rFonts w:hint="eastAsia" w:ascii="方正仿宋_GBK" w:hAnsi="方正仿宋_GBK" w:eastAsia="方正仿宋_GBK" w:cs="方正仿宋_GBK"/>
          <w:lang w:val="en-US" w:eastAsia="zh-CN"/>
        </w:rPr>
        <w:t>09</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lang w:val="en-US"/>
        </w:rPr>
        <w:t>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00</w:t>
      </w:r>
      <w:r>
        <w:rPr>
          <w:rFonts w:hint="eastAsia" w:ascii="方正仿宋_GBK" w:hAnsi="方正仿宋_GBK" w:eastAsia="方正仿宋_GBK" w:cs="方正仿宋_GBK"/>
        </w:rPr>
        <w:t>，</w:t>
      </w:r>
    </w:p>
    <w:p>
      <w:pPr>
        <w:pStyle w:val="2"/>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响应文件开启地点为：重庆两江新区人民医院</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新院区</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 xml:space="preserve">科教楼   601房间 </w:t>
      </w:r>
      <w:r>
        <w:rPr>
          <w:rFonts w:hint="eastAsia" w:ascii="方正仿宋_GBK" w:hAnsi="方正仿宋_GBK" w:eastAsia="方正仿宋_GBK" w:cs="方正仿宋_GBK"/>
        </w:rPr>
        <w:t>。逾期送达的参选文件将被拒绝。</w:t>
      </w:r>
    </w:p>
    <w:p>
      <w:pPr>
        <w:pStyle w:val="2"/>
        <w:spacing w:line="240" w:lineRule="auto"/>
        <w:rPr>
          <w:rFonts w:ascii="方正仿宋_GBK" w:hAnsi="方正仿宋_GBK" w:eastAsia="方正仿宋_GBK" w:cs="方正仿宋_GBK"/>
          <w:highlight w:val="yellow"/>
        </w:rPr>
      </w:pPr>
      <w:r>
        <w:rPr>
          <w:rFonts w:hint="eastAsia" w:ascii="方正仿宋_GBK" w:hAnsi="方正仿宋_GBK" w:eastAsia="方正仿宋_GBK" w:cs="方正仿宋_GBK"/>
          <w:lang w:eastAsia="zh-CN"/>
        </w:rPr>
        <w:t>竞争性谈判</w:t>
      </w:r>
      <w:r>
        <w:rPr>
          <w:rFonts w:hint="eastAsia" w:ascii="方正仿宋_GBK" w:hAnsi="方正仿宋_GBK" w:eastAsia="方正仿宋_GBK" w:cs="方正仿宋_GBK"/>
        </w:rPr>
        <w:t>时间为：</w:t>
      </w:r>
      <w:r>
        <w:rPr>
          <w:rStyle w:val="75"/>
        </w:rPr>
        <w:t>202</w:t>
      </w:r>
      <w:r>
        <w:rPr>
          <w:rStyle w:val="75"/>
          <w:rFonts w:hint="eastAsia"/>
          <w:lang w:val="en-US" w:eastAsia="zh-CN"/>
        </w:rPr>
        <w:t>5</w:t>
      </w:r>
      <w:r>
        <w:rPr>
          <w:rStyle w:val="75"/>
        </w:rPr>
        <w:t>年</w:t>
      </w:r>
      <w:r>
        <w:rPr>
          <w:rStyle w:val="75"/>
          <w:rFonts w:hint="eastAsia"/>
          <w:lang w:val="en-US" w:eastAsia="zh-CN"/>
        </w:rPr>
        <w:t>5</w:t>
      </w:r>
      <w:r>
        <w:rPr>
          <w:rStyle w:val="75"/>
        </w:rPr>
        <w:t>月</w:t>
      </w:r>
      <w:r>
        <w:rPr>
          <w:rStyle w:val="75"/>
          <w:rFonts w:hint="eastAsia"/>
          <w:lang w:val="en-US" w:eastAsia="zh-CN"/>
        </w:rPr>
        <w:t>15</w:t>
      </w:r>
      <w:r>
        <w:rPr>
          <w:rStyle w:val="75"/>
        </w:rPr>
        <w:t>日</w:t>
      </w:r>
      <w:r>
        <w:rPr>
          <w:rStyle w:val="75"/>
          <w:rFonts w:hint="eastAsia"/>
          <w:lang w:val="en-US" w:eastAsia="zh-CN"/>
        </w:rPr>
        <w:t>10</w:t>
      </w:r>
      <w:r>
        <w:rPr>
          <w:rStyle w:val="75"/>
        </w:rPr>
        <w:t>:00</w:t>
      </w:r>
    </w:p>
    <w:p>
      <w:pPr>
        <w:spacing w:line="276" w:lineRule="auto"/>
        <w:ind w:right="-1" w:firstLine="487" w:firstLineChars="202"/>
        <w:rPr>
          <w:rFonts w:ascii="方正仿宋_GBK" w:hAnsi="方正仿宋_GBK" w:eastAsia="方正仿宋_GBK" w:cs="方正仿宋_GBK"/>
          <w:b/>
          <w:sz w:val="24"/>
        </w:rPr>
      </w:pPr>
      <w:bookmarkStart w:id="22" w:name="_Toc319769477"/>
      <w:bookmarkStart w:id="23" w:name="_Toc319394718"/>
      <w:bookmarkStart w:id="24" w:name="_Toc184704559"/>
      <w:r>
        <w:rPr>
          <w:rFonts w:hint="eastAsia" w:ascii="方正仿宋_GBK" w:hAnsi="方正仿宋_GBK" w:eastAsia="方正仿宋_GBK" w:cs="方正仿宋_GBK"/>
          <w:b/>
          <w:sz w:val="24"/>
        </w:rPr>
        <w:t>出现以下情形时，人不予接收参选文件：</w:t>
      </w:r>
    </w:p>
    <w:p>
      <w:pPr>
        <w:spacing w:line="276" w:lineRule="auto"/>
        <w:ind w:right="-1" w:firstLine="484" w:firstLineChars="202"/>
        <w:rPr>
          <w:rFonts w:ascii="方正仿宋_GBK" w:hAnsi="方正仿宋_GBK" w:eastAsia="方正仿宋_GBK" w:cs="方正仿宋_GBK"/>
          <w:sz w:val="24"/>
        </w:rPr>
      </w:pPr>
      <w:bookmarkStart w:id="25" w:name="_Toc6959_WPSOffice_Level2"/>
      <w:r>
        <w:rPr>
          <w:rFonts w:hint="eastAsia" w:ascii="方正仿宋_GBK" w:hAnsi="方正仿宋_GBK" w:eastAsia="方正仿宋_GBK" w:cs="方正仿宋_GBK"/>
          <w:sz w:val="24"/>
        </w:rPr>
        <w:t>（1）逾期送达或者未送达指定地点的。</w:t>
      </w:r>
      <w:bookmarkEnd w:id="25"/>
    </w:p>
    <w:p>
      <w:pPr>
        <w:spacing w:line="276" w:lineRule="auto"/>
        <w:ind w:right="-1" w:firstLine="484" w:firstLineChars="202"/>
        <w:rPr>
          <w:rFonts w:ascii="方正仿宋_GBK" w:hAnsi="方正仿宋_GBK" w:eastAsia="方正仿宋_GBK" w:cs="方正仿宋_GBK"/>
          <w:sz w:val="24"/>
        </w:rPr>
      </w:pPr>
      <w:bookmarkStart w:id="26" w:name="_Toc22710_WPSOffice_Level2"/>
      <w:r>
        <w:rPr>
          <w:rFonts w:hint="eastAsia" w:ascii="方正仿宋_GBK" w:hAnsi="方正仿宋_GBK" w:eastAsia="方正仿宋_GBK" w:cs="方正仿宋_GBK"/>
          <w:sz w:val="24"/>
        </w:rPr>
        <w:t>（2）未按照文件要求密封的。</w:t>
      </w:r>
      <w:bookmarkEnd w:id="26"/>
      <w:r>
        <w:rPr>
          <w:rFonts w:hint="eastAsia" w:ascii="方正仿宋_GBK" w:hAnsi="方正仿宋_GBK" w:eastAsia="方正仿宋_GBK" w:cs="方正仿宋_GBK"/>
          <w:sz w:val="24"/>
        </w:rPr>
        <w:t xml:space="preserve">（所有资料需密封后，在封口处粘贴封条，并加盖骑缝鲜章） </w:t>
      </w:r>
    </w:p>
    <w:bookmarkEnd w:id="22"/>
    <w:bookmarkEnd w:id="23"/>
    <w:bookmarkEnd w:id="24"/>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pPr>
        <w:ind w:left="567" w:leftChars="270"/>
        <w:rPr>
          <w:rFonts w:hint="eastAsia" w:ascii="方正仿宋_GBK" w:hAnsi="方正仿宋_GBK" w:eastAsia="方正仿宋_GBK" w:cs="方正仿宋_GBK"/>
          <w:sz w:val="24"/>
          <w:szCs w:val="32"/>
          <w:lang w:eastAsia="zh-CN"/>
        </w:rPr>
      </w:pPr>
      <w:r>
        <w:rPr>
          <w:rFonts w:hint="eastAsia" w:ascii="方正仿宋_GBK" w:hAnsi="方正仿宋_GBK" w:eastAsia="方正仿宋_GBK" w:cs="方正仿宋_GBK"/>
          <w:sz w:val="24"/>
          <w:szCs w:val="32"/>
        </w:rPr>
        <w:t>联系人名称：重庆两江新区人民医院</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lang w:val="en-US" w:eastAsia="zh-CN"/>
        </w:rPr>
        <w:t>新院区</w:t>
      </w:r>
      <w:r>
        <w:rPr>
          <w:rFonts w:hint="eastAsia" w:ascii="方正仿宋_GBK" w:hAnsi="方正仿宋_GBK" w:eastAsia="方正仿宋_GBK" w:cs="方正仿宋_GBK"/>
          <w:sz w:val="24"/>
          <w:szCs w:val="32"/>
          <w:lang w:eastAsia="zh-CN"/>
        </w:rPr>
        <w:t>）</w:t>
      </w:r>
    </w:p>
    <w:p>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lang w:val="zh-CN"/>
        </w:rPr>
        <w:t>地址：  重庆两江新区</w:t>
      </w:r>
      <w:r>
        <w:rPr>
          <w:rFonts w:hint="eastAsia" w:ascii="方正仿宋_GBK" w:hAnsi="方正仿宋_GBK" w:eastAsia="方正仿宋_GBK" w:cs="方正仿宋_GBK"/>
          <w:sz w:val="24"/>
          <w:szCs w:val="32"/>
          <w:lang w:val="en-US" w:eastAsia="zh-CN"/>
        </w:rPr>
        <w:t>金开大道2号</w:t>
      </w:r>
    </w:p>
    <w:p>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w:t>
      </w:r>
      <w:r>
        <w:rPr>
          <w:rFonts w:hint="eastAsia" w:ascii="方正仿宋_GBK" w:hAnsi="方正仿宋_GBK" w:eastAsia="方正仿宋_GBK" w:cs="方正仿宋_GBK"/>
          <w:sz w:val="24"/>
          <w:szCs w:val="32"/>
          <w:lang w:val="en-US" w:eastAsia="zh-CN"/>
        </w:rPr>
        <w:t>曹</w:t>
      </w:r>
      <w:r>
        <w:rPr>
          <w:rFonts w:hint="eastAsia" w:ascii="方正仿宋_GBK" w:hAnsi="方正仿宋_GBK" w:eastAsia="方正仿宋_GBK" w:cs="方正仿宋_GBK"/>
          <w:sz w:val="24"/>
          <w:szCs w:val="32"/>
        </w:rPr>
        <w:t>老师</w:t>
      </w:r>
    </w:p>
    <w:p>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13983677056</w:t>
      </w:r>
    </w:p>
    <w:p>
      <w:pPr>
        <w:pStyle w:val="4"/>
        <w:spacing w:line="440" w:lineRule="exact"/>
        <w:jc w:val="center"/>
        <w:rPr>
          <w:rFonts w:ascii="方正仿宋_GBK" w:hAnsi="方正仿宋_GBK" w:eastAsia="方正仿宋_GBK" w:cs="方正仿宋_GBK"/>
          <w:kern w:val="0"/>
          <w:sz w:val="32"/>
        </w:rPr>
        <w:sectPr>
          <w:footerReference r:id="rId9" w:type="first"/>
          <w:footerReference r:id="rId8" w:type="default"/>
          <w:pgSz w:w="11907" w:h="16840"/>
          <w:pgMar w:top="1134" w:right="1191" w:bottom="1134" w:left="1304" w:header="737" w:footer="850" w:gutter="0"/>
          <w:pgNumType w:fmt="numberInDash"/>
          <w:cols w:space="720" w:num="1"/>
          <w:docGrid w:linePitch="312" w:charSpace="0"/>
        </w:sectPr>
      </w:pPr>
      <w:bookmarkStart w:id="27" w:name="_Toc46392813"/>
      <w:bookmarkStart w:id="28" w:name="_Toc527963643"/>
      <w:bookmarkStart w:id="29" w:name="_Toc436314360"/>
      <w:bookmarkStart w:id="30" w:name="_Toc416945683"/>
    </w:p>
    <w:p>
      <w:pPr>
        <w:pStyle w:val="4"/>
        <w:spacing w:line="440" w:lineRule="exact"/>
        <w:jc w:val="center"/>
        <w:rPr>
          <w:rFonts w:ascii="方正仿宋_GBK" w:hAnsi="方正仿宋_GBK" w:eastAsia="方正仿宋_GBK" w:cs="方正仿宋_GBK"/>
          <w:kern w:val="0"/>
          <w:sz w:val="32"/>
        </w:rPr>
      </w:pPr>
      <w:bookmarkStart w:id="31" w:name="_Toc15238"/>
      <w:r>
        <w:rPr>
          <w:rFonts w:hint="eastAsia" w:ascii="方正仿宋_GBK" w:hAnsi="方正仿宋_GBK" w:eastAsia="方正仿宋_GBK" w:cs="方正仿宋_GBK"/>
          <w:kern w:val="0"/>
          <w:sz w:val="32"/>
        </w:rPr>
        <w:t>第二章  参选人须知</w:t>
      </w:r>
      <w:bookmarkEnd w:id="11"/>
      <w:bookmarkEnd w:id="12"/>
      <w:bookmarkEnd w:id="13"/>
      <w:bookmarkEnd w:id="27"/>
      <w:bookmarkEnd w:id="28"/>
      <w:bookmarkEnd w:id="29"/>
      <w:bookmarkEnd w:id="30"/>
      <w:bookmarkEnd w:id="31"/>
      <w:bookmarkStart w:id="32" w:name="_Toc226969277"/>
      <w:bookmarkStart w:id="33" w:name="_Toc227057884"/>
    </w:p>
    <w:bookmarkEnd w:id="32"/>
    <w:bookmarkEnd w:id="33"/>
    <w:tbl>
      <w:tblPr>
        <w:tblStyle w:val="62"/>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70" w:hRule="atLeast"/>
          <w:jc w:val="center"/>
        </w:trPr>
        <w:tc>
          <w:tcPr>
            <w:tcW w:w="709"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pPr>
              <w:autoSpaceDE w:val="0"/>
              <w:autoSpaceDN w:val="0"/>
              <w:ind w:left="210" w:leftChars="100"/>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采购人：重庆两江新区人民医院</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新院区</w:t>
            </w:r>
            <w:r>
              <w:rPr>
                <w:rFonts w:hint="eastAsia" w:ascii="方正仿宋_GBK" w:hAnsi="方正仿宋_GBK" w:eastAsia="方正仿宋_GBK" w:cs="方正仿宋_GBK"/>
                <w:szCs w:val="21"/>
                <w:lang w:eastAsia="zh-CN"/>
              </w:rPr>
              <w:t>）</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地址：重庆两江新区</w:t>
            </w:r>
            <w:r>
              <w:rPr>
                <w:rFonts w:hint="eastAsia" w:ascii="方正仿宋_GBK" w:hAnsi="方正仿宋_GBK" w:eastAsia="方正仿宋_GBK" w:cs="方正仿宋_GBK"/>
                <w:szCs w:val="21"/>
                <w:lang w:val="en-US" w:eastAsia="zh-CN"/>
              </w:rPr>
              <w:t>金开大道2号</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lang w:val="en-US" w:eastAsia="zh-CN"/>
              </w:rPr>
              <w:t>曹</w:t>
            </w:r>
            <w:r>
              <w:rPr>
                <w:rFonts w:hint="eastAsia" w:ascii="方正仿宋_GBK" w:hAnsi="方正仿宋_GBK" w:eastAsia="方正仿宋_GBK" w:cs="方正仿宋_GBK"/>
                <w:szCs w:val="21"/>
              </w:rPr>
              <w:t>老师</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Cs w:val="21"/>
                <w:lang w:val="en-US" w:eastAsia="zh-CN"/>
              </w:rPr>
              <w:t>13983677056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重庆两江新区人民医院宿舍网络改造（第二次）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资格前审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第一章 </w:t>
            </w:r>
            <w:r>
              <w:rPr>
                <w:rFonts w:hint="eastAsia" w:ascii="方正仿宋_GBK" w:hAnsi="方正仿宋_GBK" w:eastAsia="方正仿宋_GBK" w:cs="方正仿宋_GBK"/>
                <w:szCs w:val="21"/>
                <w:lang w:eastAsia="zh-CN"/>
              </w:rPr>
              <w:t>竞争性谈判</w:t>
            </w:r>
            <w:r>
              <w:rPr>
                <w:rFonts w:hint="eastAsia" w:ascii="方正仿宋_GBK" w:hAnsi="方正仿宋_GBK" w:eastAsia="方正仿宋_GBK" w:cs="方正仿宋_GBK"/>
                <w:szCs w:val="21"/>
              </w:rPr>
              <w:t>公告</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项目技术规格、数量及质量要求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第五章 </w:t>
            </w:r>
            <w:r>
              <w:rPr>
                <w:rFonts w:hint="eastAsia" w:ascii="方正仿宋_GBK" w:hAnsi="方正仿宋_GBK" w:eastAsia="方正仿宋_GBK" w:cs="方正仿宋_GBK"/>
                <w:szCs w:val="21"/>
                <w:lang w:eastAsia="zh-CN"/>
              </w:rPr>
              <w:t>谈判</w:t>
            </w:r>
            <w:r>
              <w:rPr>
                <w:rFonts w:hint="eastAsia" w:ascii="方正仿宋_GBK" w:hAnsi="方正仿宋_GBK" w:eastAsia="方正仿宋_GBK" w:cs="方正仿宋_GBK"/>
                <w:szCs w:val="21"/>
              </w:rPr>
              <w:t>程序及方法、评审标准、无效响应和采购终止</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w:t>
            </w:r>
            <w:r>
              <w:rPr>
                <w:rFonts w:hint="eastAsia" w:ascii="方正仿宋_GBK" w:hAnsi="方正仿宋_GBK" w:eastAsia="方正仿宋_GBK" w:cs="方正仿宋_GBK"/>
                <w:szCs w:val="21"/>
                <w:lang w:val="en-US" w:eastAsia="zh-CN"/>
              </w:rPr>
              <w:t>六</w:t>
            </w:r>
            <w:r>
              <w:rPr>
                <w:rFonts w:hint="eastAsia" w:ascii="方正仿宋_GBK" w:hAnsi="方正仿宋_GBK" w:eastAsia="方正仿宋_GBK" w:cs="方正仿宋_GBK"/>
                <w:szCs w:val="21"/>
              </w:rPr>
              <w:t>章 参选文件格式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lang w:val="en-US" w:eastAsia="zh-CN"/>
              </w:rPr>
              <w:t>电子档</w:t>
            </w:r>
            <w:r>
              <w:rPr>
                <w:rFonts w:hint="eastAsia" w:ascii="方正仿宋_GBK" w:hAnsi="方正仿宋_GBK" w:eastAsia="方正仿宋_GBK" w:cs="方正仿宋_GBK"/>
                <w:szCs w:val="21"/>
                <w:lang w:val="en-US" w:eastAsia="zh-CN"/>
              </w:rPr>
              <w:t>一份</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如有不一致之处，以正本为准。</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均应使用不能擦去的墨水打印或书写，参选文件</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可为正本的</w:t>
            </w:r>
            <w:r>
              <w:rPr>
                <w:rFonts w:hint="eastAsia" w:ascii="方正仿宋_GBK" w:hAnsi="方正仿宋_GBK" w:eastAsia="方正仿宋_GBK" w:cs="方正仿宋_GBK"/>
                <w:szCs w:val="21"/>
                <w:lang w:val="en-US" w:eastAsia="zh-CN"/>
              </w:rPr>
              <w:t>扫描</w:t>
            </w:r>
            <w:r>
              <w:rPr>
                <w:rFonts w:hint="eastAsia" w:ascii="方正仿宋_GBK" w:hAnsi="方正仿宋_GBK" w:eastAsia="方正仿宋_GBK" w:cs="方正仿宋_GBK"/>
                <w:szCs w:val="21"/>
              </w:rPr>
              <w:t>件</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参选文件份数：正本壹份</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电子档壹份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pPr>
              <w:autoSpaceDE w:val="0"/>
              <w:autoSpaceDN w:val="0"/>
              <w:ind w:left="210" w:leftChars="100"/>
              <w:rPr>
                <w:rFonts w:hint="default" w:ascii="方正仿宋_GBK" w:hAnsi="方正仿宋_GBK" w:eastAsia="宋体" w:cs="方正仿宋_GBK"/>
                <w:szCs w:val="21"/>
                <w:lang w:val="en-US" w:eastAsia="zh-CN"/>
              </w:rPr>
            </w:pPr>
            <w:r>
              <w:rPr>
                <w:rFonts w:hint="eastAsia" w:ascii="方正仿宋_GBK" w:hAnsi="方正仿宋_GBK" w:eastAsia="方正仿宋_GBK" w:cs="方正仿宋_GBK"/>
                <w:szCs w:val="21"/>
              </w:rPr>
              <w:t>参选截止时间</w:t>
            </w:r>
            <w:r>
              <w:rPr>
                <w:rStyle w:val="528"/>
              </w:rPr>
              <w:t>：</w:t>
            </w:r>
            <w:r>
              <w:rPr>
                <w:rStyle w:val="528"/>
                <w:rFonts w:hint="eastAsia"/>
                <w:lang w:val="en-US" w:eastAsia="zh-CN"/>
              </w:rPr>
              <w:t>2025</w:t>
            </w:r>
            <w:r>
              <w:rPr>
                <w:rStyle w:val="528"/>
              </w:rPr>
              <w:t>年</w:t>
            </w:r>
            <w:r>
              <w:rPr>
                <w:rStyle w:val="528"/>
                <w:rFonts w:hint="eastAsia"/>
                <w:lang w:val="en-US" w:eastAsia="zh-CN"/>
              </w:rPr>
              <w:t>5</w:t>
            </w:r>
            <w:r>
              <w:rPr>
                <w:rStyle w:val="528"/>
              </w:rPr>
              <w:t>月</w:t>
            </w:r>
            <w:r>
              <w:rPr>
                <w:rStyle w:val="528"/>
                <w:rFonts w:hint="eastAsia"/>
                <w:lang w:val="en-US" w:eastAsia="zh-CN"/>
              </w:rPr>
              <w:t>15</w:t>
            </w:r>
            <w:r>
              <w:rPr>
                <w:rStyle w:val="528"/>
              </w:rPr>
              <w:t>日</w:t>
            </w:r>
            <w:r>
              <w:rPr>
                <w:rStyle w:val="528"/>
                <w:rFonts w:hint="eastAsia"/>
                <w:lang w:val="en-US" w:eastAsia="zh-CN"/>
              </w:rPr>
              <w:t>10</w:t>
            </w:r>
            <w:r>
              <w:rPr>
                <w:rStyle w:val="528"/>
              </w:rPr>
              <w:t>时</w:t>
            </w:r>
            <w:r>
              <w:rPr>
                <w:rStyle w:val="528"/>
                <w:rFonts w:hint="eastAsia"/>
                <w:lang w:val="en-US" w:eastAsia="zh-CN"/>
              </w:rPr>
              <w:t>00分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递交参选文件地点：重庆两江新区人民医院</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新院区）科教楼601房间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最低价中标法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参选文件没有参选人委托代理人签字和加盖单位章；</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参选文件载明的采购项目完成期限超过文件规定的期限；</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参选文件附有人不能接受的条件；</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参选人未通过资格评审；</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参选人在参选活动中违反诚实信用原则（包括但不限于弄虚作假、串标等），损害人或者其他参选人合法权益的；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参选人未经人书面允许将文件透露给第三方的；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评审过程中以各种形式或手段干扰专家评审的；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经评审委员会评定参选人报价低于成本价，且参选人对其报价不能进行合理说明或不能提供相关的证明材料的；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参选人报价超过控制价的；</w:t>
            </w:r>
          </w:p>
          <w:p>
            <w:pPr>
              <w:numPr>
                <w:ilvl w:val="0"/>
                <w:numId w:val="19"/>
              </w:numPr>
              <w:autoSpaceDE w:val="0"/>
              <w:autoSpaceDN w:val="0"/>
              <w:rPr>
                <w:rFonts w:ascii="方正仿宋_GBK" w:hAnsi="方正仿宋_GBK" w:eastAsia="方正仿宋_GBK" w:cs="方正仿宋_GBK"/>
                <w:szCs w:val="21"/>
                <w:highlight w:val="none"/>
              </w:rPr>
            </w:pPr>
            <w:r>
              <w:rPr>
                <w:rFonts w:hint="default" w:ascii="方正仿宋_GBK" w:hAnsi="方正仿宋_GBK" w:eastAsia="方正仿宋_GBK" w:cs="方正仿宋_GBK"/>
                <w:szCs w:val="21"/>
                <w:highlight w:val="none"/>
              </w:rPr>
              <w:t xml:space="preserve">   </w:t>
            </w:r>
            <w:r>
              <w:rPr>
                <w:rFonts w:hint="default" w:ascii="方正仿宋_GBK" w:hAnsi="方正仿宋_GBK" w:eastAsia="方正仿宋_GBK" w:cs="方正仿宋_GBK"/>
                <w:szCs w:val="21"/>
                <w:highlight w:val="none"/>
                <w:lang w:val="en-US" w:eastAsia="zh-CN"/>
              </w:rPr>
              <w:t>参选人未对第三章和第四章进行实质性响应；</w:t>
            </w:r>
          </w:p>
          <w:p>
            <w:pPr>
              <w:autoSpaceDE w:val="0"/>
              <w:autoSpaceDN w:val="0"/>
              <w:ind w:firstLine="840" w:firstLineChars="400"/>
              <w:rPr>
                <w:rFonts w:ascii="方正仿宋_GBK" w:hAnsi="方正仿宋_GBK" w:eastAsia="方正仿宋_GBK" w:cs="方正仿宋_GBK"/>
                <w:szCs w:val="21"/>
              </w:rPr>
            </w:pPr>
            <w:r>
              <w:rPr>
                <w:rFonts w:hint="eastAsia" w:ascii="方正仿宋_GBK" w:hAnsi="方正仿宋_GBK" w:eastAsia="方正仿宋_GBK" w:cs="方正仿宋_GBK"/>
                <w:szCs w:val="21"/>
              </w:rPr>
              <w:t>法律、法规或相关规章规定的其他否决参选的各类情形。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bookmarkStart w:id="34" w:name="OLE_LINK1"/>
            <w:r>
              <w:rPr>
                <w:rFonts w:hint="eastAsia" w:ascii="方正仿宋_GBK" w:hAnsi="方正仿宋_GBK" w:eastAsia="方正仿宋_GBK" w:cs="方正仿宋_GBK"/>
                <w:szCs w:val="21"/>
              </w:rPr>
              <w:t>参选</w:t>
            </w:r>
            <w:bookmarkEnd w:id="34"/>
            <w:r>
              <w:rPr>
                <w:rFonts w:hint="eastAsia" w:ascii="方正仿宋_GBK" w:hAnsi="方正仿宋_GBK" w:eastAsia="方正仿宋_GBK" w:cs="方正仿宋_GBK"/>
                <w:szCs w:val="21"/>
              </w:rPr>
              <w:t>人所提供的关于网络及信息安全的产品或服务，必须符合国家网络与信息安全的相关要求；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2、参选人并应按照国家相关法律法规要求，采取相应的技术手段和管理措施对入网用户进行规范管理，满足相关主管部门的监管要求。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参选人无论是否参加都必须对本项目的所有文件严格保密，未经人书面允许不得以任何原因、任何方式向第三方透露。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3"/>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.参选人递交的参选文件须真实，如评审委员会发现参选文件弄虚作假，将作参选否决处理。</w:t>
            </w:r>
          </w:p>
          <w:p>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2.参选人提供的参选文件所有内容均须原件备查，如在规定的时间内无法提供原件则视为弄虚作假行为。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参选人有权自行或委托代理人与中选人签订采购合同。</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中选人在接中选通知书后，须严格按本次报价与人签订商务合同并执行。参选文件作为商务合同不可分割的一部分，如商务合同无详细描述的，以参选文件为准。</w:t>
            </w:r>
          </w:p>
        </w:tc>
      </w:tr>
    </w:tbl>
    <w:p>
      <w:pPr>
        <w:rPr>
          <w:rFonts w:ascii="方正仿宋_GBK" w:hAnsi="方正仿宋_GBK" w:eastAsia="方正仿宋_GBK" w:cs="方正仿宋_GBK"/>
        </w:rPr>
      </w:pPr>
    </w:p>
    <w:p>
      <w:pPr>
        <w:widowControl/>
        <w:jc w:val="left"/>
        <w:rPr>
          <w:rFonts w:ascii="方正仿宋_GBK" w:hAnsi="方正仿宋_GBK" w:eastAsia="方正仿宋_GBK" w:cs="方正仿宋_GBK"/>
        </w:rPr>
      </w:pPr>
      <w:bookmarkStart w:id="35" w:name="_Toc533774704"/>
      <w:bookmarkStart w:id="36" w:name="_Toc101155951"/>
      <w:bookmarkStart w:id="37" w:name="_Toc101155748"/>
      <w:bookmarkStart w:id="38" w:name="_Toc436314414"/>
      <w:bookmarkStart w:id="39" w:name="_Toc527963696"/>
      <w:bookmarkStart w:id="40" w:name="_Toc325274682"/>
      <w:bookmarkStart w:id="41" w:name="_Toc325910623"/>
      <w:bookmarkStart w:id="42" w:name="_Toc416945737"/>
    </w:p>
    <w:p>
      <w:pPr>
        <w:pStyle w:val="2"/>
        <w:rPr>
          <w:rFonts w:ascii="方正仿宋_GBK" w:hAnsi="方正仿宋_GBK" w:eastAsia="方正仿宋_GBK" w:cs="方正仿宋_GBK"/>
          <w:lang w:val="en-US"/>
        </w:rPr>
      </w:pPr>
    </w:p>
    <w:p>
      <w:pPr>
        <w:pStyle w:val="4"/>
        <w:spacing w:line="440" w:lineRule="exact"/>
        <w:jc w:val="center"/>
        <w:rPr>
          <w:rFonts w:ascii="方正仿宋_GBK" w:hAnsi="方正仿宋_GBK" w:eastAsia="方正仿宋_GBK" w:cs="方正仿宋_GBK"/>
          <w:kern w:val="0"/>
          <w:sz w:val="32"/>
        </w:rPr>
        <w:sectPr>
          <w:footerReference r:id="rId10" w:type="default"/>
          <w:pgSz w:w="11907" w:h="16840"/>
          <w:pgMar w:top="1134" w:right="1191" w:bottom="1134" w:left="1304" w:header="737" w:footer="850" w:gutter="0"/>
          <w:pgNumType w:fmt="numberInDash"/>
          <w:cols w:space="720" w:num="1"/>
          <w:docGrid w:linePitch="312" w:charSpace="0"/>
        </w:sectPr>
      </w:pPr>
      <w:bookmarkStart w:id="43" w:name="_Toc46392814"/>
    </w:p>
    <w:p>
      <w:pPr>
        <w:pStyle w:val="4"/>
        <w:spacing w:line="440" w:lineRule="exact"/>
        <w:jc w:val="center"/>
        <w:rPr>
          <w:rFonts w:ascii="方正仿宋_GBK" w:hAnsi="方正仿宋_GBK" w:eastAsia="方正仿宋_GBK" w:cs="方正仿宋_GBK"/>
          <w:kern w:val="0"/>
          <w:sz w:val="32"/>
        </w:rPr>
      </w:pPr>
      <w:bookmarkStart w:id="44" w:name="_Toc5631"/>
      <w:r>
        <w:rPr>
          <w:rFonts w:hint="eastAsia" w:ascii="方正仿宋_GBK" w:hAnsi="方正仿宋_GBK" w:eastAsia="方正仿宋_GBK" w:cs="方正仿宋_GBK"/>
          <w:kern w:val="0"/>
          <w:sz w:val="32"/>
        </w:rPr>
        <w:t>第三章  项目商务要求</w:t>
      </w:r>
      <w:bookmarkEnd w:id="43"/>
      <w:bookmarkEnd w:id="44"/>
    </w:p>
    <w:p>
      <w:pPr>
        <w:pStyle w:val="5"/>
        <w:spacing w:line="440" w:lineRule="exact"/>
        <w:rPr>
          <w:rFonts w:ascii="方正仿宋_GBK" w:hAnsi="方正仿宋_GBK" w:eastAsia="方正仿宋_GBK" w:cs="方正仿宋_GBK"/>
          <w:szCs w:val="28"/>
        </w:rPr>
      </w:pPr>
      <w:bookmarkStart w:id="45" w:name="_Toc4843"/>
      <w:bookmarkStart w:id="46" w:name="_Toc24505"/>
      <w:r>
        <w:rPr>
          <w:rFonts w:hint="eastAsia" w:ascii="方正仿宋_GBK" w:hAnsi="方正仿宋_GBK" w:eastAsia="方正仿宋_GBK" w:cs="方正仿宋_GBK"/>
          <w:szCs w:val="28"/>
        </w:rPr>
        <w:t>一、服务期限：</w:t>
      </w:r>
      <w:bookmarkEnd w:id="45"/>
      <w:bookmarkEnd w:id="46"/>
    </w:p>
    <w:p>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（一）交货时间、地点与方式</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1.交货地点： </w:t>
      </w:r>
      <w:r>
        <w:rPr>
          <w:rFonts w:hint="eastAsia" w:ascii="方正仿宋_GBK" w:hAnsi="方正仿宋_GBK" w:eastAsia="方正仿宋_GBK" w:cs="方正仿宋_GBK"/>
          <w:u w:val="single"/>
        </w:rPr>
        <w:t xml:space="preserve"> 重庆</w:t>
      </w:r>
      <w:r>
        <w:rPr>
          <w:rFonts w:hint="eastAsia" w:ascii="方正仿宋_GBK" w:hAnsi="方正仿宋_GBK" w:eastAsia="方正仿宋_GBK" w:cs="方正仿宋_GBK"/>
          <w:u w:val="single"/>
          <w:lang w:val="en-US" w:eastAsia="zh-CN"/>
        </w:rPr>
        <w:t>市渝北区龙寿路714号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 xml:space="preserve"> 。</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2.交货期：合同签订之日起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u w:val="single"/>
          <w:lang w:val="en-US" w:eastAsia="zh-CN"/>
        </w:rPr>
        <w:t>15</w:t>
      </w:r>
      <w:r>
        <w:rPr>
          <w:rFonts w:hint="eastAsia" w:ascii="方正仿宋_GBK" w:hAnsi="方正仿宋_GBK" w:eastAsia="方正仿宋_GBK" w:cs="方正仿宋_GBK"/>
        </w:rPr>
        <w:t>天内完成建设。</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3.交货方式： </w:t>
      </w:r>
      <w:r>
        <w:rPr>
          <w:rFonts w:hint="eastAsia" w:ascii="方正仿宋_GBK" w:hAnsi="方正仿宋_GBK" w:eastAsia="方正仿宋_GBK" w:cs="方正仿宋_GBK"/>
          <w:lang w:val="en-US" w:eastAsia="zh-CN"/>
        </w:rPr>
        <w:t>谈判</w:t>
      </w:r>
      <w:r>
        <w:rPr>
          <w:rFonts w:hint="eastAsia" w:ascii="方正仿宋_GBK" w:hAnsi="方正仿宋_GBK" w:eastAsia="方正仿宋_GBK" w:cs="方正仿宋_GBK"/>
        </w:rPr>
        <w:t>供应商自行送达招标人或项目使用方指定的地点 。</w:t>
      </w:r>
    </w:p>
    <w:p>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rPr>
        <w:t>（二）</w:t>
      </w:r>
      <w:r>
        <w:rPr>
          <w:rFonts w:hint="eastAsia" w:ascii="方正仿宋_GBK" w:hAnsi="方正仿宋_GBK" w:eastAsia="方正仿宋_GBK" w:cs="方正仿宋_GBK"/>
          <w:b/>
          <w:bCs/>
          <w:lang w:val="en-US" w:eastAsia="zh-CN"/>
        </w:rPr>
        <w:t>质量及服务要求</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1.免费保修期：自交货验收合格之日算起，线路、设备配置发生故障提供免费维护保修服务</w:t>
      </w:r>
      <w:r>
        <w:rPr>
          <w:rFonts w:hint="eastAsia" w:ascii="方正仿宋_GBK" w:hAnsi="方正仿宋_GBK" w:eastAsia="方正仿宋_GBK" w:cs="方正仿宋_GBK"/>
          <w:color w:val="auto"/>
          <w:highlight w:val="none"/>
          <w:lang w:val="en-US" w:eastAsia="zh-CN"/>
        </w:rPr>
        <w:t>6</w:t>
      </w:r>
      <w:r>
        <w:rPr>
          <w:rFonts w:hint="eastAsia" w:ascii="方正仿宋_GBK" w:hAnsi="方正仿宋_GBK" w:eastAsia="方正仿宋_GBK" w:cs="方正仿宋_GBK"/>
          <w:lang w:val="en-US" w:eastAsia="zh-CN"/>
        </w:rPr>
        <w:t>年，若硬件损坏需更换（维修）费用由招标方承担。报价供应商对提供的服务，因产品质量而导致的缺陷，必须免费提供包修、包换、包退服务，因此导致的损失采购单位有权向成交供应商追偿。</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 出现故障响应时间：响应时间 2 小时以内(节假日照常服务)，维修到达现场时间 24 小时以内(节假日照常服务)。</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3.保外维修人工费免费（含交通、住宿、维修工时等）</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安装、验收及培训：供应商免费部署安装，免费安装培训。按合同规定的时间内完成安装、调试与技术培训，交付甲方验收。对采购方使用人员现场提供产品使用培训，使其能熟练掌握软件系统的使用；培训的时间、人数、地点等具体内容由双方协商确定。</w:t>
      </w:r>
    </w:p>
    <w:p>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 包装和运输：卖方负责设备的包装和运输。包装必须坚固，能适用远距离的海运、空运及气候的变化，并能适应中国境内铁路、公路运输。</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.维保期过后，采购人需要继续由原供应商提供售后服务的，成交供应商应以优惠价格提供售后服务，质保期过后每年延保费用不高于</w:t>
      </w:r>
      <w:r>
        <w:rPr>
          <w:rFonts w:hint="eastAsia" w:ascii="方正仿宋_GBK" w:hAnsi="方正仿宋_GBK" w:eastAsia="方正仿宋_GBK" w:cs="方正仿宋_GBK"/>
          <w:lang w:val="en-US" w:eastAsia="zh-CN"/>
        </w:rPr>
        <w:t>中标</w:t>
      </w:r>
      <w:r>
        <w:rPr>
          <w:rFonts w:hint="eastAsia" w:ascii="方正仿宋_GBK" w:hAnsi="方正仿宋_GBK" w:eastAsia="方正仿宋_GBK" w:cs="方正仿宋_GBK"/>
        </w:rPr>
        <w:t>价的6%。</w:t>
      </w:r>
    </w:p>
    <w:p>
      <w:pPr>
        <w:spacing w:line="360" w:lineRule="auto"/>
        <w:ind w:firstLine="480"/>
        <w:rPr>
          <w:rFonts w:hint="eastAsia" w:ascii="方正仿宋_GBK" w:hAnsi="方正仿宋_GBK" w:eastAsia="方正仿宋_GBK" w:cs="方正仿宋_GBK"/>
          <w:highlight w:val="yellow"/>
          <w:lang w:val="en-US" w:eastAsia="zh-CN"/>
        </w:rPr>
      </w:pPr>
      <w:r>
        <w:rPr>
          <w:rFonts w:hint="eastAsia" w:ascii="方正仿宋_GBK" w:hAnsi="方正仿宋_GBK" w:eastAsia="方正仿宋_GBK" w:cs="方正仿宋_GBK"/>
          <w:highlight w:val="yellow"/>
          <w:lang w:val="en-US" w:eastAsia="zh-CN"/>
        </w:rPr>
        <w:t>7.本次采购项目均需从老院区拆除设备到宿舍安装使用，拆除（拆除按照招标人指定位置拆除）、安装（安装包含人工、搬运、辅材等）、调试（调试包括监控、AP、上网认证等）费用需中标人自行承担。</w:t>
      </w:r>
    </w:p>
    <w:p>
      <w:pPr>
        <w:spacing w:line="360" w:lineRule="auto"/>
        <w:ind w:firstLine="480"/>
        <w:rPr>
          <w:rFonts w:hint="eastAsia" w:ascii="方正仿宋_GBK" w:hAnsi="方正仿宋_GBK" w:eastAsia="方正仿宋_GBK" w:cs="方正仿宋_GBK"/>
          <w:highlight w:val="yellow"/>
          <w:lang w:val="en-US" w:eastAsia="zh-CN"/>
        </w:rPr>
      </w:pPr>
      <w:r>
        <w:rPr>
          <w:rFonts w:hint="eastAsia" w:ascii="方正仿宋_GBK" w:hAnsi="方正仿宋_GBK" w:eastAsia="方正仿宋_GBK" w:cs="方正仿宋_GBK"/>
          <w:highlight w:val="yellow"/>
          <w:lang w:val="en-US" w:eastAsia="zh-CN"/>
        </w:rPr>
        <w:t>8.本次采购项目在拆除后均需进行设备表面清洁、固件升级、性能测试等全面检查后再进行安装。</w:t>
      </w:r>
    </w:p>
    <w:p>
      <w:pPr>
        <w:pStyle w:val="2"/>
        <w:rPr>
          <w:rFonts w:hint="default"/>
          <w:lang w:val="en-US" w:eastAsia="zh-CN"/>
        </w:rPr>
      </w:pPr>
    </w:p>
    <w:p>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（三）专利权和保密要求</w:t>
      </w:r>
    </w:p>
    <w:p>
      <w:pPr>
        <w:spacing w:line="360" w:lineRule="auto"/>
        <w:ind w:firstLine="480"/>
        <w:rPr>
          <w:rFonts w:ascii="方正仿宋_GBK" w:hAnsi="方正仿宋_GBK" w:eastAsia="方正仿宋_GBK" w:cs="方正仿宋_GBK"/>
        </w:rPr>
      </w:pPr>
      <w:r>
        <w:rPr>
          <w:rFonts w:hint="eastAsia" w:ascii="方正仿宋_GBK" w:hAnsi="方正仿宋_GBK" w:eastAsia="方正仿宋_GBK" w:cs="方正仿宋_GBK"/>
        </w:rPr>
        <w:t>投标供应商应保证使用方在使用该货物或其任何一部分时，不受第三方侵权指控。同时，投标供应商不得向第三方泄露采购机构提供的技术文件等资料。</w:t>
      </w:r>
    </w:p>
    <w:p>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（四）付款及结算方式</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1.本项目不预付货款，待安装、调试、培训完成后，供应商凭已签章的合同、验收单等办理结算，以银行转账方式直接支付到合同乙方账户。在结算过程中出具虚假发票和不真实文件资料的供应商，将被列入黑名单并在网上进行公示，终生不得参与我单位组织的采购活动。</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 xml:space="preserve">2. </w:t>
      </w:r>
      <w:r>
        <w:rPr>
          <w:rFonts w:hint="eastAsia" w:ascii="方正仿宋_GBK" w:hAnsi="方正仿宋_GBK" w:eastAsia="方正仿宋_GBK" w:cs="方正仿宋_GBK"/>
          <w:lang w:val="en-US" w:eastAsia="zh-CN"/>
        </w:rPr>
        <w:t>合同签订前</w:t>
      </w:r>
      <w:r>
        <w:rPr>
          <w:rFonts w:hint="eastAsia" w:ascii="方正仿宋_GBK" w:hAnsi="方正仿宋_GBK" w:eastAsia="方正仿宋_GBK" w:cs="方正仿宋_GBK"/>
        </w:rPr>
        <w:t>中标方</w:t>
      </w:r>
      <w:r>
        <w:rPr>
          <w:rFonts w:hint="eastAsia" w:ascii="方正仿宋_GBK" w:hAnsi="方正仿宋_GBK" w:eastAsia="方正仿宋_GBK" w:cs="方正仿宋_GBK"/>
          <w:lang w:val="en-US" w:eastAsia="zh-CN"/>
        </w:rPr>
        <w:t>向</w:t>
      </w:r>
      <w:r>
        <w:rPr>
          <w:rFonts w:hint="eastAsia" w:ascii="方正仿宋_GBK" w:hAnsi="方正仿宋_GBK" w:eastAsia="方正仿宋_GBK" w:cs="方正仿宋_GBK"/>
        </w:rPr>
        <w:t>采购人</w:t>
      </w:r>
      <w:r>
        <w:rPr>
          <w:rFonts w:hint="eastAsia" w:ascii="方正仿宋_GBK" w:hAnsi="方正仿宋_GBK" w:eastAsia="方正仿宋_GBK" w:cs="方正仿宋_GBK"/>
          <w:lang w:val="en-US" w:eastAsia="zh-CN"/>
        </w:rPr>
        <w:t>缴纳</w:t>
      </w:r>
      <w:r>
        <w:rPr>
          <w:rFonts w:hint="eastAsia" w:ascii="方正仿宋_GBK" w:hAnsi="方正仿宋_GBK" w:eastAsia="方正仿宋_GBK" w:cs="方正仿宋_GBK"/>
        </w:rPr>
        <w:t>5%合同金额作为履约保证金，</w:t>
      </w:r>
      <w:r>
        <w:rPr>
          <w:rFonts w:hint="eastAsia" w:ascii="方正仿宋_GBK" w:hAnsi="方正仿宋_GBK" w:eastAsia="方正仿宋_GBK" w:cs="方正仿宋_GBK"/>
          <w:lang w:val="en-US" w:eastAsia="zh-CN"/>
        </w:rPr>
        <w:t>验收后</w:t>
      </w:r>
      <w:r>
        <w:rPr>
          <w:rFonts w:hint="eastAsia" w:ascii="方正仿宋_GBK" w:hAnsi="方正仿宋_GBK" w:eastAsia="方正仿宋_GBK" w:cs="方正仿宋_GBK"/>
        </w:rPr>
        <w:t>开具合同金额100%发票，采购人在10个工作日内完成支付，履约保证金在</w:t>
      </w:r>
      <w:r>
        <w:rPr>
          <w:rFonts w:hint="eastAsia" w:ascii="方正仿宋_GBK" w:hAnsi="方正仿宋_GBK" w:eastAsia="方正仿宋_GBK" w:cs="方正仿宋_GBK"/>
          <w:lang w:val="en-US" w:eastAsia="zh-CN"/>
        </w:rPr>
        <w:t>免费维保期到期</w:t>
      </w:r>
      <w:r>
        <w:rPr>
          <w:rFonts w:hint="eastAsia" w:ascii="方正仿宋_GBK" w:hAnsi="方正仿宋_GBK" w:eastAsia="方正仿宋_GBK" w:cs="方正仿宋_GBK"/>
        </w:rPr>
        <w:t>后采购人在30日内无息支付。</w:t>
      </w:r>
    </w:p>
    <w:p>
      <w:pPr>
        <w:spacing w:line="360" w:lineRule="auto"/>
        <w:ind w:firstLine="482"/>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五</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其他</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供应商必须在响应文件中对以上条款和服务承诺明确列出，承诺内容必须达到本篇及询价文件其他条款的要求。</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2. 其他未尽事宜由供需双方在采购合同中详细约定。</w:t>
      </w:r>
    </w:p>
    <w:p>
      <w:pPr>
        <w:spacing w:line="360" w:lineRule="auto"/>
        <w:ind w:firstLine="480"/>
        <w:rPr>
          <w:rFonts w:hint="eastAsia" w:ascii="方正仿宋_GBK" w:hAnsi="方正仿宋_GBK" w:eastAsia="方正仿宋_GBK" w:cs="方正仿宋_GBK"/>
          <w:lang w:eastAsia="zh-CN"/>
        </w:rPr>
      </w:pPr>
    </w:p>
    <w:p>
      <w:pPr>
        <w:pStyle w:val="5"/>
        <w:spacing w:before="340" w:after="330" w:line="440" w:lineRule="exact"/>
        <w:ind w:left="0" w:firstLine="0"/>
        <w:rPr>
          <w:rFonts w:ascii="方正仿宋_GBK" w:hAnsi="方正仿宋_GBK" w:eastAsia="方正仿宋_GBK" w:cs="方正仿宋_GBK"/>
          <w:szCs w:val="28"/>
        </w:rPr>
      </w:pPr>
      <w:bookmarkStart w:id="47" w:name="_Toc28615"/>
      <w:bookmarkStart w:id="48" w:name="_Toc27015"/>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bookmarkEnd w:id="47"/>
      <w:bookmarkEnd w:id="48"/>
    </w:p>
    <w:p>
      <w:pPr>
        <w:tabs>
          <w:tab w:val="left" w:pos="907"/>
        </w:tabs>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bCs/>
          <w:sz w:val="24"/>
        </w:rPr>
        <w:t xml:space="preserve"> 预算金额为</w:t>
      </w:r>
      <w:r>
        <w:rPr>
          <w:rFonts w:hint="eastAsia" w:ascii="方正仿宋_GBK" w:hAnsi="方正仿宋_GBK" w:eastAsia="方正仿宋_GBK" w:cs="方正仿宋_GBK"/>
          <w:bCs/>
          <w:sz w:val="24"/>
          <w:lang w:val="zh-CN"/>
        </w:rPr>
        <w:t>人民币</w:t>
      </w:r>
      <w:r>
        <w:rPr>
          <w:rFonts w:hint="eastAsia" w:ascii="方正仿宋_GBK" w:hAnsi="方正仿宋_GBK" w:eastAsia="方正仿宋_GBK" w:cs="方正仿宋_GBK"/>
          <w:b/>
          <w:sz w:val="24"/>
          <w:lang w:val="en-US" w:eastAsia="zh-CN"/>
        </w:rPr>
        <w:t>4万元</w:t>
      </w:r>
      <w:r>
        <w:rPr>
          <w:rFonts w:hint="eastAsia" w:ascii="方正仿宋_GBK" w:hAnsi="方正仿宋_GBK" w:eastAsia="方正仿宋_GBK" w:cs="方正仿宋_GBK"/>
          <w:bCs/>
          <w:sz w:val="24"/>
        </w:rPr>
        <w:t>作为最高限价。具体采购金额以实际支出为准。</w:t>
      </w:r>
    </w:p>
    <w:p>
      <w:pPr>
        <w:pStyle w:val="2"/>
        <w:rPr>
          <w:rFonts w:ascii="方正仿宋_GBK" w:hAnsi="方正仿宋_GBK" w:eastAsia="方正仿宋_GBK" w:cs="方正仿宋_GBK"/>
          <w:szCs w:val="21"/>
          <w:lang w:val="en-US"/>
        </w:rPr>
      </w:pPr>
    </w:p>
    <w:p>
      <w:pPr>
        <w:pStyle w:val="2"/>
        <w:rPr>
          <w:rFonts w:ascii="方正仿宋_GBK" w:hAnsi="方正仿宋_GBK" w:eastAsia="方正仿宋_GBK" w:cs="方正仿宋_GBK"/>
          <w:szCs w:val="21"/>
        </w:rPr>
      </w:pPr>
    </w:p>
    <w:p>
      <w:pPr>
        <w:pStyle w:val="4"/>
        <w:spacing w:before="400" w:line="440" w:lineRule="exact"/>
        <w:ind w:firstLine="1285" w:firstLineChars="400"/>
        <w:rPr>
          <w:rFonts w:ascii="方正仿宋_GBK" w:hAnsi="方正仿宋_GBK" w:eastAsia="方正仿宋_GBK" w:cs="方正仿宋_GBK"/>
          <w:kern w:val="0"/>
          <w:sz w:val="32"/>
        </w:rPr>
      </w:pPr>
      <w:bookmarkStart w:id="49" w:name="_Toc46392815"/>
      <w:bookmarkStart w:id="50" w:name="_Toc19928"/>
      <w:r>
        <w:rPr>
          <w:rFonts w:hint="eastAsia" w:ascii="方正仿宋_GBK" w:hAnsi="方正仿宋_GBK" w:eastAsia="方正仿宋_GBK" w:cs="方正仿宋_GBK"/>
          <w:kern w:val="0"/>
          <w:sz w:val="32"/>
        </w:rPr>
        <w:t>第四章  项目技术规格、数量及质量要求</w:t>
      </w:r>
      <w:bookmarkEnd w:id="49"/>
      <w:bookmarkEnd w:id="50"/>
    </w:p>
    <w:p>
      <w:pPr>
        <w:pStyle w:val="5"/>
        <w:numPr>
          <w:ilvl w:val="0"/>
          <w:numId w:val="0"/>
        </w:numPr>
        <w:ind w:leftChars="0"/>
        <w:rPr>
          <w:rFonts w:ascii="方正仿宋_GBK" w:hAnsi="方正仿宋_GBK" w:eastAsia="方正仿宋_GBK" w:cs="方正仿宋_GBK"/>
          <w:szCs w:val="28"/>
        </w:rPr>
      </w:pPr>
      <w:bookmarkStart w:id="51" w:name="_Toc9447"/>
      <w:bookmarkStart w:id="52" w:name="_Toc18217"/>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bookmarkEnd w:id="51"/>
      <w:bookmarkEnd w:id="52"/>
    </w:p>
    <w:tbl>
      <w:tblPr>
        <w:tblStyle w:val="62"/>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725"/>
        <w:gridCol w:w="3990"/>
        <w:gridCol w:w="103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bookmarkStart w:id="53" w:name="_Toc4605"/>
            <w:bookmarkStart w:id="54" w:name="_Toc46392818"/>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名称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技  术  性  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2"/>
                <w:szCs w:val="22"/>
                <w:u w:val="none"/>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网络改造</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监控点位≥30个，保证视频录像≥30天，保证整个宿舍公共区域无死角；</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无线AP≥24个点位，需要采用认证登陆使用的方式，认证方式至少包含短信认证等；</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房间内面板点位64个，需要采用认证登陆使用的方式，认证方式至少包含短信认证等；</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每层楼必须有汇聚点（汇聚点由招标人指定地点），全部汇聚点汇入指定机房，汇聚点机柜采用壁挂的方式，机房机柜采用落地式，高度≤2米；</w:t>
            </w:r>
          </w:p>
          <w:p>
            <w:pPr>
              <w:keepNext w:val="0"/>
              <w:keepLines w:val="0"/>
              <w:widowControl/>
              <w:numPr>
                <w:ilvl w:val="0"/>
                <w:numId w:val="20"/>
              </w:numPr>
              <w:suppressLineNumbers w:val="0"/>
              <w:spacing w:after="200" w:afterAutospacing="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线路铺设应遵循整起、美观的原则，让线路融入景观设计中；面板和线路两端均需用不易褪色材质设置清晰、准确标识；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件</w:t>
            </w:r>
          </w:p>
        </w:tc>
      </w:tr>
    </w:tbl>
    <w:p>
      <w:pPr>
        <w:pStyle w:val="5"/>
        <w:ind w:left="0" w:firstLine="0"/>
        <w:rPr>
          <w:rFonts w:ascii="方正仿宋_GBK" w:hAnsi="方正仿宋_GBK" w:eastAsia="方正仿宋_GBK" w:cs="方正仿宋_GBK"/>
          <w:sz w:val="24"/>
          <w:szCs w:val="24"/>
        </w:rPr>
      </w:pPr>
      <w:bookmarkStart w:id="55" w:name="_Toc9757"/>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bookmarkEnd w:id="53"/>
      <w:bookmarkEnd w:id="55"/>
      <w:r>
        <w:rPr>
          <w:rFonts w:hint="eastAsia" w:ascii="方正仿宋_GBK" w:hAnsi="方正仿宋_GBK" w:eastAsia="方正仿宋_GBK" w:cs="方正仿宋_GBK"/>
          <w:szCs w:val="28"/>
        </w:rPr>
        <w:t xml:space="preserve"> </w:t>
      </w:r>
      <w:r>
        <w:rPr>
          <w:rFonts w:hint="eastAsia" w:ascii="方正仿宋_GBK" w:hAnsi="方正仿宋_GBK" w:eastAsia="方正仿宋_GBK" w:cs="方正仿宋_GBK"/>
          <w:sz w:val="24"/>
          <w:szCs w:val="24"/>
        </w:rPr>
        <w:t xml:space="preserve">  </w:t>
      </w:r>
    </w:p>
    <w:p>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项目实施完毕，由采购人组织进行验收，并出具验收报告。</w:t>
      </w:r>
    </w:p>
    <w:p>
      <w:pPr>
        <w:pStyle w:val="5"/>
        <w:rPr>
          <w:rFonts w:ascii="方正仿宋_GBK" w:hAnsi="方正仿宋_GBK" w:eastAsia="方正仿宋_GBK" w:cs="方正仿宋_GBK"/>
          <w:szCs w:val="28"/>
        </w:rPr>
      </w:pPr>
      <w:bookmarkStart w:id="56" w:name="_Toc9230"/>
      <w:bookmarkStart w:id="57" w:name="_Toc22584"/>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bookmarkEnd w:id="56"/>
      <w:bookmarkEnd w:id="57"/>
    </w:p>
    <w:p>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采购人和中标方需签署数据保密协议，严格按照《网络安全法》、《数据安全法》使用客户信息，未经采购人许可，不得直接或间接地透露客户信息。对客户信息保密，并采取所有必要的预防措施，防止未经授权使用及透露，如果出现信息泄露事件，按照相关法律进行追责处理。</w:t>
      </w:r>
      <w:bookmarkEnd w:id="54"/>
      <w:bookmarkStart w:id="58" w:name="_Toc46392819"/>
    </w:p>
    <w:p>
      <w:pPr>
        <w:pStyle w:val="4"/>
        <w:spacing w:line="440" w:lineRule="exact"/>
        <w:ind w:firstLine="2570" w:firstLineChars="800"/>
        <w:jc w:val="both"/>
        <w:rPr>
          <w:rFonts w:ascii="方正仿宋_GBK" w:hAnsi="方正仿宋_GBK" w:eastAsia="方正仿宋_GBK" w:cs="方正仿宋_GBK"/>
          <w:kern w:val="0"/>
          <w:sz w:val="32"/>
        </w:rPr>
        <w:sectPr>
          <w:footerReference r:id="rId12" w:type="first"/>
          <w:footerReference r:id="rId11" w:type="default"/>
          <w:pgSz w:w="11907" w:h="16840"/>
          <w:pgMar w:top="1134" w:right="1191" w:bottom="1134" w:left="1304" w:header="737" w:footer="992" w:gutter="0"/>
          <w:pgNumType w:fmt="numberInDash" w:start="5"/>
          <w:cols w:space="720" w:num="1"/>
          <w:titlePg/>
          <w:docGrid w:linePitch="312" w:charSpace="0"/>
        </w:sectPr>
      </w:pPr>
    </w:p>
    <w:p>
      <w:pPr>
        <w:pStyle w:val="4"/>
        <w:spacing w:line="440" w:lineRule="exact"/>
        <w:jc w:val="center"/>
        <w:rPr>
          <w:rFonts w:ascii="方正仿宋_GBK" w:hAnsi="方正仿宋_GBK" w:eastAsia="方正仿宋_GBK" w:cs="方正仿宋_GBK"/>
          <w:sz w:val="28"/>
          <w:szCs w:val="28"/>
        </w:rPr>
      </w:pPr>
      <w:bookmarkStart w:id="59" w:name="_Toc1520"/>
      <w:r>
        <w:rPr>
          <w:rFonts w:hint="eastAsia" w:ascii="方正仿宋_GBK" w:hAnsi="方正仿宋_GBK" w:eastAsia="方正仿宋_GBK" w:cs="方正仿宋_GBK"/>
          <w:kern w:val="0"/>
          <w:sz w:val="32"/>
        </w:rPr>
        <w:t xml:space="preserve">第五章  </w:t>
      </w:r>
      <w:bookmarkEnd w:id="35"/>
      <w:bookmarkEnd w:id="58"/>
      <w:r>
        <w:rPr>
          <w:rFonts w:hint="eastAsia" w:ascii="方正仿宋_GBK" w:hAnsi="方正仿宋_GBK" w:eastAsia="方正仿宋_GBK" w:cs="方正仿宋_GBK"/>
          <w:kern w:val="0"/>
          <w:sz w:val="32"/>
          <w:lang w:eastAsia="zh-CN"/>
        </w:rPr>
        <w:t>谈判</w:t>
      </w:r>
      <w:r>
        <w:rPr>
          <w:rFonts w:hint="eastAsia" w:ascii="方正仿宋_GBK" w:hAnsi="方正仿宋_GBK" w:eastAsia="方正仿宋_GBK" w:cs="方正仿宋_GBK"/>
          <w:kern w:val="0"/>
          <w:sz w:val="32"/>
        </w:rPr>
        <w:t>程序及方法、评审标准、无效响应和采购终止</w:t>
      </w:r>
      <w:bookmarkEnd w:id="59"/>
    </w:p>
    <w:p>
      <w:pPr>
        <w:pStyle w:val="5"/>
        <w:spacing w:before="0" w:after="0" w:line="440" w:lineRule="exact"/>
        <w:ind w:firstLine="560" w:firstLineChars="200"/>
        <w:rPr>
          <w:rFonts w:hint="eastAsia" w:asciiTheme="minorEastAsia" w:hAnsiTheme="minorEastAsia" w:eastAsiaTheme="minorEastAsia" w:cstheme="minorEastAsia"/>
          <w:sz w:val="28"/>
          <w:szCs w:val="22"/>
        </w:rPr>
      </w:pPr>
      <w:bookmarkStart w:id="60" w:name="_Toc24030"/>
      <w:bookmarkStart w:id="61" w:name="_Toc498617651"/>
      <w:bookmarkStart w:id="62" w:name="_Toc448331657"/>
      <w:bookmarkStart w:id="63" w:name="_Toc533774717"/>
      <w:bookmarkStart w:id="64" w:name="_Toc46392823"/>
      <w:r>
        <w:rPr>
          <w:rFonts w:hint="eastAsia" w:asciiTheme="minorEastAsia" w:hAnsiTheme="minorEastAsia" w:eastAsiaTheme="minorEastAsia" w:cstheme="minorEastAsia"/>
          <w:sz w:val="28"/>
          <w:szCs w:val="22"/>
        </w:rPr>
        <w:t>一、评选程序及方法</w:t>
      </w:r>
      <w:bookmarkEnd w:id="60"/>
    </w:p>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按</w:t>
      </w:r>
      <w:r>
        <w:rPr>
          <w:rFonts w:hint="eastAsia" w:asciiTheme="minorEastAsia" w:hAnsiTheme="minorEastAsia" w:eastAsiaTheme="minorEastAsia" w:cstheme="minorEastAsia"/>
          <w:lang w:eastAsia="zh-CN"/>
        </w:rPr>
        <w:t>竞争性谈判</w:t>
      </w:r>
      <w:r>
        <w:rPr>
          <w:rFonts w:hint="eastAsia" w:asciiTheme="minorEastAsia" w:hAnsiTheme="minorEastAsia" w:eastAsiaTheme="minorEastAsia" w:cstheme="minorEastAsia"/>
        </w:rPr>
        <w:t>文件规定的时间和地点进行，供应商须有法定代表人或其授权代表参加并签到。</w:t>
      </w:r>
      <w:r>
        <w:rPr>
          <w:rFonts w:hint="eastAsia" w:asciiTheme="minorEastAsia" w:hAnsiTheme="minorEastAsia" w:eastAsiaTheme="minorEastAsia" w:cstheme="minorEastAsia"/>
          <w:lang w:eastAsia="zh-CN"/>
        </w:rPr>
        <w:t>竞争性谈判</w:t>
      </w:r>
      <w:r>
        <w:rPr>
          <w:rFonts w:hint="eastAsia" w:asciiTheme="minorEastAsia" w:hAnsiTheme="minorEastAsia" w:eastAsiaTheme="minorEastAsia" w:cstheme="minorEastAsia"/>
        </w:rPr>
        <w:t>以签到的顺序确定</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顺序，由本项目依法组建的</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小组分别与各供应商进行</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w:t>
      </w:r>
    </w:p>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小组对各供应商的资格条件、响应文件的有效性、完整性和响应程度进行审查。各供应商只有在完全符合要求的前提下，才能参与正式</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w:t>
      </w:r>
    </w:p>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1.资格性检查。依据法律法规和</w:t>
      </w:r>
      <w:r>
        <w:rPr>
          <w:rFonts w:hint="eastAsia" w:asciiTheme="minorEastAsia" w:hAnsiTheme="minorEastAsia" w:eastAsiaTheme="minorEastAsia" w:cstheme="minorEastAsia"/>
          <w:lang w:eastAsia="zh-CN"/>
        </w:rPr>
        <w:t>竞争性谈判</w:t>
      </w:r>
      <w:r>
        <w:rPr>
          <w:rFonts w:hint="eastAsia" w:asciiTheme="minorEastAsia" w:hAnsiTheme="minorEastAsia" w:eastAsiaTheme="minorEastAsia" w:cstheme="minorEastAsia"/>
        </w:rPr>
        <w:t>文件的规定，对响应文件中的资格证明等进行审查，以确定供应商是否具备</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资格。资格性检查资料表如下：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67" w:type="dxa"/>
            <w:gridSpan w:val="2"/>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检查因素</w:t>
            </w:r>
          </w:p>
        </w:tc>
        <w:tc>
          <w:tcPr>
            <w:tcW w:w="5260"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pPr>
              <w:spacing w:line="240" w:lineRule="exact"/>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09" w:type="dxa"/>
            <w:vMerge w:val="restart"/>
            <w:vAlign w:val="center"/>
          </w:tcPr>
          <w:p>
            <w:pPr>
              <w:spacing w:line="240" w:lineRule="exact"/>
              <w:ind w:firstLine="0" w:firstLineChars="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lang w:val="zh-CN"/>
              </w:rPr>
              <w:t>应符合的基本资格条件</w:t>
            </w:r>
          </w:p>
        </w:tc>
        <w:tc>
          <w:tcPr>
            <w:tcW w:w="3258" w:type="dxa"/>
            <w:vAlign w:val="center"/>
          </w:tcPr>
          <w:p>
            <w:pPr>
              <w:spacing w:line="400" w:lineRule="exact"/>
              <w:ind w:firstLine="0" w:firstLineChars="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tc>
        <w:tc>
          <w:tcPr>
            <w:tcW w:w="5260" w:type="dxa"/>
            <w:vAlign w:val="center"/>
          </w:tcPr>
          <w:p>
            <w:pPr>
              <w:pStyle w:val="2"/>
              <w:ind w:firstLineChars="200"/>
              <w:rPr>
                <w:rFonts w:hint="eastAsia"/>
              </w:rPr>
            </w:pPr>
            <w:r>
              <w:rPr>
                <w:rFonts w:hint="eastAsia"/>
              </w:rPr>
              <w:t xml:space="preserve">1.供应商法人营业执照（副本盖公章）； </w:t>
            </w:r>
          </w:p>
          <w:p>
            <w:pPr>
              <w:pStyle w:val="2"/>
              <w:ind w:firstLineChars="200"/>
              <w:rPr>
                <w:rFonts w:hint="eastAsia"/>
              </w:rPr>
            </w:pPr>
            <w:r>
              <w:rPr>
                <w:rFonts w:hint="eastAsia"/>
              </w:rPr>
              <w:t>2.供应商法定代表人及授权代表的身份证明和法定代表人授权委托书。（法定代表人参与比选的无需提供授权委托书）</w:t>
            </w:r>
          </w:p>
          <w:p>
            <w:pPr>
              <w:pStyle w:val="2"/>
              <w:ind w:firstLineChars="200"/>
              <w:rPr>
                <w:rFonts w:hint="eastAsia"/>
              </w:rPr>
            </w:pPr>
            <w:r>
              <w:rPr>
                <w:rFonts w:hint="eastAsia"/>
              </w:rPr>
              <w:t>3.供应商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rPr>
              <w:t>具有良好的商业信誉和健全的财务会计制度</w:t>
            </w:r>
          </w:p>
        </w:tc>
        <w:tc>
          <w:tcPr>
            <w:tcW w:w="5260" w:type="dxa"/>
            <w:vMerge w:val="restart"/>
            <w:vAlign w:val="center"/>
          </w:tcPr>
          <w:p>
            <w:pPr>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供应商提供书面声明或相关证明材料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（3）具有履行合同所必需的设备和专业技术能力</w:t>
            </w:r>
          </w:p>
        </w:tc>
        <w:tc>
          <w:tcPr>
            <w:tcW w:w="5260" w:type="dxa"/>
            <w:vMerge w:val="continue"/>
            <w:vAlign w:val="center"/>
          </w:tcPr>
          <w:p>
            <w:pPr>
              <w:ind w:firstLine="42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（4）有依法缴纳税收和社会保障金的良好记录</w:t>
            </w:r>
          </w:p>
        </w:tc>
        <w:tc>
          <w:tcPr>
            <w:tcW w:w="5260" w:type="dxa"/>
            <w:vAlign w:val="center"/>
          </w:tcPr>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C00000"/>
                <w:sz w:val="21"/>
                <w:szCs w:val="21"/>
              </w:rPr>
              <w:t>.</w:t>
            </w:r>
            <w:r>
              <w:rPr>
                <w:rFonts w:hint="eastAsia" w:asciiTheme="minorEastAsia" w:hAnsiTheme="minorEastAsia" w:eastAsiaTheme="minorEastAsia" w:cstheme="minorEastAsia"/>
                <w:sz w:val="21"/>
                <w:szCs w:val="21"/>
              </w:rPr>
              <w:t>供应商缴纳社会保障金的证明材料复印件应提供开标前半年内任意月缴纳社会保险的凭据（专用收据或社会保险缴纳清单）。</w:t>
            </w:r>
          </w:p>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2.供应商依法缴纳税收的证明材料复印件（应提供开标前半年内任意月缴纳税收的凭据）</w:t>
            </w:r>
          </w:p>
          <w:p>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3.依法免税和不需要缴纳社会保障资金的供应商，应提供相应文件证明其依法免税和不需要缴纳社会保障资金</w:t>
            </w:r>
            <w:r>
              <w:rPr>
                <w:rFonts w:hint="eastAsia" w:asciiTheme="minorEastAsia" w:hAnsiTheme="minorEastAsia" w:eastAsiaTheme="minorEastAsia" w:cs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（5）参加政府采购活动前三年内，在经营活动中没有重大违法记录</w:t>
            </w:r>
          </w:p>
        </w:tc>
        <w:tc>
          <w:tcPr>
            <w:tcW w:w="5260" w:type="dxa"/>
            <w:vAlign w:val="center"/>
          </w:tcPr>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1.供应商提供书面声明（见格式文件）；</w:t>
            </w:r>
          </w:p>
          <w:p>
            <w:pPr>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2.采购方通过 “信用中国”网站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www.creditchina.gov.cn)、"中国政府采购网"(www.ccgp.gov.cn</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tc>
        <w:tc>
          <w:tcPr>
            <w:tcW w:w="5260" w:type="dxa"/>
            <w:vAlign w:val="center"/>
          </w:tcPr>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（7）本项目的特定资格要求</w:t>
            </w:r>
          </w:p>
        </w:tc>
        <w:tc>
          <w:tcPr>
            <w:tcW w:w="5260" w:type="dxa"/>
            <w:vAlign w:val="center"/>
          </w:tcPr>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r>
    </w:tbl>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rPr>
        <w:t>2.符合性检查。依据采购</w:t>
      </w:r>
      <w:r>
        <w:rPr>
          <w:rFonts w:hint="eastAsia" w:asciiTheme="minorEastAsia" w:hAnsiTheme="minorEastAsia" w:eastAsiaTheme="minorEastAsia" w:cstheme="minorEastAsia"/>
        </w:rPr>
        <w:t>文件的规定，从响应文件的有效性、完整性和对采购文件的响应程度进行审查，以确定是否对采购文件的实质性要求</w:t>
      </w:r>
      <w:r>
        <w:rPr>
          <w:rFonts w:hint="eastAsia" w:asciiTheme="minorEastAsia" w:hAnsiTheme="minorEastAsia" w:eastAsiaTheme="minorEastAsia" w:cstheme="minorEastAsia"/>
          <w:lang w:eastAsia="zh-CN"/>
        </w:rPr>
        <w:t>做出</w:t>
      </w:r>
      <w:r>
        <w:rPr>
          <w:rFonts w:hint="eastAsia" w:asciiTheme="minorEastAsia" w:hAnsiTheme="minorEastAsia" w:eastAsiaTheme="minorEastAsia" w:cstheme="minorEastAsia"/>
        </w:rPr>
        <w:t>响应。符合性检查资料表如下：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82" w:type="dxa"/>
            <w:gridSpan w:val="2"/>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评审因素</w:t>
            </w:r>
          </w:p>
        </w:tc>
        <w:tc>
          <w:tcPr>
            <w:tcW w:w="5280"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有效性审查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响应文件签署</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w:t>
            </w:r>
          </w:p>
        </w:tc>
        <w:tc>
          <w:tcPr>
            <w:tcW w:w="5280" w:type="dxa"/>
            <w:vAlign w:val="center"/>
          </w:tcPr>
          <w:p>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法定代表人身份证明及授权委托书有效，符合</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只能有一个</w:t>
            </w: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报价唯一</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只能在采购预算范围内报价，</w:t>
            </w:r>
            <w:r>
              <w:rPr>
                <w:rFonts w:hint="eastAsia" w:asciiTheme="minorEastAsia" w:hAnsiTheme="minorEastAsia" w:eastAsiaTheme="minorEastAsia" w:cstheme="minorEastAsia"/>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1687"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完整性审查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rPr>
              <w:t>采购文件的响应程度审查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响应文件内容</w:t>
            </w:r>
          </w:p>
        </w:tc>
        <w:tc>
          <w:tcPr>
            <w:tcW w:w="5280" w:type="dxa"/>
            <w:vAlign w:val="center"/>
          </w:tcPr>
          <w:p>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w:t>
            </w:r>
            <w:r>
              <w:rPr>
                <w:rFonts w:hint="eastAsia" w:asciiTheme="minorEastAsia" w:hAnsiTheme="minorEastAsia" w:eastAsiaTheme="minorEastAsia" w:cstheme="minorEastAsia"/>
                <w:lang w:eastAsia="zh-CN"/>
              </w:rPr>
              <w:t>谈判</w:t>
            </w:r>
            <w:r>
              <w:rPr>
                <w:rFonts w:hint="eastAsia" w:asciiTheme="minorEastAsia" w:hAnsiTheme="minorEastAsia" w:eastAsiaTheme="minorEastAsia" w:cstheme="minorEastAsia"/>
              </w:rPr>
              <w:t>文件“第三章、项目商务要求”</w:t>
            </w:r>
            <w:r>
              <w:rPr>
                <w:rFonts w:hint="eastAsia" w:asciiTheme="minorEastAsia" w:hAnsiTheme="minorEastAsia" w:eastAsiaTheme="minorEastAsia" w:cstheme="minorEastAsia"/>
                <w:lang w:val="en-US" w:eastAsia="zh-CN"/>
              </w:rPr>
              <w:t>以及</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项目技术规格、数量及质量要求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eastAsia="zh-CN"/>
              </w:rPr>
              <w:t>谈判</w:t>
            </w:r>
            <w:r>
              <w:rPr>
                <w:rFonts w:hint="eastAsia" w:asciiTheme="minorEastAsia" w:hAnsiTheme="minorEastAsia" w:eastAsiaTheme="minorEastAsia" w:cstheme="minorEastAsia"/>
                <w:kern w:val="0"/>
              </w:rPr>
              <w:t>有效期</w:t>
            </w:r>
          </w:p>
        </w:tc>
        <w:tc>
          <w:tcPr>
            <w:tcW w:w="5280"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响应文件及有关承诺文件有效期为提交响应文件截止时间起90天。</w:t>
            </w:r>
          </w:p>
        </w:tc>
      </w:tr>
    </w:tbl>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澄清有关问题。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询价小组要求供应商澄清、说明或者更正响应文件应当以书面形式作出。供应商的澄清、说明或者更正应当由法定代表人（或其授权代表）或签署或者加盖公章。由授权代表签署的，应当附法定代表人授权书。</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（五）在询价过程中询价的任何一方不得向他人透露与询价有关的服务资料、价格或其他信息。</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）供应商在询价时作出的所有书面承诺须由法定代表人（或其授权代表）签署。</w:t>
      </w:r>
    </w:p>
    <w:p>
      <w:pPr>
        <w:wordWrap w:val="0"/>
        <w:spacing w:line="440" w:lineRule="exact"/>
        <w:ind w:firstLine="480"/>
        <w:rPr>
          <w:rFonts w:hint="eastAsia" w:asciiTheme="minorEastAsia" w:hAnsiTheme="minorEastAsia" w:eastAsiaTheme="minorEastAsia" w:cstheme="minorEastAsia"/>
          <w:highlight w:val="none"/>
        </w:rPr>
      </w:pPr>
      <w:bookmarkStart w:id="65" w:name="_Toc80016690"/>
      <w:bookmarkStart w:id="66" w:name="_Toc80831440"/>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评审小组采用最低价评审法。评审小组对供应商进行资格性和符合性审查，评审小组对资格性和符合性均合格的供应商，按响应总报价由低到高排序，推荐成交候选人，并出具评审报告。若供应商的响应总报价相同，按采购技术要求条款的优劣顺序排列</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技术要求条款相同的，按服务条款优劣顺序排序，服务条款相同的，按采购文件其他内容优劣顺序排序</w:t>
      </w:r>
      <w:r>
        <w:rPr>
          <w:rFonts w:hint="eastAsia" w:asciiTheme="minorEastAsia" w:hAnsiTheme="minorEastAsia" w:eastAsiaTheme="minorEastAsia" w:cstheme="minorEastAsia"/>
          <w:highlight w:val="none"/>
        </w:rPr>
        <w:t>。</w:t>
      </w:r>
      <w:bookmarkEnd w:id="65"/>
      <w:bookmarkEnd w:id="66"/>
    </w:p>
    <w:p>
      <w:pPr>
        <w:wordWrap w:val="0"/>
        <w:spacing w:line="440" w:lineRule="exact"/>
        <w:ind w:firstLine="480"/>
        <w:rPr>
          <w:rFonts w:hint="eastAsia" w:asciiTheme="minorEastAsia" w:hAnsiTheme="minorEastAsia" w:eastAsiaTheme="minorEastAsia" w:cstheme="minorEastAsia"/>
          <w:highlight w:val="none"/>
        </w:rPr>
      </w:pPr>
      <w:bookmarkStart w:id="67" w:name="_Toc4152"/>
      <w:r>
        <w:rPr>
          <w:rFonts w:hint="eastAsia" w:asciiTheme="minorEastAsia" w:hAnsiTheme="minorEastAsia" w:eastAsiaTheme="minorEastAsia" w:cstheme="minorEastAsia"/>
          <w:highlight w:val="none"/>
        </w:rPr>
        <w:t>二、无效响应</w:t>
      </w:r>
      <w:bookmarkEnd w:id="67"/>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供应商发生以下条款情况之一者，视为无效响应，其响应文件将被拒绝：</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（一）供应商不符合规定的基本资格条件或特定资格条件的；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（二）供应商所提交的响应文件不按询价文件要求规定签字、盖章；</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（三）供应商的报价超过采购预算的；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（四）法定代表人为同一个人的两个及两个以上法人，母公司、全资子公司及其控股公司，在同一分包采购中同时参与投标；</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（五）单位负责人为同一人或者存在直接控股、管理关系的不同供应商，参加同一合同项下的政府采购活动的；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（六）为采购项目提供整体设计、规范编制或者项目管理、监理、检测等服务的供应商，再参加该采购项目的其他采购活动；</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（七）供应商的服务期、质量保证期及投标有效期不满足采购文件要求的；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（八）供应商响应文件内容有与国家现行法律法规相违背的内容，或附有采购人无法接受的条件。</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（九）供应商被列入失信被执行人、重大税收违法案件当事人名单、政府采购严重违法失信行为记录名单及其他不符合《中华人民共和国政府采购法》第二十二条规定条件的。</w:t>
      </w:r>
    </w:p>
    <w:p>
      <w:pPr>
        <w:wordWrap w:val="0"/>
        <w:spacing w:line="440" w:lineRule="exact"/>
        <w:ind w:firstLine="480"/>
        <w:rPr>
          <w:rFonts w:hint="eastAsia" w:asciiTheme="minorEastAsia" w:hAnsiTheme="minorEastAsia" w:eastAsiaTheme="minorEastAsia" w:cstheme="minorEastAsia"/>
          <w:highlight w:val="none"/>
        </w:rPr>
      </w:pPr>
      <w:bookmarkStart w:id="68" w:name="_Toc15007"/>
      <w:bookmarkStart w:id="69" w:name="_Toc531253425"/>
      <w:bookmarkStart w:id="70" w:name="_Toc24468"/>
      <w:bookmarkStart w:id="71" w:name="_Toc33013335"/>
      <w:r>
        <w:rPr>
          <w:rFonts w:hint="eastAsia" w:asciiTheme="minorEastAsia" w:hAnsiTheme="minorEastAsia" w:eastAsiaTheme="minorEastAsia" w:cstheme="minorEastAsia"/>
          <w:highlight w:val="none"/>
        </w:rPr>
        <w:t>三、采购终止</w:t>
      </w:r>
      <w:bookmarkEnd w:id="68"/>
      <w:bookmarkEnd w:id="69"/>
      <w:bookmarkEnd w:id="70"/>
      <w:bookmarkEnd w:id="71"/>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出现下列情形之一的，采购人或者采购代理机构应当终止询价采购活动，发布项目终止公告并说明原因，重新开展采购活动：</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（一）因情况变化，不再符合规定的询价采购方式适用情形的；</w:t>
      </w:r>
    </w:p>
    <w:p>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（二）出现影响采购公正的违法、违规行为的；  </w:t>
      </w:r>
    </w:p>
    <w:p>
      <w:pPr>
        <w:wordWrap w:val="0"/>
        <w:spacing w:line="440" w:lineRule="exact"/>
        <w:ind w:firstLine="480"/>
        <w:rPr>
          <w:rFonts w:hint="eastAsia" w:asciiTheme="minorEastAsia" w:hAnsiTheme="minorEastAsia" w:eastAsiaTheme="minorEastAsia" w:cstheme="minorEastAsia"/>
          <w:highlight w:val="none"/>
        </w:rPr>
        <w:sectPr>
          <w:footerReference r:id="rId13" w:type="default"/>
          <w:pgSz w:w="11907" w:h="16840"/>
          <w:pgMar w:top="1134" w:right="1003" w:bottom="1134" w:left="1064" w:header="964" w:footer="992" w:gutter="0"/>
          <w:pgNumType w:fmt="numberInDash"/>
          <w:cols w:space="720" w:num="1"/>
          <w:docGrid w:linePitch="312" w:charSpace="0"/>
        </w:sectPr>
      </w:pPr>
      <w:r>
        <w:rPr>
          <w:rFonts w:hint="eastAsia" w:asciiTheme="minorEastAsia" w:hAnsiTheme="minorEastAsia" w:eastAsiaTheme="minorEastAsia" w:cstheme="minorEastAsia"/>
          <w:highlight w:val="none"/>
        </w:rPr>
        <w:t>（三）在采购过程中符合要求的供应商或者报价未超过采购预算的供应商不足3家的。</w:t>
      </w:r>
    </w:p>
    <w:p>
      <w:pPr>
        <w:rPr>
          <w:rFonts w:ascii="方正仿宋_GBK" w:hAnsi="方正仿宋_GBK" w:eastAsia="方正仿宋_GBK" w:cs="方正仿宋_GBK"/>
          <w:kern w:val="0"/>
          <w:sz w:val="32"/>
        </w:rPr>
      </w:pPr>
    </w:p>
    <w:p>
      <w:pPr>
        <w:pStyle w:val="4"/>
        <w:spacing w:line="440" w:lineRule="exact"/>
        <w:jc w:val="center"/>
        <w:rPr>
          <w:rFonts w:ascii="方正仿宋_GBK" w:hAnsi="方正仿宋_GBK" w:eastAsia="方正仿宋_GBK" w:cs="方正仿宋_GBK"/>
          <w:kern w:val="0"/>
          <w:sz w:val="32"/>
        </w:rPr>
      </w:pPr>
      <w:bookmarkStart w:id="72" w:name="_Toc12272"/>
      <w:bookmarkStart w:id="73" w:name="_Toc27465"/>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eastAsia="zh-CN"/>
        </w:rPr>
        <w:t>六</w:t>
      </w:r>
      <w:r>
        <w:rPr>
          <w:rFonts w:hint="eastAsia" w:ascii="方正仿宋_GBK" w:hAnsi="方正仿宋_GBK" w:eastAsia="方正仿宋_GBK" w:cs="方正仿宋_GBK"/>
          <w:kern w:val="0"/>
          <w:sz w:val="32"/>
        </w:rPr>
        <w:t xml:space="preserve">章  </w:t>
      </w:r>
      <w:bookmarkEnd w:id="61"/>
      <w:bookmarkEnd w:id="62"/>
      <w:bookmarkEnd w:id="63"/>
      <w:r>
        <w:rPr>
          <w:rFonts w:hint="eastAsia" w:ascii="方正仿宋_GBK" w:hAnsi="方正仿宋_GBK" w:eastAsia="方正仿宋_GBK" w:cs="方正仿宋_GBK"/>
          <w:kern w:val="0"/>
          <w:sz w:val="32"/>
        </w:rPr>
        <w:t>参选文件格式</w:t>
      </w:r>
      <w:bookmarkEnd w:id="64"/>
      <w:bookmarkEnd w:id="72"/>
      <w:bookmarkEnd w:id="73"/>
    </w:p>
    <w:p>
      <w:pPr>
        <w:rPr>
          <w:sz w:val="28"/>
          <w:szCs w:val="28"/>
        </w:rPr>
      </w:pPr>
    </w:p>
    <w:p>
      <w:pPr>
        <w:rPr>
          <w:sz w:val="28"/>
          <w:szCs w:val="28"/>
        </w:rPr>
      </w:pPr>
    </w:p>
    <w:p>
      <w:pPr>
        <w:rPr>
          <w:sz w:val="28"/>
          <w:szCs w:val="28"/>
        </w:rPr>
      </w:pPr>
    </w:p>
    <w:p>
      <w:pPr>
        <w:jc w:val="center"/>
        <w:rPr>
          <w:sz w:val="28"/>
          <w:szCs w:val="28"/>
        </w:rPr>
      </w:pPr>
      <w:r>
        <w:rPr>
          <w:rFonts w:hint="eastAsia"/>
          <w:sz w:val="28"/>
          <w:szCs w:val="28"/>
        </w:rPr>
        <w:t>重庆两江新区人民医院</w:t>
      </w:r>
    </w:p>
    <w:p>
      <w:pPr>
        <w:jc w:val="center"/>
        <w:rPr>
          <w:sz w:val="28"/>
          <w:szCs w:val="28"/>
        </w:rPr>
      </w:pPr>
      <w:r>
        <w:rPr>
          <w:rFonts w:hint="eastAsia" w:ascii="Times New Roman" w:hAnsi="Times New Roman" w:eastAsia="宋体" w:cs="Times New Roman"/>
          <w:sz w:val="28"/>
          <w:szCs w:val="28"/>
          <w:highlight w:val="yellow"/>
        </w:rPr>
        <w:t>【项目名称】</w:t>
      </w:r>
      <w:r>
        <w:rPr>
          <w:rFonts w:hint="eastAsia"/>
          <w:sz w:val="28"/>
          <w:szCs w:val="28"/>
          <w:lang w:val="en-US" w:eastAsia="zh-CN"/>
        </w:rPr>
        <w:t>项目</w:t>
      </w:r>
      <w:r>
        <w:rPr>
          <w:rFonts w:hint="eastAsia"/>
          <w:sz w:val="28"/>
          <w:szCs w:val="28"/>
        </w:rPr>
        <w:t>参选文件</w:t>
      </w:r>
    </w:p>
    <w:p>
      <w:pPr>
        <w:rPr>
          <w:sz w:val="28"/>
          <w:szCs w:val="28"/>
        </w:rPr>
      </w:pPr>
    </w:p>
    <w:p>
      <w:pPr>
        <w:rPr>
          <w:sz w:val="28"/>
          <w:szCs w:val="28"/>
        </w:rPr>
      </w:pPr>
    </w:p>
    <w:p>
      <w:pPr>
        <w:rPr>
          <w:sz w:val="28"/>
          <w:szCs w:val="28"/>
        </w:rPr>
      </w:pPr>
    </w:p>
    <w:p>
      <w:pPr>
        <w:rPr>
          <w:sz w:val="28"/>
          <w:szCs w:val="28"/>
        </w:rPr>
      </w:pPr>
    </w:p>
    <w:p>
      <w:pPr>
        <w:pStyle w:val="2"/>
        <w:rPr>
          <w:sz w:val="28"/>
          <w:szCs w:val="28"/>
        </w:rPr>
      </w:pPr>
    </w:p>
    <w:p>
      <w:pPr>
        <w:rPr>
          <w:sz w:val="28"/>
          <w:szCs w:val="28"/>
        </w:rPr>
      </w:pPr>
    </w:p>
    <w:p>
      <w:pPr>
        <w:pStyle w:val="2"/>
        <w:rPr>
          <w:sz w:val="28"/>
          <w:szCs w:val="28"/>
        </w:rPr>
      </w:pPr>
    </w:p>
    <w:p/>
    <w:p>
      <w:pPr>
        <w:rPr>
          <w:sz w:val="28"/>
          <w:szCs w:val="28"/>
        </w:rPr>
      </w:pPr>
    </w:p>
    <w:p>
      <w:pPr>
        <w:rPr>
          <w:sz w:val="28"/>
          <w:szCs w:val="28"/>
        </w:rPr>
      </w:pPr>
    </w:p>
    <w:p>
      <w:pPr>
        <w:rPr>
          <w:rFonts w:hint="eastAsia" w:eastAsia="宋体"/>
          <w:sz w:val="28"/>
          <w:szCs w:val="28"/>
          <w:lang w:val="en-US" w:eastAsia="zh-CN"/>
        </w:rPr>
      </w:pPr>
      <w:r>
        <w:rPr>
          <w:rFonts w:hint="eastAsia"/>
          <w:sz w:val="28"/>
          <w:szCs w:val="28"/>
          <w:lang w:val="en-US" w:eastAsia="zh-CN"/>
        </w:rPr>
        <w:t xml:space="preserve"> </w:t>
      </w:r>
    </w:p>
    <w:p>
      <w:pPr>
        <w:ind w:firstLine="1400" w:firstLineChars="500"/>
        <w:rPr>
          <w:sz w:val="28"/>
          <w:szCs w:val="28"/>
        </w:rPr>
      </w:pPr>
      <w:bookmarkStart w:id="74" w:name="_Toc20286_WPSOffice_Level2"/>
      <w:r>
        <w:rPr>
          <w:rFonts w:hint="eastAsia"/>
          <w:sz w:val="28"/>
          <w:szCs w:val="28"/>
        </w:rPr>
        <w:t>参选人：                    （盖单位公章）</w:t>
      </w:r>
      <w:bookmarkEnd w:id="74"/>
    </w:p>
    <w:p>
      <w:pPr>
        <w:ind w:firstLine="1120" w:firstLineChars="400"/>
        <w:rPr>
          <w:sz w:val="28"/>
          <w:szCs w:val="28"/>
        </w:rPr>
      </w:pPr>
      <w:bookmarkStart w:id="75" w:name="_Toc10290_WPSOffice_Level2"/>
      <w:r>
        <w:rPr>
          <w:rFonts w:hint="eastAsia"/>
          <w:sz w:val="28"/>
          <w:szCs w:val="28"/>
        </w:rPr>
        <w:t>法定代表人/负责人或其委托代理人：     （签字）</w:t>
      </w:r>
      <w:bookmarkEnd w:id="75"/>
    </w:p>
    <w:p>
      <w:pPr>
        <w:rPr>
          <w:sz w:val="28"/>
          <w:szCs w:val="28"/>
        </w:rPr>
      </w:pPr>
      <w:r>
        <w:rPr>
          <w:rFonts w:hint="eastAsia"/>
          <w:sz w:val="28"/>
          <w:szCs w:val="28"/>
        </w:rPr>
        <w:t xml:space="preserve">     </w:t>
      </w:r>
      <w:bookmarkStart w:id="76" w:name="_Toc511_WPSOffice_Level2"/>
      <w:r>
        <w:rPr>
          <w:rFonts w:hint="eastAsia"/>
          <w:sz w:val="28"/>
          <w:szCs w:val="28"/>
          <w:lang w:val="en-US" w:eastAsia="zh-CN"/>
        </w:rPr>
        <w:t xml:space="preserve">                      </w:t>
      </w:r>
      <w:r>
        <w:rPr>
          <w:rFonts w:hint="eastAsia"/>
          <w:sz w:val="28"/>
          <w:szCs w:val="28"/>
        </w:rPr>
        <w:t>年   月   日</w:t>
      </w:r>
      <w:bookmarkEnd w:id="76"/>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txbxContent>
                </v:textbox>
              </v:rect>
            </w:pict>
          </mc:Fallback>
        </mc:AlternateContent>
      </w:r>
    </w:p>
    <w:p>
      <w:pPr>
        <w:rPr>
          <w:rFonts w:ascii="宋体" w:hAnsi="宋体"/>
          <w:bCs/>
          <w:kern w:val="0"/>
          <w:sz w:val="28"/>
          <w:szCs w:val="28"/>
          <w:lang w:val="zh-CN"/>
        </w:rPr>
      </w:pPr>
      <w:bookmarkStart w:id="77" w:name="_Toc533774705"/>
      <w:r>
        <w:rPr>
          <w:sz w:val="28"/>
          <w:szCs w:val="28"/>
        </w:rPr>
        <w:br w:type="page"/>
      </w:r>
    </w:p>
    <w:p>
      <w:pPr>
        <w:pStyle w:val="190"/>
        <w:numPr>
          <w:ilvl w:val="1"/>
          <w:numId w:val="0"/>
        </w:numPr>
        <w:tabs>
          <w:tab w:val="left" w:pos="576"/>
        </w:tabs>
        <w:rPr>
          <w:rFonts w:ascii="宋体" w:hAnsi="宋体"/>
        </w:rPr>
      </w:pPr>
      <w:bookmarkStart w:id="78" w:name="_Toc30326259"/>
      <w:bookmarkStart w:id="79" w:name="_Toc29485"/>
      <w:bookmarkStart w:id="80" w:name="_Toc27838984"/>
      <w:bookmarkStart w:id="81" w:name="_Toc6677"/>
      <w:bookmarkStart w:id="82" w:name="_Toc46392824"/>
      <w:r>
        <w:rPr>
          <w:rFonts w:hint="eastAsia" w:ascii="宋体" w:hAnsi="宋体"/>
        </w:rPr>
        <w:t>一、  参选函</w:t>
      </w:r>
      <w:bookmarkEnd w:id="77"/>
      <w:bookmarkEnd w:id="78"/>
      <w:bookmarkEnd w:id="79"/>
      <w:bookmarkEnd w:id="80"/>
      <w:bookmarkEnd w:id="81"/>
      <w:bookmarkEnd w:id="82"/>
    </w:p>
    <w:p>
      <w:pPr>
        <w:jc w:val="center"/>
        <w:rPr>
          <w:rFonts w:ascii="宋体" w:hAnsi="宋体"/>
          <w:b/>
          <w:bCs/>
          <w:spacing w:val="-2"/>
          <w:sz w:val="24"/>
        </w:rPr>
      </w:pPr>
      <w:bookmarkStart w:id="83" w:name="_Toc226969365"/>
      <w:bookmarkStart w:id="84" w:name="_Toc227057971"/>
      <w:bookmarkStart w:id="85" w:name="_Toc107822565"/>
      <w:bookmarkStart w:id="86" w:name="_Toc488655914"/>
      <w:bookmarkStart w:id="87" w:name="_Toc107822559"/>
      <w:bookmarkStart w:id="88" w:name="_Toc227057967"/>
      <w:bookmarkStart w:id="89" w:name="_Toc488655908"/>
      <w:bookmarkStart w:id="90" w:name="_Toc226969361"/>
      <w:r>
        <w:rPr>
          <w:rFonts w:hint="eastAsia" w:ascii="宋体" w:hAnsi="宋体"/>
          <w:b/>
          <w:bCs/>
          <w:spacing w:val="-2"/>
          <w:sz w:val="24"/>
        </w:rPr>
        <w:t>参选函</w:t>
      </w:r>
    </w:p>
    <w:p>
      <w:pPr>
        <w:spacing w:line="560" w:lineRule="exact"/>
        <w:rPr>
          <w:rFonts w:ascii="宋体" w:hAnsi="宋体"/>
          <w:szCs w:val="21"/>
        </w:rPr>
      </w:pPr>
      <w:r>
        <w:rPr>
          <w:rFonts w:hint="eastAsia" w:ascii="宋体" w:hAnsi="宋体"/>
          <w:szCs w:val="21"/>
        </w:rPr>
        <w:t>致：重庆两江新区人民医院</w:t>
      </w:r>
    </w:p>
    <w:p>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pPr>
        <w:numPr>
          <w:ilvl w:val="0"/>
          <w:numId w:val="21"/>
        </w:numPr>
        <w:spacing w:line="560" w:lineRule="exact"/>
        <w:ind w:left="851"/>
        <w:rPr>
          <w:rFonts w:ascii="宋体" w:hAnsi="宋体"/>
          <w:szCs w:val="21"/>
        </w:rPr>
      </w:pPr>
      <w:r>
        <w:rPr>
          <w:rFonts w:hint="eastAsia" w:ascii="宋体" w:hAnsi="宋体"/>
          <w:szCs w:val="21"/>
        </w:rPr>
        <w:t xml:space="preserve">参选报价表 </w:t>
      </w:r>
    </w:p>
    <w:p>
      <w:pPr>
        <w:numPr>
          <w:ilvl w:val="0"/>
          <w:numId w:val="21"/>
        </w:numPr>
        <w:spacing w:line="560" w:lineRule="exact"/>
        <w:ind w:left="851"/>
        <w:rPr>
          <w:rFonts w:ascii="宋体" w:hAnsi="宋体"/>
          <w:szCs w:val="21"/>
        </w:rPr>
      </w:pPr>
      <w:r>
        <w:rPr>
          <w:rFonts w:hint="eastAsia" w:ascii="宋体" w:hAnsi="宋体"/>
          <w:szCs w:val="21"/>
        </w:rPr>
        <w:t>商务技术参选文件</w:t>
      </w:r>
    </w:p>
    <w:p>
      <w:pPr>
        <w:spacing w:line="560" w:lineRule="exact"/>
        <w:rPr>
          <w:rFonts w:ascii="宋体" w:hAnsi="宋体"/>
          <w:szCs w:val="21"/>
        </w:rPr>
      </w:pPr>
      <w:r>
        <w:rPr>
          <w:rFonts w:hint="eastAsia" w:ascii="宋体" w:hAnsi="宋体"/>
          <w:szCs w:val="21"/>
        </w:rPr>
        <w:t xml:space="preserve">    据此，参选人同意如下内容：</w:t>
      </w:r>
    </w:p>
    <w:p>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pPr>
        <w:spacing w:line="560" w:lineRule="exact"/>
        <w:ind w:firstLine="420" w:firstLineChars="200"/>
        <w:rPr>
          <w:rFonts w:ascii="宋体" w:hAnsi="宋体"/>
          <w:szCs w:val="21"/>
        </w:rPr>
      </w:pPr>
      <w:r>
        <w:rPr>
          <w:rFonts w:hint="eastAsia" w:ascii="宋体" w:hAnsi="宋体"/>
          <w:szCs w:val="21"/>
        </w:rPr>
        <w:t>3．参选人已详细审解读全部文件，包括文件澄清（若有）。</w:t>
      </w:r>
    </w:p>
    <w:p>
      <w:pPr>
        <w:spacing w:line="560" w:lineRule="exact"/>
        <w:ind w:firstLine="420" w:firstLineChars="200"/>
        <w:rPr>
          <w:rFonts w:ascii="宋体" w:hAnsi="宋体"/>
          <w:szCs w:val="21"/>
        </w:rPr>
      </w:pPr>
      <w:r>
        <w:rPr>
          <w:rFonts w:hint="eastAsia" w:ascii="宋体" w:hAnsi="宋体"/>
          <w:szCs w:val="21"/>
        </w:rPr>
        <w:t>4．遵从本参选有效期为【90】天。</w:t>
      </w:r>
    </w:p>
    <w:p>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3780" w:firstLineChars="1800"/>
        <w:rPr>
          <w:rFonts w:ascii="宋体" w:hAnsi="宋体"/>
          <w:szCs w:val="21"/>
        </w:rPr>
      </w:pPr>
    </w:p>
    <w:p>
      <w:pPr>
        <w:wordWrap w:val="0"/>
        <w:spacing w:line="560" w:lineRule="exact"/>
        <w:jc w:val="right"/>
        <w:rPr>
          <w:rFonts w:ascii="宋体" w:hAnsi="宋体"/>
          <w:szCs w:val="21"/>
        </w:rPr>
      </w:pPr>
      <w:r>
        <w:rPr>
          <w:rFonts w:hint="eastAsia" w:ascii="宋体" w:hAnsi="宋体"/>
          <w:szCs w:val="21"/>
        </w:rPr>
        <w:t>参选人：（盖章）</w:t>
      </w:r>
    </w:p>
    <w:p>
      <w:pPr>
        <w:wordWrap w:val="0"/>
        <w:spacing w:line="560" w:lineRule="exact"/>
        <w:jc w:val="right"/>
        <w:rPr>
          <w:rFonts w:ascii="宋体" w:hAnsi="宋体"/>
          <w:bCs/>
          <w:szCs w:val="21"/>
        </w:rPr>
      </w:pPr>
      <w:r>
        <w:rPr>
          <w:rFonts w:hint="eastAsia" w:ascii="宋体" w:hAnsi="宋体"/>
          <w:bCs/>
          <w:szCs w:val="21"/>
        </w:rPr>
        <w:t>参选人法定代表人或委托代理人：（签字）</w:t>
      </w:r>
    </w:p>
    <w:p>
      <w:pPr>
        <w:wordWrap w:val="0"/>
        <w:spacing w:line="560" w:lineRule="exact"/>
        <w:jc w:val="right"/>
        <w:rPr>
          <w:rFonts w:ascii="宋体" w:hAnsi="宋体"/>
          <w:szCs w:val="21"/>
        </w:rPr>
      </w:pPr>
      <w:r>
        <w:rPr>
          <w:rFonts w:hint="eastAsia" w:ascii="宋体" w:hAnsi="宋体"/>
          <w:szCs w:val="21"/>
        </w:rPr>
        <w:t>日期：     年    月    日</w:t>
      </w:r>
    </w:p>
    <w:p>
      <w:pPr>
        <w:jc w:val="right"/>
        <w:rPr>
          <w:rFonts w:ascii="宋体" w:hAnsi="宋体"/>
          <w:szCs w:val="21"/>
        </w:rPr>
      </w:pPr>
    </w:p>
    <w:p>
      <w:pPr>
        <w:widowControl/>
        <w:jc w:val="left"/>
        <w:rPr>
          <w:rFonts w:ascii="宋体" w:hAnsi="宋体"/>
        </w:rPr>
      </w:pPr>
      <w:bookmarkStart w:id="91" w:name="_Toc533774706"/>
      <w:bookmarkStart w:id="92" w:name="_Toc464809794"/>
      <w:bookmarkStart w:id="93" w:name="_Toc491781615"/>
      <w:bookmarkStart w:id="94" w:name="_Toc498617641"/>
      <w:bookmarkStart w:id="95" w:name="_Toc448331636"/>
    </w:p>
    <w:p>
      <w:pPr>
        <w:pStyle w:val="2"/>
        <w:rPr>
          <w:lang w:val="en-US"/>
        </w:rPr>
      </w:pPr>
    </w:p>
    <w:p>
      <w:pPr>
        <w:pStyle w:val="190"/>
        <w:numPr>
          <w:ilvl w:val="1"/>
          <w:numId w:val="0"/>
        </w:numPr>
        <w:tabs>
          <w:tab w:val="left" w:pos="576"/>
        </w:tabs>
        <w:rPr>
          <w:rFonts w:ascii="宋体" w:hAnsi="宋体"/>
        </w:rPr>
      </w:pPr>
      <w:bookmarkStart w:id="96" w:name="_Toc21366"/>
      <w:bookmarkStart w:id="97" w:name="_Toc30326260"/>
      <w:bookmarkStart w:id="98" w:name="_Toc46392825"/>
      <w:bookmarkStart w:id="99" w:name="_Toc27838985"/>
      <w:bookmarkStart w:id="100" w:name="_Toc1144"/>
      <w:r>
        <w:rPr>
          <w:rFonts w:hint="eastAsia" w:ascii="宋体" w:hAnsi="宋体"/>
        </w:rPr>
        <w:t>二、  参选报价表</w:t>
      </w:r>
      <w:bookmarkEnd w:id="91"/>
      <w:bookmarkEnd w:id="92"/>
      <w:bookmarkEnd w:id="93"/>
      <w:bookmarkEnd w:id="94"/>
      <w:bookmarkEnd w:id="95"/>
      <w:bookmarkEnd w:id="96"/>
      <w:bookmarkEnd w:id="97"/>
      <w:bookmarkEnd w:id="98"/>
      <w:bookmarkEnd w:id="99"/>
      <w:bookmarkEnd w:id="100"/>
    </w:p>
    <w:p>
      <w:pPr>
        <w:pStyle w:val="190"/>
        <w:ind w:firstLine="484" w:firstLineChars="202"/>
        <w:rPr>
          <w:rFonts w:ascii="宋体" w:hAnsi="宋体"/>
          <w:sz w:val="24"/>
        </w:rPr>
      </w:pPr>
      <w:bookmarkStart w:id="101" w:name="_Toc778"/>
      <w:bookmarkStart w:id="102" w:name="_Toc30326261"/>
      <w:bookmarkStart w:id="103" w:name="_Toc46392826"/>
      <w:bookmarkStart w:id="104" w:name="_Toc27838986"/>
      <w:bookmarkStart w:id="105" w:name="_Toc11567"/>
      <w:r>
        <w:rPr>
          <w:rFonts w:hint="eastAsia" w:ascii="宋体" w:hAnsi="宋体"/>
          <w:sz w:val="24"/>
        </w:rPr>
        <w:t>1、参选报价表</w:t>
      </w:r>
      <w:bookmarkEnd w:id="101"/>
      <w:bookmarkEnd w:id="102"/>
      <w:bookmarkEnd w:id="103"/>
      <w:bookmarkEnd w:id="104"/>
      <w:bookmarkEnd w:id="105"/>
    </w:p>
    <w:p>
      <w:pPr>
        <w:spacing w:line="0" w:lineRule="atLeast"/>
        <w:rPr>
          <w:rFonts w:hAnsi="宋体"/>
          <w:bCs/>
          <w:sz w:val="24"/>
        </w:rPr>
      </w:pPr>
    </w:p>
    <w:p>
      <w:pPr>
        <w:spacing w:after="120"/>
        <w:jc w:val="center"/>
        <w:rPr>
          <w:rFonts w:ascii="宋体" w:hAnsi="宋体"/>
          <w:bCs/>
          <w:sz w:val="24"/>
        </w:rPr>
      </w:pPr>
      <w:r>
        <w:rPr>
          <w:rFonts w:hAnsi="宋体"/>
          <w:bCs/>
          <w:sz w:val="24"/>
        </w:rPr>
        <w:t>项目名称：</w:t>
      </w:r>
    </w:p>
    <w:p>
      <w:pPr>
        <w:spacing w:after="120"/>
        <w:jc w:val="center"/>
        <w:rPr>
          <w:rFonts w:ascii="宋体" w:hAnsi="宋体"/>
          <w:bCs/>
          <w:sz w:val="24"/>
        </w:rPr>
      </w:pPr>
    </w:p>
    <w:p>
      <w:pPr>
        <w:spacing w:line="0" w:lineRule="atLeast"/>
        <w:rPr>
          <w:bCs/>
          <w:sz w:val="24"/>
        </w:rPr>
      </w:pPr>
    </w:p>
    <w:tbl>
      <w:tblPr>
        <w:tblStyle w:val="6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投标报价</w:t>
            </w:r>
          </w:p>
          <w:p>
            <w:pPr>
              <w:adjustRightInd w:val="0"/>
              <w:snapToGrid w:val="0"/>
              <w:jc w:val="center"/>
              <w:rPr>
                <w:rFonts w:ascii="宋体"/>
                <w:b/>
                <w:szCs w:val="21"/>
              </w:rPr>
            </w:pPr>
            <w:r>
              <w:rPr>
                <w:rFonts w:hint="eastAsia" w:ascii="宋体"/>
                <w:b/>
                <w:szCs w:val="21"/>
              </w:rPr>
              <w:t>（人民币 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szCs w:val="21"/>
              </w:rPr>
            </w:pPr>
            <w:r>
              <w:rPr>
                <w:rFonts w:hint="eastAsia" w:ascii="宋体"/>
                <w:b/>
                <w:szCs w:val="21"/>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488" w:type="dxa"/>
            <w:tcBorders>
              <w:top w:val="single" w:color="auto" w:sz="4" w:space="0"/>
            </w:tcBorders>
            <w:vAlign w:val="center"/>
          </w:tcPr>
          <w:p>
            <w:pPr>
              <w:jc w:val="center"/>
              <w:rPr>
                <w:rFonts w:ascii="宋体"/>
                <w:bCs/>
                <w:szCs w:val="21"/>
              </w:rPr>
            </w:pPr>
            <w:r>
              <w:rPr>
                <w:rFonts w:hint="eastAsia" w:ascii="宋体"/>
                <w:bCs/>
                <w:szCs w:val="21"/>
              </w:rPr>
              <w:t>重庆两江新区人民医院</w:t>
            </w:r>
            <w:r>
              <w:rPr>
                <w:rFonts w:hint="eastAsia" w:ascii="宋体" w:hAnsi="Times New Roman" w:eastAsia="宋体" w:cs="Times New Roman"/>
                <w:bCs/>
                <w:szCs w:val="21"/>
                <w:highlight w:val="yellow"/>
              </w:rPr>
              <w:t>【项目名称】</w:t>
            </w:r>
            <w:r>
              <w:rPr>
                <w:rFonts w:hint="eastAsia" w:ascii="宋体"/>
                <w:bCs/>
                <w:szCs w:val="21"/>
              </w:rPr>
              <w:t>项目</w:t>
            </w:r>
          </w:p>
        </w:tc>
        <w:tc>
          <w:tcPr>
            <w:tcW w:w="1087" w:type="dxa"/>
            <w:tcBorders>
              <w:top w:val="single" w:color="auto" w:sz="4" w:space="0"/>
            </w:tcBorders>
            <w:vAlign w:val="center"/>
          </w:tcPr>
          <w:p>
            <w:pPr>
              <w:jc w:val="center"/>
              <w:rPr>
                <w:rFonts w:ascii="宋体"/>
                <w:bCs/>
                <w:szCs w:val="21"/>
              </w:rPr>
            </w:pPr>
            <w:r>
              <w:rPr>
                <w:rFonts w:hint="eastAsia" w:ascii="宋体"/>
                <w:bCs/>
                <w:szCs w:val="21"/>
              </w:rPr>
              <w:t>1项</w:t>
            </w:r>
          </w:p>
        </w:tc>
        <w:tc>
          <w:tcPr>
            <w:tcW w:w="2915" w:type="dxa"/>
            <w:tcBorders>
              <w:top w:val="single" w:color="auto" w:sz="4" w:space="0"/>
            </w:tcBorders>
            <w:vAlign w:val="center"/>
          </w:tcPr>
          <w:p>
            <w:pPr>
              <w:adjustRightInd w:val="0"/>
              <w:snapToGrid w:val="0"/>
              <w:rPr>
                <w:rFonts w:ascii="宋体"/>
                <w:bCs/>
                <w:szCs w:val="21"/>
                <w:u w:val="single"/>
              </w:rPr>
            </w:pPr>
            <w:r>
              <w:rPr>
                <w:rFonts w:hint="eastAsia" w:ascii="宋体"/>
                <w:bCs/>
                <w:szCs w:val="21"/>
              </w:rPr>
              <w:t>小写：       RMB</w:t>
            </w:r>
          </w:p>
          <w:p>
            <w:pPr>
              <w:adjustRightInd w:val="0"/>
              <w:snapToGrid w:val="0"/>
              <w:rPr>
                <w:rFonts w:ascii="宋体"/>
                <w:bCs/>
                <w:szCs w:val="21"/>
                <w:u w:val="single"/>
              </w:rPr>
            </w:pPr>
            <w:r>
              <w:rPr>
                <w:rFonts w:hint="eastAsia" w:ascii="宋体"/>
                <w:bCs/>
                <w:szCs w:val="21"/>
              </w:rPr>
              <w:t>大写：</w:t>
            </w:r>
          </w:p>
        </w:tc>
        <w:tc>
          <w:tcPr>
            <w:tcW w:w="2290" w:type="dxa"/>
            <w:tcBorders>
              <w:top w:val="single" w:color="auto" w:sz="4" w:space="0"/>
            </w:tcBorders>
            <w:vAlign w:val="center"/>
          </w:tcPr>
          <w:p>
            <w:pPr>
              <w:adjustRightInd w:val="0"/>
              <w:snapToGrid w:val="0"/>
              <w:rPr>
                <w:rFonts w:ascii="宋体"/>
                <w:bCs/>
                <w:szCs w:val="21"/>
                <w:u w:val="single"/>
              </w:rPr>
            </w:pPr>
            <w:r>
              <w:rPr>
                <w:rFonts w:hint="eastAsia" w:ascii="宋体" w:hAnsi="宋体"/>
                <w:sz w:val="24"/>
              </w:rPr>
              <w:t>自合同签订之日起</w:t>
            </w:r>
            <w:r>
              <w:rPr>
                <w:rFonts w:hint="eastAsia" w:ascii="宋体" w:hAnsi="宋体"/>
                <w:sz w:val="24"/>
                <w:lang w:val="en-US" w:eastAsia="zh-CN"/>
              </w:rPr>
              <w:t>30</w:t>
            </w:r>
            <w:r>
              <w:rPr>
                <w:rFonts w:hint="eastAsia" w:ascii="宋体" w:hAnsi="宋体"/>
                <w:sz w:val="24"/>
              </w:rPr>
              <w:t>日完成系统的上线运行。</w:t>
            </w:r>
          </w:p>
        </w:tc>
      </w:tr>
    </w:tbl>
    <w:p>
      <w:pPr>
        <w:spacing w:line="0" w:lineRule="atLeast"/>
        <w:rPr>
          <w:bCs/>
          <w:sz w:val="24"/>
        </w:rPr>
      </w:pPr>
    </w:p>
    <w:p>
      <w:pPr>
        <w:spacing w:line="0" w:lineRule="atLeast"/>
        <w:rPr>
          <w:bCs/>
          <w:sz w:val="24"/>
        </w:rPr>
      </w:pPr>
      <w:r>
        <w:rPr>
          <w:bCs/>
          <w:sz w:val="24"/>
        </w:rPr>
        <w:t>说明：</w:t>
      </w:r>
    </w:p>
    <w:p>
      <w:pPr>
        <w:pStyle w:val="399"/>
        <w:numPr>
          <w:ilvl w:val="0"/>
          <w:numId w:val="22"/>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pPr>
        <w:pStyle w:val="399"/>
        <w:numPr>
          <w:ilvl w:val="0"/>
          <w:numId w:val="22"/>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pPr>
        <w:snapToGrid w:val="0"/>
        <w:rPr>
          <w:rFonts w:ascii="宋体" w:hAnsi="宋体"/>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szCs w:val="21"/>
        </w:rPr>
      </w:pPr>
      <w:r>
        <w:rPr>
          <w:rFonts w:hint="eastAsia" w:ascii="宋体" w:hAnsi="宋体"/>
          <w:szCs w:val="21"/>
        </w:rPr>
        <w:t xml:space="preserve">日期：     年    月    日 </w:t>
      </w:r>
    </w:p>
    <w:p>
      <w:pPr>
        <w:widowControl/>
        <w:jc w:val="left"/>
        <w:rPr>
          <w:rFonts w:ascii="宋体" w:hAnsi="宋体"/>
          <w:bCs/>
          <w:kern w:val="0"/>
          <w:sz w:val="24"/>
          <w:szCs w:val="28"/>
        </w:rPr>
      </w:pPr>
    </w:p>
    <w:p>
      <w:pPr>
        <w:widowControl/>
        <w:jc w:val="left"/>
        <w:rPr>
          <w:rFonts w:ascii="宋体" w:hAnsi="宋体"/>
          <w:sz w:val="24"/>
        </w:rPr>
      </w:pPr>
    </w:p>
    <w:p>
      <w:pPr>
        <w:pStyle w:val="2"/>
        <w:rPr>
          <w:lang w:val="en-US"/>
        </w:rPr>
      </w:pPr>
    </w:p>
    <w:p/>
    <w:p>
      <w:pPr>
        <w:pStyle w:val="2"/>
        <w:rPr>
          <w:lang w:val="en-US"/>
        </w:rPr>
      </w:pPr>
    </w:p>
    <w:p/>
    <w:p>
      <w:pPr>
        <w:pStyle w:val="2"/>
        <w:rPr>
          <w:lang w:val="en-US"/>
        </w:rPr>
      </w:pPr>
    </w:p>
    <w:p/>
    <w:p>
      <w:pPr>
        <w:pStyle w:val="2"/>
        <w:rPr>
          <w:lang w:val="en-US"/>
        </w:rPr>
      </w:pPr>
    </w:p>
    <w:p/>
    <w:p>
      <w:pPr>
        <w:pStyle w:val="2"/>
        <w:rPr>
          <w:lang w:val="en-US"/>
        </w:rPr>
      </w:pPr>
    </w:p>
    <w:p/>
    <w:p>
      <w:pPr>
        <w:pStyle w:val="2"/>
        <w:rPr>
          <w:lang w:val="en-US"/>
        </w:rPr>
      </w:pPr>
    </w:p>
    <w:p>
      <w:pPr>
        <w:pStyle w:val="190"/>
        <w:numPr>
          <w:ilvl w:val="0"/>
          <w:numId w:val="23"/>
        </w:numPr>
        <w:rPr>
          <w:rFonts w:ascii="宋体" w:hAnsi="宋体"/>
          <w:sz w:val="24"/>
        </w:rPr>
      </w:pPr>
      <w:bookmarkStart w:id="106" w:name="_Toc30326262"/>
      <w:bookmarkStart w:id="107" w:name="_Toc27838987"/>
      <w:bookmarkStart w:id="108" w:name="_Toc22454"/>
      <w:bookmarkStart w:id="109" w:name="_Toc46392827"/>
      <w:bookmarkStart w:id="110" w:name="_Toc22232"/>
      <w:r>
        <w:rPr>
          <w:rFonts w:hint="eastAsia" w:ascii="宋体" w:hAnsi="宋体"/>
          <w:sz w:val="24"/>
        </w:rPr>
        <w:t>明细报价表</w:t>
      </w:r>
      <w:bookmarkEnd w:id="106"/>
      <w:bookmarkEnd w:id="107"/>
      <w:bookmarkEnd w:id="108"/>
      <w:bookmarkEnd w:id="109"/>
      <w:bookmarkEnd w:id="110"/>
    </w:p>
    <w:p>
      <w:pPr>
        <w:pStyle w:val="259"/>
        <w:rPr>
          <w:rFonts w:ascii="宋体" w:hAnsi="宋体"/>
        </w:rPr>
      </w:pPr>
      <w:bookmarkStart w:id="111" w:name="_Toc46392828"/>
      <w:r>
        <w:rPr>
          <w:rFonts w:hAnsi="宋体"/>
        </w:rPr>
        <w:t>项目名称：</w:t>
      </w:r>
      <w:bookmarkEnd w:id="111"/>
    </w:p>
    <w:tbl>
      <w:tblPr>
        <w:tblStyle w:val="62"/>
        <w:tblpPr w:leftFromText="180" w:rightFromText="180" w:vertAnchor="text" w:horzAnchor="page" w:tblpX="1124" w:tblpY="6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843"/>
        <w:gridCol w:w="1559"/>
        <w:gridCol w:w="113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pPr>
              <w:jc w:val="center"/>
              <w:rPr>
                <w:rFonts w:ascii="宋体" w:hAnsi="宋体"/>
                <w:b/>
                <w:szCs w:val="21"/>
              </w:rPr>
            </w:pPr>
            <w:r>
              <w:rPr>
                <w:rFonts w:hint="eastAsia" w:ascii="宋体" w:hAnsi="宋体"/>
                <w:b/>
                <w:szCs w:val="21"/>
              </w:rPr>
              <w:t>序号</w:t>
            </w:r>
          </w:p>
        </w:tc>
        <w:tc>
          <w:tcPr>
            <w:tcW w:w="1417" w:type="dxa"/>
            <w:vAlign w:val="center"/>
          </w:tcPr>
          <w:p>
            <w:pPr>
              <w:jc w:val="center"/>
              <w:rPr>
                <w:rFonts w:ascii="宋体" w:hAnsi="宋体"/>
                <w:b/>
                <w:szCs w:val="21"/>
              </w:rPr>
            </w:pPr>
            <w:r>
              <w:rPr>
                <w:rFonts w:hint="eastAsia" w:ascii="宋体" w:hAnsi="宋体"/>
                <w:b/>
                <w:szCs w:val="21"/>
              </w:rPr>
              <w:t>名称</w:t>
            </w:r>
          </w:p>
        </w:tc>
        <w:tc>
          <w:tcPr>
            <w:tcW w:w="1843" w:type="dxa"/>
            <w:vAlign w:val="center"/>
          </w:tcPr>
          <w:p>
            <w:pPr>
              <w:jc w:val="center"/>
              <w:rPr>
                <w:rFonts w:ascii="宋体" w:hAnsi="宋体"/>
                <w:b/>
                <w:szCs w:val="21"/>
              </w:rPr>
            </w:pPr>
            <w:r>
              <w:rPr>
                <w:rFonts w:hint="eastAsia" w:ascii="宋体" w:hAnsi="宋体"/>
                <w:b/>
                <w:szCs w:val="21"/>
                <w:lang w:val="en-US" w:eastAsia="zh-CN"/>
              </w:rPr>
              <w:t>品牌、型号</w:t>
            </w:r>
          </w:p>
        </w:tc>
        <w:tc>
          <w:tcPr>
            <w:tcW w:w="1559" w:type="dxa"/>
            <w:vAlign w:val="center"/>
          </w:tcPr>
          <w:p>
            <w:pPr>
              <w:jc w:val="center"/>
              <w:rPr>
                <w:rFonts w:ascii="宋体" w:hAnsi="宋体"/>
                <w:b/>
                <w:szCs w:val="21"/>
              </w:rPr>
            </w:pPr>
            <w:r>
              <w:rPr>
                <w:rFonts w:hint="eastAsia" w:ascii="宋体" w:hAnsi="宋体"/>
                <w:b/>
                <w:szCs w:val="21"/>
              </w:rPr>
              <w:t>制造商</w:t>
            </w:r>
          </w:p>
        </w:tc>
        <w:tc>
          <w:tcPr>
            <w:tcW w:w="1134" w:type="dxa"/>
            <w:vAlign w:val="center"/>
          </w:tcPr>
          <w:p>
            <w:pPr>
              <w:jc w:val="center"/>
              <w:rPr>
                <w:rFonts w:ascii="宋体" w:hAnsi="宋体"/>
                <w:b/>
                <w:szCs w:val="21"/>
              </w:rPr>
            </w:pPr>
            <w:r>
              <w:rPr>
                <w:rFonts w:hint="eastAsia" w:ascii="宋体" w:hAnsi="宋体"/>
                <w:b/>
                <w:szCs w:val="21"/>
              </w:rPr>
              <w:t>数量</w:t>
            </w:r>
          </w:p>
        </w:tc>
        <w:tc>
          <w:tcPr>
            <w:tcW w:w="1418" w:type="dxa"/>
            <w:vAlign w:val="center"/>
          </w:tcPr>
          <w:p>
            <w:pPr>
              <w:jc w:val="center"/>
              <w:rPr>
                <w:rFonts w:ascii="宋体" w:hAnsi="宋体"/>
                <w:b/>
                <w:szCs w:val="21"/>
              </w:rPr>
            </w:pPr>
            <w:r>
              <w:rPr>
                <w:rFonts w:hint="eastAsia" w:ascii="宋体" w:hAnsi="宋体"/>
                <w:b/>
                <w:szCs w:val="21"/>
              </w:rPr>
              <w:t>单价（元）</w:t>
            </w:r>
          </w:p>
        </w:tc>
        <w:tc>
          <w:tcPr>
            <w:tcW w:w="1417" w:type="dxa"/>
            <w:vAlign w:val="center"/>
          </w:tcPr>
          <w:p>
            <w:pPr>
              <w:jc w:val="center"/>
              <w:rPr>
                <w:rFonts w:ascii="宋体" w:hAnsi="宋体"/>
                <w:b/>
                <w:szCs w:val="21"/>
              </w:rPr>
            </w:pPr>
            <w:r>
              <w:rPr>
                <w:rFonts w:hint="eastAsia" w:ascii="宋体" w:hAnsi="宋体"/>
                <w:b/>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1</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2</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3</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4</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5</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4"/>
              <w:ind w:left="0" w:leftChars="0"/>
              <w:jc w:val="center"/>
              <w:rPr>
                <w:rFonts w:ascii="宋体" w:hAnsi="宋体"/>
                <w:kern w:val="2"/>
                <w:sz w:val="24"/>
                <w:szCs w:val="24"/>
              </w:rPr>
            </w:pPr>
            <w:r>
              <w:rPr>
                <w:rFonts w:hint="eastAsia" w:ascii="宋体" w:hAnsi="宋体"/>
                <w:kern w:val="2"/>
                <w:sz w:val="24"/>
                <w:szCs w:val="24"/>
              </w:rPr>
              <w:t>6</w:t>
            </w:r>
          </w:p>
        </w:tc>
        <w:tc>
          <w:tcPr>
            <w:tcW w:w="1417" w:type="dxa"/>
            <w:vAlign w:val="center"/>
          </w:tcPr>
          <w:p>
            <w:pPr>
              <w:jc w:val="center"/>
              <w:rPr>
                <w:rFonts w:ascii="宋体" w:hAnsi="宋体"/>
                <w:sz w:val="24"/>
              </w:rPr>
            </w:pPr>
            <w:r>
              <w:rPr>
                <w:rFonts w:ascii="宋体" w:hAnsi="宋体"/>
                <w:sz w:val="24"/>
              </w:rPr>
              <w:t>……</w:t>
            </w: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127" w:type="dxa"/>
            <w:gridSpan w:val="2"/>
            <w:vAlign w:val="center"/>
          </w:tcPr>
          <w:p>
            <w:pPr>
              <w:jc w:val="center"/>
              <w:rPr>
                <w:rFonts w:ascii="宋体" w:hAnsi="宋体"/>
                <w:sz w:val="24"/>
              </w:rPr>
            </w:pPr>
            <w:r>
              <w:rPr>
                <w:rFonts w:hint="eastAsia" w:ascii="宋体" w:hAnsi="宋体"/>
                <w:sz w:val="24"/>
              </w:rPr>
              <w:t>总计</w:t>
            </w:r>
          </w:p>
        </w:tc>
        <w:tc>
          <w:tcPr>
            <w:tcW w:w="7371" w:type="dxa"/>
            <w:gridSpan w:val="5"/>
            <w:vAlign w:val="center"/>
          </w:tcPr>
          <w:p>
            <w:pPr>
              <w:widowControl/>
              <w:jc w:val="center"/>
              <w:rPr>
                <w:rFonts w:ascii="宋体" w:hAnsi="宋体"/>
                <w:sz w:val="24"/>
              </w:rPr>
            </w:pPr>
          </w:p>
        </w:tc>
      </w:tr>
    </w:tbl>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r>
        <w:rPr>
          <w:rFonts w:hint="eastAsia" w:ascii="宋体" w:hAnsi="宋体"/>
        </w:rPr>
        <w:t>备注：该表格式仅作参考，投标人的详细报价表格式可自定。</w:t>
      </w:r>
    </w:p>
    <w:p>
      <w:pPr>
        <w:ind w:firstLine="3360" w:firstLineChars="1600"/>
        <w:jc w:val="left"/>
        <w:rPr>
          <w:rFonts w:ascii="宋体" w:hAnsi="宋体"/>
          <w:szCs w:val="21"/>
        </w:rPr>
      </w:pPr>
    </w:p>
    <w:p>
      <w:pPr>
        <w:pStyle w:val="190"/>
        <w:numPr>
          <w:ilvl w:val="1"/>
          <w:numId w:val="0"/>
        </w:numPr>
        <w:tabs>
          <w:tab w:val="left" w:pos="576"/>
        </w:tabs>
        <w:rPr>
          <w:rFonts w:ascii="宋体" w:hAnsi="宋体"/>
        </w:rPr>
        <w:sectPr>
          <w:footerReference r:id="rId14" w:type="default"/>
          <w:pgSz w:w="11906" w:h="16838"/>
          <w:pgMar w:top="1440" w:right="1701" w:bottom="1361" w:left="1701" w:header="851" w:footer="992" w:gutter="0"/>
          <w:pgNumType w:fmt="numberInDash"/>
          <w:cols w:space="720" w:num="1"/>
          <w:docGrid w:type="linesAndChars" w:linePitch="380" w:charSpace="0"/>
        </w:sectPr>
      </w:pPr>
    </w:p>
    <w:p>
      <w:pPr>
        <w:pStyle w:val="190"/>
        <w:numPr>
          <w:ilvl w:val="1"/>
          <w:numId w:val="0"/>
        </w:numPr>
        <w:tabs>
          <w:tab w:val="left" w:pos="576"/>
        </w:tabs>
        <w:rPr>
          <w:rFonts w:ascii="宋体" w:hAnsi="宋体"/>
        </w:rPr>
      </w:pPr>
      <w:bookmarkStart w:id="112" w:name="_Toc29034"/>
      <w:bookmarkStart w:id="113" w:name="_Toc30326263"/>
      <w:bookmarkStart w:id="114" w:name="_Toc46392829"/>
      <w:bookmarkStart w:id="115" w:name="_Toc27838988"/>
      <w:bookmarkStart w:id="116" w:name="_Toc7198"/>
      <w:bookmarkStart w:id="117" w:name="_Toc533774707"/>
      <w:r>
        <w:rPr>
          <w:rFonts w:hint="eastAsia" w:ascii="宋体" w:hAnsi="宋体"/>
        </w:rPr>
        <w:t>三、  资格审查文件</w:t>
      </w:r>
      <w:bookmarkEnd w:id="112"/>
      <w:bookmarkEnd w:id="113"/>
      <w:bookmarkEnd w:id="114"/>
      <w:bookmarkEnd w:id="115"/>
      <w:bookmarkEnd w:id="116"/>
      <w:bookmarkEnd w:id="117"/>
    </w:p>
    <w:bookmarkEnd w:id="83"/>
    <w:bookmarkEnd w:id="84"/>
    <w:p>
      <w:pPr>
        <w:widowControl/>
        <w:jc w:val="left"/>
        <w:rPr>
          <w:rFonts w:ascii="宋体" w:hAnsi="宋体"/>
          <w:bCs/>
          <w:kern w:val="0"/>
          <w:sz w:val="24"/>
          <w:szCs w:val="28"/>
        </w:rPr>
      </w:pPr>
      <w:bookmarkStart w:id="118" w:name="_Toc533774711"/>
      <w:bookmarkStart w:id="119" w:name="_Toc227057972"/>
      <w:bookmarkStart w:id="120" w:name="_Toc226969366"/>
    </w:p>
    <w:p>
      <w:pPr>
        <w:widowControl/>
        <w:jc w:val="left"/>
        <w:rPr>
          <w:rFonts w:ascii="宋体" w:hAnsi="宋体"/>
          <w:bCs/>
          <w:kern w:val="0"/>
          <w:sz w:val="28"/>
          <w:szCs w:val="28"/>
          <w:lang w:val="zh-CN"/>
        </w:rPr>
      </w:pPr>
      <w:r>
        <w:rPr>
          <w:rFonts w:ascii="宋体" w:hAnsi="宋体"/>
        </w:rPr>
        <w:br w:type="page"/>
      </w:r>
    </w:p>
    <w:p>
      <w:pPr>
        <w:pStyle w:val="190"/>
        <w:numPr>
          <w:ilvl w:val="1"/>
          <w:numId w:val="0"/>
        </w:numPr>
        <w:tabs>
          <w:tab w:val="left" w:pos="576"/>
        </w:tabs>
        <w:rPr>
          <w:rFonts w:ascii="宋体" w:hAnsi="宋体"/>
        </w:rPr>
      </w:pPr>
      <w:bookmarkStart w:id="121" w:name="_Toc30326267"/>
      <w:bookmarkStart w:id="122" w:name="_Toc46392832"/>
      <w:bookmarkStart w:id="123" w:name="_Toc15483"/>
      <w:bookmarkStart w:id="124" w:name="_Toc22355"/>
      <w:bookmarkStart w:id="125" w:name="_Toc27838993"/>
      <w:r>
        <w:rPr>
          <w:rFonts w:hint="eastAsia" w:ascii="宋体" w:hAnsi="宋体"/>
        </w:rPr>
        <w:t>四、法定代表人/负责人身份证明</w:t>
      </w:r>
      <w:bookmarkEnd w:id="118"/>
      <w:bookmarkEnd w:id="121"/>
      <w:bookmarkEnd w:id="122"/>
      <w:bookmarkEnd w:id="123"/>
      <w:bookmarkEnd w:id="124"/>
      <w:bookmarkEnd w:id="125"/>
    </w:p>
    <w:p>
      <w:pPr>
        <w:pStyle w:val="17"/>
        <w:rPr>
          <w:rFonts w:ascii="宋体" w:hAnsi="宋体"/>
          <w:bCs/>
          <w:sz w:val="21"/>
          <w:szCs w:val="21"/>
        </w:rPr>
      </w:pPr>
      <w:bookmarkStart w:id="126" w:name="_Toc515549295"/>
      <w:r>
        <w:rPr>
          <w:rFonts w:hint="eastAsia" w:ascii="宋体" w:hAnsi="宋体"/>
          <w:bCs/>
          <w:sz w:val="21"/>
          <w:szCs w:val="21"/>
        </w:rPr>
        <w:t>参选人名称：</w:t>
      </w:r>
      <w:bookmarkEnd w:id="126"/>
    </w:p>
    <w:p>
      <w:pPr>
        <w:pStyle w:val="17"/>
        <w:rPr>
          <w:rFonts w:ascii="宋体" w:hAnsi="宋体"/>
          <w:bCs/>
          <w:sz w:val="21"/>
          <w:szCs w:val="21"/>
        </w:rPr>
      </w:pPr>
      <w:r>
        <w:rPr>
          <w:rFonts w:hint="eastAsia" w:ascii="宋体" w:hAnsi="宋体"/>
          <w:bCs/>
          <w:sz w:val="21"/>
          <w:szCs w:val="21"/>
        </w:rPr>
        <w:t>地址：</w:t>
      </w:r>
    </w:p>
    <w:p>
      <w:pPr>
        <w:pStyle w:val="17"/>
        <w:rPr>
          <w:rFonts w:ascii="宋体" w:hAnsi="宋体"/>
          <w:bCs/>
          <w:sz w:val="21"/>
          <w:szCs w:val="21"/>
        </w:rPr>
      </w:pPr>
      <w:r>
        <w:rPr>
          <w:rFonts w:hint="eastAsia" w:ascii="宋体" w:hAnsi="宋体"/>
          <w:bCs/>
          <w:sz w:val="21"/>
          <w:szCs w:val="21"/>
        </w:rPr>
        <w:t>成立时间：</w:t>
      </w:r>
    </w:p>
    <w:p>
      <w:pPr>
        <w:pStyle w:val="17"/>
        <w:rPr>
          <w:rFonts w:ascii="宋体" w:hAnsi="宋体"/>
          <w:bCs/>
          <w:sz w:val="21"/>
          <w:szCs w:val="21"/>
        </w:rPr>
      </w:pPr>
      <w:r>
        <w:rPr>
          <w:rFonts w:hint="eastAsia" w:ascii="宋体" w:hAnsi="宋体"/>
          <w:bCs/>
          <w:sz w:val="21"/>
          <w:szCs w:val="21"/>
        </w:rPr>
        <w:t>经营期限：</w:t>
      </w:r>
    </w:p>
    <w:p>
      <w:pPr>
        <w:pStyle w:val="17"/>
        <w:rPr>
          <w:rFonts w:ascii="宋体" w:hAnsi="宋体"/>
          <w:bCs/>
          <w:sz w:val="21"/>
          <w:szCs w:val="21"/>
          <w:u w:val="single"/>
        </w:rPr>
      </w:pPr>
      <w:r>
        <w:rPr>
          <w:rFonts w:hint="eastAsia" w:ascii="宋体" w:hAnsi="宋体"/>
          <w:bCs/>
          <w:sz w:val="21"/>
          <w:szCs w:val="21"/>
        </w:rPr>
        <w:t>姓名：        性别：        年龄：       职务：</w:t>
      </w:r>
    </w:p>
    <w:p>
      <w:pPr>
        <w:pStyle w:val="17"/>
        <w:rPr>
          <w:rFonts w:ascii="宋体" w:hAnsi="宋体"/>
          <w:bCs/>
          <w:sz w:val="21"/>
          <w:szCs w:val="21"/>
        </w:rPr>
      </w:pPr>
      <w:r>
        <w:rPr>
          <w:rFonts w:hint="eastAsia" w:ascii="宋体" w:hAnsi="宋体"/>
          <w:bCs/>
          <w:sz w:val="21"/>
          <w:szCs w:val="21"/>
        </w:rPr>
        <w:t>系【参选人名称】的法定代表人/负责人。</w:t>
      </w:r>
    </w:p>
    <w:p>
      <w:pPr>
        <w:pStyle w:val="17"/>
        <w:ind w:firstLine="3045" w:firstLineChars="1450"/>
        <w:rPr>
          <w:rFonts w:ascii="宋体" w:hAnsi="宋体"/>
          <w:bCs/>
          <w:sz w:val="21"/>
          <w:szCs w:val="21"/>
        </w:rPr>
      </w:pPr>
    </w:p>
    <w:p>
      <w:pPr>
        <w:pStyle w:val="17"/>
        <w:ind w:firstLine="3255" w:firstLineChars="1550"/>
        <w:rPr>
          <w:rFonts w:ascii="宋体" w:hAnsi="宋体"/>
          <w:bCs/>
          <w:sz w:val="21"/>
          <w:szCs w:val="21"/>
        </w:rPr>
      </w:pPr>
      <w:r>
        <w:rPr>
          <w:rFonts w:hint="eastAsia" w:ascii="宋体" w:hAnsi="宋体"/>
          <w:bCs/>
          <w:sz w:val="21"/>
          <w:szCs w:val="21"/>
        </w:rPr>
        <w:t>特此证明</w:t>
      </w:r>
    </w:p>
    <w:p>
      <w:pPr>
        <w:pStyle w:val="17"/>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v:textbox>
              </v:shape>
            </w:pict>
          </mc:Fallback>
        </mc:AlternateContent>
      </w:r>
    </w:p>
    <w:p>
      <w:pPr>
        <w:pStyle w:val="17"/>
        <w:rPr>
          <w:rFonts w:ascii="宋体" w:hAnsi="宋体"/>
          <w:b/>
          <w:bCs/>
        </w:rPr>
      </w:pPr>
    </w:p>
    <w:p>
      <w:pPr>
        <w:pStyle w:val="17"/>
        <w:rPr>
          <w:rFonts w:ascii="宋体" w:hAnsi="宋体"/>
          <w:b/>
          <w:bCs/>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pStyle w:val="17"/>
        <w:ind w:firstLine="3990" w:firstLineChars="1900"/>
        <w:rPr>
          <w:rFonts w:ascii="宋体" w:hAnsi="宋体"/>
          <w:bCs/>
          <w:sz w:val="21"/>
          <w:szCs w:val="21"/>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参选人法定代表人/负责人或委托代理人：（签字）</w:t>
      </w:r>
    </w:p>
    <w:p>
      <w:pPr>
        <w:ind w:firstLine="5355" w:firstLineChars="2550"/>
        <w:jc w:val="right"/>
        <w:rPr>
          <w:rFonts w:hAnsi="宋体"/>
          <w:szCs w:val="21"/>
        </w:rPr>
      </w:pPr>
      <w:r>
        <w:rPr>
          <w:rFonts w:hint="eastAsia" w:ascii="宋体" w:hAnsi="宋体"/>
          <w:szCs w:val="21"/>
        </w:rPr>
        <w:t>日期：     年    月    日</w:t>
      </w:r>
    </w:p>
    <w:p>
      <w:pPr>
        <w:ind w:firstLine="5355" w:firstLineChars="2550"/>
        <w:jc w:val="right"/>
        <w:rPr>
          <w:rFonts w:ascii="宋体" w:hAnsi="宋体"/>
          <w:szCs w:val="21"/>
        </w:rPr>
      </w:pPr>
    </w:p>
    <w:p>
      <w:pPr>
        <w:ind w:firstLine="5355" w:firstLineChars="2550"/>
        <w:jc w:val="right"/>
        <w:rPr>
          <w:rFonts w:ascii="宋体" w:hAnsi="宋体"/>
        </w:rPr>
      </w:pPr>
      <w:r>
        <w:rPr>
          <w:rFonts w:ascii="宋体" w:hAnsi="宋体"/>
        </w:rPr>
        <w:br w:type="page"/>
      </w:r>
    </w:p>
    <w:p>
      <w:pPr>
        <w:pStyle w:val="190"/>
        <w:numPr>
          <w:ilvl w:val="1"/>
          <w:numId w:val="0"/>
        </w:numPr>
        <w:tabs>
          <w:tab w:val="left" w:pos="576"/>
        </w:tabs>
        <w:rPr>
          <w:rFonts w:ascii="宋体" w:hAnsi="宋体"/>
        </w:rPr>
      </w:pPr>
      <w:bookmarkStart w:id="127" w:name="_Toc46392833"/>
      <w:bookmarkStart w:id="128" w:name="_Toc533774712"/>
      <w:bookmarkStart w:id="129" w:name="_Toc24057"/>
      <w:bookmarkStart w:id="130" w:name="_Toc27838994"/>
      <w:bookmarkStart w:id="131" w:name="_Toc30326268"/>
      <w:bookmarkStart w:id="132" w:name="_Toc9739"/>
      <w:r>
        <w:rPr>
          <w:rFonts w:hint="eastAsia" w:ascii="宋体" w:hAnsi="宋体"/>
        </w:rPr>
        <w:t>五、法定代表人/负责人授权书</w:t>
      </w:r>
      <w:bookmarkEnd w:id="85"/>
      <w:bookmarkEnd w:id="119"/>
      <w:bookmarkEnd w:id="120"/>
      <w:bookmarkEnd w:id="127"/>
      <w:bookmarkEnd w:id="128"/>
      <w:bookmarkEnd w:id="129"/>
      <w:bookmarkEnd w:id="130"/>
      <w:bookmarkEnd w:id="131"/>
      <w:bookmarkEnd w:id="132"/>
    </w:p>
    <w:p>
      <w:pPr>
        <w:pStyle w:val="17"/>
        <w:spacing w:line="240" w:lineRule="auto"/>
        <w:rPr>
          <w:rFonts w:ascii="宋体" w:hAnsi="宋体"/>
          <w:sz w:val="21"/>
          <w:szCs w:val="21"/>
        </w:rPr>
      </w:pPr>
    </w:p>
    <w:bookmarkEnd w:id="86"/>
    <w:p>
      <w:pPr>
        <w:jc w:val="center"/>
        <w:rPr>
          <w:rFonts w:ascii="宋体" w:hAnsi="宋体"/>
          <w:b/>
          <w:sz w:val="24"/>
        </w:rPr>
      </w:pPr>
      <w:r>
        <w:rPr>
          <w:rFonts w:hint="eastAsia" w:ascii="宋体" w:hAnsi="宋体"/>
          <w:b/>
          <w:sz w:val="24"/>
        </w:rPr>
        <w:t>法定代表人授权委托书</w:t>
      </w:r>
    </w:p>
    <w:p>
      <w:pPr>
        <w:jc w:val="center"/>
        <w:rPr>
          <w:rFonts w:ascii="宋体" w:hAnsi="宋体"/>
          <w:b/>
          <w:bCs/>
        </w:rPr>
      </w:pPr>
    </w:p>
    <w:p>
      <w:pPr>
        <w:jc w:val="center"/>
        <w:rPr>
          <w:rFonts w:ascii="宋体" w:hAnsi="宋体"/>
          <w:b/>
          <w:bCs/>
        </w:rPr>
      </w:pPr>
    </w:p>
    <w:p>
      <w:pPr>
        <w:spacing w:line="360" w:lineRule="auto"/>
        <w:rPr>
          <w:rFonts w:ascii="宋体" w:hAnsi="宋体"/>
          <w:b/>
          <w:bCs/>
          <w:szCs w:val="28"/>
          <w:u w:val="single"/>
        </w:rPr>
      </w:pPr>
      <w:r>
        <w:rPr>
          <w:rFonts w:hint="eastAsia" w:ascii="宋体" w:hAnsi="宋体"/>
          <w:b/>
          <w:bCs/>
          <w:kern w:val="11"/>
        </w:rPr>
        <w:t>【</w:t>
      </w:r>
      <w:r>
        <w:rPr>
          <w:rFonts w:hint="eastAsia" w:ascii="宋体" w:hAnsi="宋体"/>
          <w:b/>
          <w:bCs/>
          <w:kern w:val="11"/>
          <w:lang w:val="en-US" w:eastAsia="zh-CN"/>
        </w:rPr>
        <w:t>采购</w:t>
      </w:r>
      <w:r>
        <w:rPr>
          <w:rFonts w:hint="eastAsia" w:ascii="宋体" w:hAnsi="宋体"/>
          <w:b/>
          <w:bCs/>
          <w:kern w:val="11"/>
        </w:rPr>
        <w:t>人名称】</w:t>
      </w:r>
      <w:r>
        <w:rPr>
          <w:rFonts w:hint="eastAsia" w:ascii="宋体" w:hAnsi="宋体"/>
          <w:b/>
          <w:bCs/>
          <w:szCs w:val="28"/>
        </w:rPr>
        <w:t>：</w:t>
      </w:r>
    </w:p>
    <w:p>
      <w:pPr>
        <w:spacing w:line="360" w:lineRule="auto"/>
        <w:ind w:firstLine="422" w:firstLineChars="201"/>
        <w:rPr>
          <w:rFonts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于认可并承担全部责任。</w:t>
      </w:r>
    </w:p>
    <w:p>
      <w:pPr>
        <w:spacing w:line="360" w:lineRule="auto"/>
        <w:ind w:firstLine="422" w:firstLineChars="201"/>
        <w:rPr>
          <w:rFonts w:ascii="宋体" w:hAnsi="宋体"/>
          <w:szCs w:val="28"/>
        </w:rPr>
      </w:pPr>
      <w: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296545</wp:posOffset>
                </wp:positionV>
                <wp:extent cx="3134360" cy="2150110"/>
                <wp:effectExtent l="0" t="0" r="8890" b="25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0288;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2525395</wp:posOffset>
                </wp:positionH>
                <wp:positionV relativeFrom="paragraph">
                  <wp:posOffset>296545</wp:posOffset>
                </wp:positionV>
                <wp:extent cx="3175635" cy="2150110"/>
                <wp:effectExtent l="0" t="0" r="5715" b="25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1312;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w:rPr>
          <w:rFonts w:hint="eastAsia" w:ascii="宋体" w:hAnsi="宋体"/>
          <w:szCs w:val="28"/>
        </w:rPr>
        <w:t>特此授权。</w:t>
      </w:r>
    </w:p>
    <w:p>
      <w:pPr>
        <w:spacing w:line="360" w:lineRule="auto"/>
        <w:rPr>
          <w:rFonts w:ascii="宋体" w:hAnsi="宋体"/>
          <w:szCs w:val="28"/>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pPr>
        <w:spacing w:line="360" w:lineRule="auto"/>
        <w:ind w:right="420" w:firstLine="4620" w:firstLineChars="2200"/>
        <w:rPr>
          <w:rFonts w:ascii="宋体" w:hAnsi="宋体"/>
          <w:szCs w:val="21"/>
        </w:rPr>
      </w:pPr>
      <w:r>
        <w:rPr>
          <w:rFonts w:hint="eastAsia" w:ascii="宋体" w:hAnsi="宋体"/>
          <w:szCs w:val="21"/>
        </w:rPr>
        <w:t>日期：     年    月    日</w:t>
      </w:r>
    </w:p>
    <w:p>
      <w:pPr>
        <w:ind w:firstLine="630" w:firstLineChars="300"/>
        <w:rPr>
          <w:rFonts w:ascii="宋体" w:hAnsi="宋体"/>
          <w:szCs w:val="28"/>
        </w:rPr>
        <w:sectPr>
          <w:pgSz w:w="11906" w:h="16838"/>
          <w:pgMar w:top="1440" w:right="1701" w:bottom="1361" w:left="1701" w:header="851" w:footer="992" w:gutter="0"/>
          <w:pgNumType w:fmt="numberInDash"/>
          <w:cols w:space="720" w:num="1"/>
          <w:docGrid w:type="linesAndChars" w:linePitch="380" w:charSpace="0"/>
        </w:sectPr>
      </w:pPr>
    </w:p>
    <w:bookmarkEnd w:id="87"/>
    <w:bookmarkEnd w:id="88"/>
    <w:bookmarkEnd w:id="89"/>
    <w:bookmarkEnd w:id="90"/>
    <w:p>
      <w:pPr>
        <w:pStyle w:val="190"/>
        <w:numPr>
          <w:ilvl w:val="1"/>
          <w:numId w:val="0"/>
        </w:numPr>
        <w:tabs>
          <w:tab w:val="left" w:pos="576"/>
        </w:tabs>
        <w:ind w:firstLine="560" w:firstLineChars="200"/>
        <w:rPr>
          <w:rFonts w:hint="eastAsia"/>
          <w:lang w:val="en-US" w:eastAsia="zh-CN"/>
        </w:rPr>
        <w:sectPr>
          <w:headerReference r:id="rId15" w:type="default"/>
          <w:footerReference r:id="rId16" w:type="default"/>
          <w:pgSz w:w="11906" w:h="16838"/>
          <w:pgMar w:top="1440" w:right="1800" w:bottom="1440" w:left="1800" w:header="851" w:footer="992" w:gutter="0"/>
          <w:pgNumType w:fmt="numberInDash"/>
          <w:cols w:space="720" w:num="1"/>
          <w:docGrid w:type="lines" w:linePitch="312" w:charSpace="0"/>
        </w:sectPr>
      </w:pPr>
      <w:bookmarkStart w:id="133" w:name="_Toc46392834"/>
      <w:bookmarkStart w:id="134" w:name="_Toc27801"/>
      <w:bookmarkStart w:id="135" w:name="_Toc30326269"/>
      <w:bookmarkStart w:id="136" w:name="_Toc27838995"/>
      <w:bookmarkStart w:id="137" w:name="_Toc30672"/>
      <w:bookmarkStart w:id="138" w:name="_Toc533774713"/>
      <w:r>
        <w:rPr>
          <w:rFonts w:hint="eastAsia"/>
          <w:lang w:val="en-US" w:eastAsia="zh-CN"/>
        </w:rPr>
        <w:t>供应商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p>
    <w:p>
      <w:pPr>
        <w:pStyle w:val="190"/>
        <w:numPr>
          <w:ilvl w:val="1"/>
          <w:numId w:val="0"/>
        </w:numPr>
        <w:tabs>
          <w:tab w:val="left" w:pos="576"/>
        </w:tabs>
        <w:rPr>
          <w:rFonts w:ascii="宋体" w:hAnsi="宋体"/>
        </w:rPr>
      </w:pPr>
      <w:r>
        <w:rPr>
          <w:rFonts w:hint="eastAsia" w:ascii="宋体" w:hAnsi="宋体"/>
        </w:rPr>
        <w:t>六、参选人基本信息表</w:t>
      </w:r>
      <w:bookmarkEnd w:id="133"/>
      <w:bookmarkEnd w:id="134"/>
      <w:bookmarkEnd w:id="135"/>
      <w:bookmarkEnd w:id="136"/>
      <w:bookmarkEnd w:id="137"/>
      <w:bookmarkEnd w:id="138"/>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公司全称</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国家或地区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法定代表人/负责人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营业范围（按营业执照填写）</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营业执照注册号</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注册地址（按营业执照填写）</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邮政编码</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注册资本</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注册资本币种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银行类别（联行号的前3位）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开户银行</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开户名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银行账号</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联系人姓名</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电子邮箱</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固定电话</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pPr>
              <w:widowControl/>
              <w:jc w:val="left"/>
              <w:rPr>
                <w:rFonts w:ascii="宋体" w:hAnsi="宋体" w:cs="宋体"/>
                <w:kern w:val="0"/>
                <w:szCs w:val="21"/>
              </w:rPr>
            </w:pPr>
            <w:r>
              <w:rPr>
                <w:rFonts w:hint="eastAsia" w:ascii="宋体" w:hAnsi="宋体" w:cs="宋体"/>
                <w:kern w:val="0"/>
                <w:szCs w:val="21"/>
              </w:rPr>
              <w:t>手机</w:t>
            </w:r>
          </w:p>
        </w:tc>
        <w:tc>
          <w:tcPr>
            <w:tcW w:w="5737" w:type="dxa"/>
            <w:vAlign w:val="center"/>
          </w:tcPr>
          <w:p>
            <w:pPr>
              <w:widowControl/>
              <w:jc w:val="center"/>
              <w:rPr>
                <w:rFonts w:ascii="宋体" w:hAnsi="宋体" w:cs="宋体"/>
                <w:kern w:val="0"/>
                <w:szCs w:val="21"/>
              </w:rPr>
            </w:pPr>
            <w:r>
              <w:rPr>
                <w:rFonts w:hint="eastAsia" w:ascii="宋体" w:hAnsi="宋体" w:cs="宋体"/>
                <w:kern w:val="0"/>
                <w:szCs w:val="21"/>
              </w:rPr>
              <w:t>　</w:t>
            </w:r>
          </w:p>
        </w:tc>
      </w:tr>
    </w:tbl>
    <w:p>
      <w:pPr>
        <w:widowControl/>
        <w:jc w:val="left"/>
        <w:rPr>
          <w:rFonts w:ascii="宋体" w:hAnsi="宋体"/>
          <w:bCs/>
          <w:kern w:val="0"/>
          <w:sz w:val="28"/>
          <w:szCs w:val="28"/>
          <w:lang w:val="zh-CN"/>
        </w:rPr>
      </w:pPr>
      <w:bookmarkStart w:id="139" w:name="_Toc533774714"/>
    </w:p>
    <w:p>
      <w:pPr>
        <w:widowControl/>
        <w:jc w:val="left"/>
        <w:rPr>
          <w:rFonts w:ascii="宋体" w:hAnsi="宋体"/>
          <w:bCs/>
          <w:kern w:val="0"/>
          <w:sz w:val="28"/>
          <w:szCs w:val="28"/>
          <w:lang w:val="zh-CN"/>
        </w:rPr>
      </w:pPr>
      <w:r>
        <w:rPr>
          <w:rFonts w:ascii="宋体" w:hAnsi="宋体"/>
        </w:rPr>
        <w:br w:type="page"/>
      </w:r>
    </w:p>
    <w:p>
      <w:pPr>
        <w:pStyle w:val="190"/>
        <w:numPr>
          <w:ilvl w:val="1"/>
          <w:numId w:val="0"/>
        </w:numPr>
        <w:tabs>
          <w:tab w:val="left" w:pos="576"/>
        </w:tabs>
        <w:rPr>
          <w:rFonts w:ascii="宋体" w:hAnsi="宋体"/>
          <w:highlight w:val="none"/>
        </w:rPr>
      </w:pPr>
      <w:bookmarkStart w:id="140" w:name="_Toc19411"/>
      <w:bookmarkStart w:id="141" w:name="_Toc27838996"/>
      <w:bookmarkStart w:id="142" w:name="_Toc13809"/>
      <w:bookmarkStart w:id="143" w:name="_Toc30326270"/>
      <w:bookmarkStart w:id="144" w:name="_Toc46392835"/>
      <w:r>
        <w:rPr>
          <w:rFonts w:hint="eastAsia" w:ascii="宋体" w:hAnsi="宋体"/>
          <w:highlight w:val="none"/>
        </w:rPr>
        <w:t>七、技术应答</w:t>
      </w:r>
      <w:bookmarkEnd w:id="140"/>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第四章项目技术规格、数量及质量要求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w:t>
      </w:r>
      <w:r>
        <w:rPr>
          <w:rFonts w:hint="eastAsia" w:ascii="宋体" w:hAnsi="宋体" w:cs="宋体"/>
          <w:color w:val="auto"/>
          <w:highlight w:val="none"/>
          <w:lang w:eastAsia="zh-CN"/>
        </w:rPr>
        <w:t>竞争性谈判</w:t>
      </w:r>
      <w:r>
        <w:rPr>
          <w:rFonts w:hint="eastAsia" w:ascii="宋体" w:hAnsi="宋体" w:eastAsia="宋体" w:cs="宋体"/>
          <w:color w:val="auto"/>
          <w:highlight w:val="none"/>
        </w:rPr>
        <w:t>要求逐条如实填写，“响应情况”栏需逐条填写具体内容，并在“差异说明”项填写正偏离或负偏离，完全符合的填写“无差异”，如“响应情况”栏未填写具体内容或与“采购需求”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。如“响应情况”栏具体内容和“采购需求”栏具体内容一致但“差异说明”栏未填写则视为无差异。</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pPr>
        <w:widowControl/>
        <w:snapToGrid w:val="0"/>
        <w:spacing w:line="360" w:lineRule="auto"/>
        <w:ind w:firstLine="480"/>
        <w:jc w:val="left"/>
        <w:rPr>
          <w:rFonts w:hint="eastAsia" w:ascii="宋体" w:hAnsi="宋体" w:eastAsia="宋体" w:cs="宋体"/>
          <w:color w:val="auto"/>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highlight w:val="none"/>
        </w:rPr>
        <w:t>4、可附相关支撑材料。（格式自定）</w:t>
      </w:r>
    </w:p>
    <w:p>
      <w:pPr>
        <w:pStyle w:val="2"/>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p>
    <w:p>
      <w:pPr>
        <w:pStyle w:val="2"/>
        <w:rPr>
          <w:rFonts w:hint="eastAsia" w:asciiTheme="minorEastAsia" w:hAnsiTheme="minorEastAsia" w:eastAsiaTheme="minorEastAsia" w:cstheme="minorEastAsia"/>
          <w:b w:val="0"/>
          <w:bCs/>
          <w:color w:val="auto"/>
          <w:sz w:val="24"/>
          <w:highlight w:val="none"/>
          <w:lang w:val="en-US" w:eastAsia="zh-CN"/>
        </w:rPr>
      </w:pPr>
    </w:p>
    <w:p>
      <w:pPr>
        <w:pStyle w:val="2"/>
        <w:rPr>
          <w:rFonts w:hint="default" w:asciiTheme="minorEastAsia" w:hAnsiTheme="minorEastAsia" w:eastAsiaTheme="minorEastAsia" w:cstheme="minorEastAsia"/>
          <w:b w:val="0"/>
          <w:bCs/>
          <w:color w:val="auto"/>
          <w:sz w:val="24"/>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pStyle w:val="190"/>
        <w:numPr>
          <w:ilvl w:val="1"/>
          <w:numId w:val="0"/>
        </w:numPr>
        <w:tabs>
          <w:tab w:val="left" w:pos="576"/>
        </w:tabs>
        <w:rPr>
          <w:rFonts w:ascii="宋体" w:hAnsi="宋体"/>
          <w:highlight w:val="none"/>
        </w:rPr>
      </w:pPr>
      <w:bookmarkStart w:id="145" w:name="_Toc21962"/>
      <w:r>
        <w:rPr>
          <w:rFonts w:hint="eastAsia" w:ascii="宋体" w:hAnsi="宋体"/>
          <w:highlight w:val="none"/>
        </w:rPr>
        <w:t>八、商务条款应答</w:t>
      </w:r>
      <w:bookmarkEnd w:id="145"/>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第三章项目商务要求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w:t>
      </w:r>
      <w:r>
        <w:rPr>
          <w:rFonts w:hint="eastAsia" w:ascii="宋体" w:hAnsi="宋体" w:cs="宋体"/>
          <w:color w:val="auto"/>
          <w:highlight w:val="none"/>
          <w:lang w:eastAsia="zh-CN"/>
        </w:rPr>
        <w:t>竞争性谈判</w:t>
      </w:r>
      <w:r>
        <w:rPr>
          <w:rFonts w:hint="eastAsia" w:ascii="宋体" w:hAnsi="宋体" w:eastAsia="宋体" w:cs="宋体"/>
          <w:color w:val="auto"/>
          <w:highlight w:val="none"/>
        </w:rPr>
        <w:t>要求逐条如实填写，“响应情况”栏需逐条填写具体内容，并在“差异说明”项填写正偏离或负偏离，完全符合的填写“无差异”，如“响应情况”栏未填写具体内容或与“采购需求”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。如“响应情况”栏具体内容和“采购需求”栏具体内容一致但“差异说明”栏未填写则视为无差异。；</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pPr>
        <w:widowControl/>
        <w:jc w:val="left"/>
        <w:rPr>
          <w:rFonts w:ascii="宋体" w:hAnsi="宋体"/>
          <w:bCs/>
          <w:kern w:val="0"/>
          <w:sz w:val="28"/>
          <w:szCs w:val="28"/>
          <w:highlight w:val="none"/>
        </w:rPr>
      </w:pPr>
      <w:r>
        <w:rPr>
          <w:rFonts w:hint="eastAsia" w:ascii="宋体" w:hAnsi="宋体" w:eastAsia="宋体" w:cs="宋体"/>
          <w:color w:val="auto"/>
          <w:highlight w:val="none"/>
        </w:rPr>
        <w:t>4、可附相关支撑材料。（格式自定）</w:t>
      </w:r>
    </w:p>
    <w:p>
      <w:pPr>
        <w:widowControl/>
        <w:jc w:val="left"/>
        <w:rPr>
          <w:szCs w:val="21"/>
          <w:highlight w:val="none"/>
        </w:rPr>
      </w:pPr>
      <w:r>
        <w:rPr>
          <w:highlight w:val="none"/>
        </w:rPr>
        <w:br w:type="page"/>
      </w:r>
    </w:p>
    <w:bookmarkEnd w:id="139"/>
    <w:bookmarkEnd w:id="141"/>
    <w:bookmarkEnd w:id="142"/>
    <w:bookmarkEnd w:id="143"/>
    <w:bookmarkEnd w:id="144"/>
    <w:p>
      <w:pPr>
        <w:widowControl/>
        <w:jc w:val="left"/>
        <w:rPr>
          <w:szCs w:val="21"/>
        </w:rPr>
      </w:pPr>
      <w:r>
        <w:rPr>
          <w:rFonts w:hint="eastAsia" w:asciiTheme="minorEastAsia" w:hAnsiTheme="minorEastAsia" w:eastAsiaTheme="minorEastAsia" w:cstheme="minorEastAsia"/>
          <w:bCs/>
          <w:color w:val="auto"/>
          <w:kern w:val="0"/>
          <w:sz w:val="24"/>
          <w:highlight w:val="none"/>
          <w:lang w:val="zh-CN"/>
        </w:rPr>
        <w:t>商务响应需提供的材料（格式自定）</w:t>
      </w:r>
      <w:r>
        <w:br w:type="page"/>
      </w:r>
    </w:p>
    <w:p>
      <w:pPr>
        <w:pStyle w:val="190"/>
        <w:numPr>
          <w:ilvl w:val="1"/>
          <w:numId w:val="0"/>
        </w:numPr>
        <w:tabs>
          <w:tab w:val="left" w:pos="576"/>
        </w:tabs>
        <w:rPr>
          <w:rFonts w:ascii="宋体" w:hAnsi="宋体"/>
        </w:rPr>
      </w:pPr>
      <w:bookmarkStart w:id="146" w:name="_Toc533774715"/>
      <w:bookmarkStart w:id="147" w:name="_Toc16401"/>
      <w:bookmarkStart w:id="148" w:name="_Toc46392838"/>
      <w:bookmarkStart w:id="149" w:name="_Toc17109"/>
      <w:bookmarkStart w:id="150" w:name="_Toc30326273"/>
      <w:bookmarkStart w:id="151" w:name="_Toc27838999"/>
      <w:r>
        <w:rPr>
          <w:rFonts w:hint="eastAsia" w:ascii="宋体" w:hAnsi="宋体"/>
          <w:lang w:val="en-US"/>
        </w:rPr>
        <w:t>九</w:t>
      </w:r>
      <w:r>
        <w:rPr>
          <w:rFonts w:hint="eastAsia" w:ascii="宋体" w:hAnsi="宋体"/>
        </w:rPr>
        <w:t>、信誉声明函</w:t>
      </w:r>
      <w:bookmarkEnd w:id="146"/>
      <w:bookmarkEnd w:id="147"/>
      <w:bookmarkEnd w:id="148"/>
      <w:bookmarkEnd w:id="149"/>
      <w:bookmarkEnd w:id="150"/>
      <w:bookmarkEnd w:id="151"/>
    </w:p>
    <w:p>
      <w:pPr>
        <w:spacing w:line="276" w:lineRule="auto"/>
        <w:jc w:val="center"/>
        <w:rPr>
          <w:rFonts w:ascii="宋体" w:hAnsi="宋体"/>
          <w:b/>
          <w:bCs/>
          <w:sz w:val="24"/>
        </w:rPr>
      </w:pPr>
      <w:r>
        <w:rPr>
          <w:rFonts w:hint="eastAsia" w:ascii="宋体" w:hAnsi="宋体"/>
          <w:b/>
          <w:bCs/>
          <w:sz w:val="24"/>
        </w:rPr>
        <w:t>信誉声明函</w:t>
      </w:r>
    </w:p>
    <w:p>
      <w:pPr>
        <w:spacing w:line="276" w:lineRule="auto"/>
        <w:rPr>
          <w:rFonts w:ascii="宋体" w:hAnsi="宋体"/>
          <w:bCs/>
          <w:szCs w:val="21"/>
        </w:rPr>
      </w:pPr>
    </w:p>
    <w:p>
      <w:pPr>
        <w:spacing w:line="276" w:lineRule="auto"/>
        <w:jc w:val="left"/>
        <w:rPr>
          <w:rFonts w:ascii="宋体" w:hAnsi="宋体"/>
          <w:bCs/>
          <w:szCs w:val="21"/>
        </w:rPr>
      </w:pPr>
      <w:r>
        <w:rPr>
          <w:rFonts w:hint="eastAsia" w:ascii="宋体" w:hAnsi="宋体"/>
          <w:bCs/>
          <w:szCs w:val="21"/>
        </w:rPr>
        <w:t>项目名称：【      】</w:t>
      </w:r>
    </w:p>
    <w:p>
      <w:pPr>
        <w:spacing w:line="276" w:lineRule="auto"/>
        <w:rPr>
          <w:rFonts w:ascii="宋体" w:hAnsi="宋体"/>
          <w:bCs/>
          <w:szCs w:val="21"/>
        </w:rPr>
      </w:pPr>
    </w:p>
    <w:p>
      <w:pPr>
        <w:spacing w:line="276" w:lineRule="auto"/>
        <w:rPr>
          <w:rFonts w:ascii="宋体" w:hAnsi="宋体"/>
          <w:bCs/>
          <w:szCs w:val="21"/>
        </w:rPr>
      </w:pPr>
      <w:r>
        <w:rPr>
          <w:rFonts w:hint="eastAsia" w:ascii="宋体" w:hAnsi="宋体"/>
          <w:bCs/>
          <w:szCs w:val="21"/>
        </w:rPr>
        <w:t>致：【采购人名称】</w:t>
      </w:r>
    </w:p>
    <w:p>
      <w:pPr>
        <w:spacing w:line="276" w:lineRule="auto"/>
        <w:ind w:firstLine="420"/>
        <w:rPr>
          <w:rFonts w:ascii="宋体" w:hAnsi="宋体"/>
          <w:bCs/>
          <w:szCs w:val="21"/>
        </w:rPr>
      </w:pPr>
      <w:r>
        <w:rPr>
          <w:rFonts w:hint="eastAsia" w:ascii="宋体" w:hAnsi="宋体"/>
          <w:bCs/>
          <w:szCs w:val="21"/>
        </w:rPr>
        <w:t>我公司具有良好的商业信誉和健全的财务会计制度，具有履行合同所必需的设备和专业技术能力，有依法缴纳税收和社会保障资金的良好记录，遵守国家法律、法规和规章，具有良好信誉、信守商业道德，经营业绩和履约情况良好；参加本次采购活动前三年内，在经营活动中没有重大违法违规记录。在合同签订前后随时愿意提供相关证明材料，并承诺没有存在下列情形之一：</w:t>
      </w:r>
    </w:p>
    <w:p>
      <w:pPr>
        <w:spacing w:line="276" w:lineRule="auto"/>
        <w:ind w:firstLine="420" w:firstLineChars="200"/>
        <w:rPr>
          <w:rFonts w:ascii="宋体" w:hAnsi="宋体"/>
          <w:bCs/>
          <w:szCs w:val="21"/>
        </w:rPr>
      </w:pPr>
      <w:r>
        <w:rPr>
          <w:rFonts w:hint="eastAsia" w:ascii="宋体" w:hAnsi="宋体"/>
          <w:bCs/>
          <w:szCs w:val="21"/>
        </w:rPr>
        <w:t>（1）被责令停业或破产状态的；</w:t>
      </w:r>
    </w:p>
    <w:p>
      <w:pPr>
        <w:spacing w:line="276" w:lineRule="auto"/>
        <w:ind w:firstLine="420" w:firstLineChars="200"/>
        <w:rPr>
          <w:rFonts w:ascii="宋体" w:hAnsi="宋体"/>
          <w:bCs/>
          <w:szCs w:val="21"/>
        </w:rPr>
      </w:pPr>
      <w:r>
        <w:rPr>
          <w:rFonts w:hint="eastAsia" w:ascii="宋体" w:hAnsi="宋体"/>
          <w:bCs/>
          <w:szCs w:val="21"/>
        </w:rPr>
        <w:t>（2）被暂停或取消参选资格的；</w:t>
      </w:r>
    </w:p>
    <w:p>
      <w:pPr>
        <w:spacing w:line="276" w:lineRule="auto"/>
        <w:ind w:firstLine="420" w:firstLineChars="200"/>
        <w:rPr>
          <w:rFonts w:ascii="宋体" w:hAnsi="宋体"/>
          <w:bCs/>
          <w:szCs w:val="21"/>
        </w:rPr>
      </w:pPr>
      <w:r>
        <w:rPr>
          <w:rFonts w:hint="eastAsia" w:ascii="宋体" w:hAnsi="宋体"/>
          <w:bCs/>
          <w:szCs w:val="21"/>
        </w:rPr>
        <w:t>（3）财产被重组、接管、查封、扣押或冻结的；</w:t>
      </w:r>
    </w:p>
    <w:p>
      <w:pPr>
        <w:spacing w:line="276" w:lineRule="auto"/>
        <w:ind w:firstLine="420" w:firstLineChars="200"/>
        <w:rPr>
          <w:rFonts w:ascii="宋体" w:hAnsi="宋体"/>
          <w:bCs/>
          <w:szCs w:val="21"/>
        </w:rPr>
      </w:pPr>
      <w:r>
        <w:rPr>
          <w:rFonts w:hint="eastAsia" w:ascii="宋体" w:hAnsi="宋体"/>
          <w:bCs/>
          <w:szCs w:val="21"/>
        </w:rPr>
        <w:t>（4）在最近三年内严重违反合同约定的；</w:t>
      </w:r>
    </w:p>
    <w:p>
      <w:pPr>
        <w:spacing w:line="276" w:lineRule="auto"/>
        <w:ind w:firstLine="420" w:firstLineChars="200"/>
        <w:rPr>
          <w:rFonts w:ascii="宋体" w:hAnsi="宋体"/>
          <w:bCs/>
          <w:szCs w:val="21"/>
        </w:rPr>
      </w:pPr>
      <w:r>
        <w:rPr>
          <w:rFonts w:hint="eastAsia" w:ascii="宋体" w:hAnsi="宋体"/>
          <w:bCs/>
          <w:szCs w:val="21"/>
        </w:rPr>
        <w:t>（5）在最近三年内有骗取中选的；</w:t>
      </w:r>
    </w:p>
    <w:p>
      <w:pPr>
        <w:spacing w:line="276" w:lineRule="auto"/>
        <w:ind w:firstLine="420" w:firstLineChars="200"/>
        <w:rPr>
          <w:rFonts w:ascii="宋体" w:hAnsi="宋体"/>
          <w:bCs/>
          <w:szCs w:val="21"/>
        </w:rPr>
      </w:pPr>
      <w:r>
        <w:rPr>
          <w:rFonts w:hint="eastAsia" w:ascii="宋体" w:hAnsi="宋体"/>
          <w:bCs/>
          <w:szCs w:val="21"/>
        </w:rPr>
        <w:t>（6）在与</w:t>
      </w:r>
      <w:r>
        <w:rPr>
          <w:rFonts w:hint="eastAsia" w:ascii="宋体" w:hAnsi="宋体" w:cs="宋体"/>
          <w:szCs w:val="21"/>
        </w:rPr>
        <w:t>人或其他单位</w:t>
      </w:r>
      <w:r>
        <w:rPr>
          <w:rFonts w:hint="eastAsia" w:ascii="宋体" w:hAnsi="宋体"/>
          <w:bCs/>
          <w:szCs w:val="21"/>
        </w:rPr>
        <w:t>合作过程中出现过重大问题且尚未妥善解决的；</w:t>
      </w:r>
    </w:p>
    <w:p>
      <w:pPr>
        <w:spacing w:line="276" w:lineRule="auto"/>
        <w:ind w:firstLine="420" w:firstLineChars="200"/>
        <w:rPr>
          <w:rFonts w:ascii="宋体" w:hAnsi="宋体"/>
          <w:bCs/>
          <w:szCs w:val="21"/>
        </w:rPr>
      </w:pPr>
      <w:r>
        <w:rPr>
          <w:rFonts w:hint="eastAsia" w:ascii="宋体" w:hAnsi="宋体"/>
          <w:bCs/>
          <w:szCs w:val="21"/>
        </w:rPr>
        <w:t>（7）参选产品在</w:t>
      </w:r>
      <w:r>
        <w:rPr>
          <w:rFonts w:hint="eastAsia" w:ascii="宋体" w:hAnsi="宋体" w:cs="宋体"/>
          <w:szCs w:val="21"/>
        </w:rPr>
        <w:t>人或其他单位</w:t>
      </w:r>
      <w:r>
        <w:rPr>
          <w:rFonts w:hint="eastAsia" w:ascii="宋体" w:hAnsi="宋体"/>
          <w:bCs/>
          <w:szCs w:val="21"/>
        </w:rPr>
        <w:t>使用过程中出现过重大质量问题且未妥善解决的；</w:t>
      </w:r>
    </w:p>
    <w:p>
      <w:pPr>
        <w:spacing w:line="276" w:lineRule="auto"/>
        <w:ind w:firstLine="420" w:firstLineChars="200"/>
        <w:rPr>
          <w:rFonts w:ascii="宋体" w:hAnsi="宋体"/>
          <w:bCs/>
          <w:szCs w:val="21"/>
        </w:rPr>
      </w:pPr>
      <w:r>
        <w:rPr>
          <w:rFonts w:hint="eastAsia" w:ascii="宋体" w:hAnsi="宋体"/>
          <w:bCs/>
          <w:szCs w:val="21"/>
        </w:rPr>
        <w:t>（8）在最近三年内被行政处罚、被列入经营异常名录、被列入严重违法失信企业名单（黑名单）。</w:t>
      </w:r>
    </w:p>
    <w:p>
      <w:pPr>
        <w:spacing w:line="276" w:lineRule="auto"/>
        <w:ind w:firstLine="420" w:firstLineChars="200"/>
        <w:rPr>
          <w:rFonts w:ascii="宋体" w:hAnsi="宋体"/>
          <w:bCs/>
          <w:szCs w:val="21"/>
        </w:rPr>
      </w:pPr>
      <w:r>
        <w:rPr>
          <w:rFonts w:hint="eastAsia" w:ascii="宋体" w:hAnsi="宋体"/>
          <w:bCs/>
          <w:szCs w:val="21"/>
        </w:rPr>
        <w:t>若有违背，我公司承担由此而产生的一切后果。</w:t>
      </w:r>
    </w:p>
    <w:p>
      <w:pPr>
        <w:spacing w:line="276" w:lineRule="auto"/>
        <w:ind w:firstLine="420" w:firstLineChars="200"/>
        <w:rPr>
          <w:rFonts w:ascii="宋体" w:hAnsi="宋体"/>
          <w:bCs/>
          <w:szCs w:val="21"/>
        </w:rPr>
      </w:pPr>
      <w:r>
        <w:rPr>
          <w:rFonts w:hint="eastAsia" w:ascii="宋体" w:hAnsi="宋体"/>
          <w:bCs/>
          <w:szCs w:val="21"/>
        </w:rPr>
        <w:t>特此声明！</w:t>
      </w:r>
    </w:p>
    <w:p>
      <w:pPr>
        <w:spacing w:line="276" w:lineRule="auto"/>
        <w:jc w:val="left"/>
        <w:rPr>
          <w:rFonts w:ascii="宋体" w:hAnsi="宋体"/>
          <w:bCs/>
          <w:szCs w:val="21"/>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rPr>
      </w:pPr>
      <w:r>
        <w:rPr>
          <w:rFonts w:hint="eastAsia" w:ascii="宋体" w:hAnsi="宋体"/>
          <w:szCs w:val="21"/>
        </w:rPr>
        <w:t xml:space="preserve">日期：     年    月    日  </w:t>
      </w:r>
    </w:p>
    <w:p>
      <w:pPr>
        <w:widowControl/>
        <w:jc w:val="left"/>
        <w:rPr>
          <w:rFonts w:ascii="宋体" w:hAnsi="宋体"/>
          <w:bCs/>
          <w:kern w:val="0"/>
          <w:sz w:val="28"/>
          <w:szCs w:val="28"/>
          <w:lang w:val="zh-CN"/>
        </w:rPr>
      </w:pPr>
      <w:bookmarkStart w:id="152" w:name="_Toc499842568"/>
      <w:bookmarkStart w:id="153" w:name="_Toc533774716"/>
      <w:r>
        <w:rPr>
          <w:rFonts w:ascii="宋体" w:hAnsi="宋体"/>
        </w:rPr>
        <w:br w:type="page"/>
      </w:r>
    </w:p>
    <w:bookmarkEnd w:id="36"/>
    <w:bookmarkEnd w:id="37"/>
    <w:bookmarkEnd w:id="38"/>
    <w:bookmarkEnd w:id="39"/>
    <w:bookmarkEnd w:id="40"/>
    <w:bookmarkEnd w:id="41"/>
    <w:bookmarkEnd w:id="42"/>
    <w:bookmarkEnd w:id="152"/>
    <w:bookmarkEnd w:id="153"/>
    <w:p>
      <w:pPr>
        <w:ind w:firstLine="420" w:firstLineChars="200"/>
        <w:rPr>
          <w:rFonts w:ascii="宋体" w:hAnsi="宋体"/>
          <w:bCs/>
          <w:sz w:val="20"/>
          <w:szCs w:val="21"/>
        </w:rPr>
      </w:pPr>
      <w:bookmarkStart w:id="154" w:name="_Toc46392840"/>
      <w:bookmarkStart w:id="155" w:name="_Toc30149685"/>
      <w:bookmarkStart w:id="156" w:name="_Toc22829177"/>
      <w:bookmarkStart w:id="157" w:name="_Toc34903124"/>
      <w:r>
        <w:rPr>
          <w:rFonts w:hint="eastAsia" w:ascii="宋体" w:hAnsi="宋体"/>
        </w:rPr>
        <w:t>十、</w:t>
      </w:r>
      <w:bookmarkEnd w:id="154"/>
      <w:bookmarkEnd w:id="155"/>
      <w:bookmarkEnd w:id="156"/>
      <w:bookmarkEnd w:id="157"/>
      <w:r>
        <w:rPr>
          <w:rFonts w:hint="eastAsia" w:ascii="宋体" w:hAnsi="宋体"/>
        </w:rPr>
        <w:t>其他资料</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E39523-7D01-40D9-BB6F-D9EBCE6AA5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embedRegular r:id="rId2" w:fontKey="{0A1CBBEE-2B9B-47DD-92C0-C7D9D7353405}"/>
  </w:font>
  <w:font w:name="Univers">
    <w:altName w:val="Segoe Print"/>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roman"/>
    <w:pitch w:val="default"/>
    <w:sig w:usb0="00000000" w:usb1="00000000" w:usb2="00000012" w:usb3="00000000" w:csb0="4002009F" w:csb1="DFD70000"/>
  </w:font>
  <w:font w:name="Arial Unicode MS">
    <w:panose1 w:val="020B0604020202020204"/>
    <w:charset w:val="86"/>
    <w:family w:val="roman"/>
    <w:pitch w:val="default"/>
    <w:sig w:usb0="F7FFAEFF" w:usb1="F9DFFFFF" w:usb2="0000007F" w:usb3="00000000" w:csb0="203F01FF" w:csb1="DFFF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书宋简体">
    <w:panose1 w:val="02000000000000000000"/>
    <w:charset w:val="86"/>
    <w:family w:val="script"/>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3" w:fontKey="{658F9054-8478-46AD-AE58-AA10D5E89362}"/>
  </w:font>
  <w:font w:name="方正仿宋_GBK">
    <w:panose1 w:val="03000509000000000000"/>
    <w:charset w:val="86"/>
    <w:family w:val="script"/>
    <w:pitch w:val="default"/>
    <w:sig w:usb0="00000001" w:usb1="080E0000" w:usb2="00000000" w:usb3="00000000" w:csb0="00040000" w:csb1="00000000"/>
    <w:embedRegular r:id="rId4" w:fontKey="{1B85A63C-A31A-4FA7-BD32-7FD6C7125403}"/>
  </w:font>
  <w:font w:name="微软雅黑">
    <w:panose1 w:val="020B0503020204020204"/>
    <w:charset w:val="86"/>
    <w:family w:val="auto"/>
    <w:pitch w:val="default"/>
    <w:sig w:usb0="80000287" w:usb1="2ACF3C50" w:usb2="00000016" w:usb3="00000000" w:csb0="0004001F" w:csb1="00000000"/>
    <w:embedRegular r:id="rId5" w:fontKey="{B8F92971-7D74-453F-B77D-0473A156AD85}"/>
  </w:font>
  <w:font w:name="等线">
    <w:panose1 w:val="02010600030101010101"/>
    <w:charset w:val="86"/>
    <w:family w:val="auto"/>
    <w:pitch w:val="default"/>
    <w:sig w:usb0="A00002BF" w:usb1="38CF7CFA" w:usb2="00000016" w:usb3="00000000" w:csb0="0004000F" w:csb1="00000000"/>
    <w:embedRegular r:id="rId6" w:fontKey="{5C7F173F-6190-47EB-AC54-49287EB6C04C}"/>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422"/>
      <w:jc w:val="center"/>
      <w:rPr>
        <w:rFonts w:ascii="宋体" w:hAnsi="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8"/>
                          </w:pPr>
                          <w:r>
                            <w:fldChar w:fldCharType="begin"/>
                          </w:r>
                          <w:r>
                            <w:instrText xml:space="preserve"> PAGE  \* MERGEFORMAT </w:instrText>
                          </w:r>
                          <w:r>
                            <w:fldChar w:fldCharType="separate"/>
                          </w:r>
                          <w:r>
                            <w:t>- 8 -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1mJgniAQAAuwMAAA4A&#10;AAAAAAAAAQAgAAAAHwEAAGRycy9lMm9Eb2MueG1sUEsFBgAAAAAGAAYAWQEAAHM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- 11 -</w:t>
                    </w:r>
                    <w:r>
                      <w:fldChar w:fldCharType="end"/>
                    </w:r>
                  </w:p>
                </w:txbxContent>
              </v:textbox>
            </v:shape>
          </w:pict>
        </mc:Fallback>
      </mc:AlternateContent>
    </w:r>
  </w:p>
  <w:p>
    <w:pPr>
      <w:pStyle w:val="3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hint="eastAsia"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7"/>
      </w:rPr>
    </w:pPr>
    <w:r>
      <w:fldChar w:fldCharType="begin"/>
    </w:r>
    <w:r>
      <w:rPr>
        <w:rStyle w:val="67"/>
      </w:rPr>
      <w:instrText xml:space="preserve">PAGE  </w:instrText>
    </w:r>
    <w:r>
      <w:fldChar w:fldCharType="separate"/>
    </w:r>
    <w:r>
      <w:fldChar w:fldCharType="end"/>
    </w:r>
  </w:p>
  <w:p>
    <w:pPr>
      <w:pStyle w:val="3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8"/>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Ip5e7iAQAAvQMAAA4A&#10;AAAAAAAAAQAgAAAAHwEAAGRycy9lMm9Eb2MueG1sUEsFBgAAAAAGAAYAWQEAAHM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8"/>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58I/24wEAAL0DAAAO&#10;AAAAAAAAAAEAIAAAAB8BAABkcnMvZTJvRG9jLnhtbFBLBQYAAAAABgAGAFkBAAB0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DC54E"/>
    <w:multiLevelType w:val="singleLevel"/>
    <w:tmpl w:val="C60DC54E"/>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japaneseCounting"/>
      <w:pStyle w:val="324"/>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6"/>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2">
    <w:nsid w:val="004C76F7"/>
    <w:multiLevelType w:val="singleLevel"/>
    <w:tmpl w:val="004C76F7"/>
    <w:lvl w:ilvl="0" w:tentative="0">
      <w:start w:val="1"/>
      <w:numFmt w:val="chineseCounting"/>
      <w:suff w:val="space"/>
      <w:lvlText w:val="第%1章"/>
      <w:lvlJc w:val="left"/>
      <w:rPr>
        <w:rFonts w:hint="eastAsia"/>
      </w:rPr>
    </w:lvl>
  </w:abstractNum>
  <w:abstractNum w:abstractNumId="3">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4">
    <w:nsid w:val="07D95190"/>
    <w:multiLevelType w:val="multilevel"/>
    <w:tmpl w:val="07D95190"/>
    <w:lvl w:ilvl="0" w:tentative="0">
      <w:start w:val="1"/>
      <w:numFmt w:val="japaneseCounting"/>
      <w:pStyle w:val="23"/>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5">
    <w:nsid w:val="1F39050B"/>
    <w:multiLevelType w:val="multilevel"/>
    <w:tmpl w:val="1F39050B"/>
    <w:lvl w:ilvl="0" w:tentative="0">
      <w:start w:val="1"/>
      <w:numFmt w:val="decimal"/>
      <w:pStyle w:val="249"/>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13686D"/>
    <w:multiLevelType w:val="multilevel"/>
    <w:tmpl w:val="2213686D"/>
    <w:lvl w:ilvl="0" w:tentative="0">
      <w:start w:val="1"/>
      <w:numFmt w:val="decimalEnclosedCircle"/>
      <w:pStyle w:val="274"/>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7">
    <w:nsid w:val="23436D08"/>
    <w:multiLevelType w:val="multilevel"/>
    <w:tmpl w:val="23436D08"/>
    <w:lvl w:ilvl="0" w:tentative="0">
      <w:start w:val="1"/>
      <w:numFmt w:val="decimal"/>
      <w:pStyle w:val="15"/>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235773C5"/>
    <w:multiLevelType w:val="multilevel"/>
    <w:tmpl w:val="235773C5"/>
    <w:lvl w:ilvl="0" w:tentative="0">
      <w:start w:val="6"/>
      <w:numFmt w:val="japaneseCounting"/>
      <w:pStyle w:val="16"/>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0B75E0"/>
    <w:multiLevelType w:val="multilevel"/>
    <w:tmpl w:val="240B75E0"/>
    <w:lvl w:ilvl="0" w:tentative="0">
      <w:start w:val="1"/>
      <w:numFmt w:val="decimal"/>
      <w:pStyle w:val="420"/>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1">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9"/>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2">
    <w:nsid w:val="361F7F03"/>
    <w:multiLevelType w:val="multilevel"/>
    <w:tmpl w:val="361F7F03"/>
    <w:lvl w:ilvl="0" w:tentative="0">
      <w:start w:val="1"/>
      <w:numFmt w:val="japaneseCounting"/>
      <w:pStyle w:val="269"/>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3">
    <w:nsid w:val="3BC245EC"/>
    <w:multiLevelType w:val="multilevel"/>
    <w:tmpl w:val="3BC245EC"/>
    <w:lvl w:ilvl="0" w:tentative="0">
      <w:start w:val="1"/>
      <w:numFmt w:val="decimal"/>
      <w:pStyle w:val="466"/>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410B08DA"/>
    <w:multiLevelType w:val="multilevel"/>
    <w:tmpl w:val="410B08DA"/>
    <w:lvl w:ilvl="0" w:tentative="0">
      <w:start w:val="1"/>
      <w:numFmt w:val="decimal"/>
      <w:pStyle w:val="415"/>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15">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6721213"/>
    <w:multiLevelType w:val="singleLevel"/>
    <w:tmpl w:val="56721213"/>
    <w:lvl w:ilvl="0" w:tentative="0">
      <w:start w:val="1"/>
      <w:numFmt w:val="decimal"/>
      <w:pStyle w:val="419"/>
      <w:suff w:val="nothing"/>
      <w:lvlText w:val="%1、"/>
      <w:lvlJc w:val="left"/>
    </w:lvl>
  </w:abstractNum>
  <w:abstractNum w:abstractNumId="17">
    <w:nsid w:val="5DA97996"/>
    <w:multiLevelType w:val="multilevel"/>
    <w:tmpl w:val="5DA97996"/>
    <w:lvl w:ilvl="0" w:tentative="0">
      <w:start w:val="1"/>
      <w:numFmt w:val="decimal"/>
      <w:pStyle w:val="28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942D3C"/>
    <w:multiLevelType w:val="multilevel"/>
    <w:tmpl w:val="6C942D3C"/>
    <w:lvl w:ilvl="0" w:tentative="0">
      <w:start w:val="1"/>
      <w:numFmt w:val="decimal"/>
      <w:pStyle w:val="439"/>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28F31A8"/>
    <w:multiLevelType w:val="multilevel"/>
    <w:tmpl w:val="728F31A8"/>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8FF24FB"/>
    <w:multiLevelType w:val="multilevel"/>
    <w:tmpl w:val="78FF24FB"/>
    <w:lvl w:ilvl="0" w:tentative="0">
      <w:start w:val="1"/>
      <w:numFmt w:val="decimal"/>
      <w:pStyle w:val="29"/>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2">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4"/>
  </w:num>
  <w:num w:numId="4">
    <w:abstractNumId w:val="21"/>
  </w:num>
  <w:num w:numId="5">
    <w:abstractNumId w:val="5"/>
  </w:num>
  <w:num w:numId="6">
    <w:abstractNumId w:val="12"/>
  </w:num>
  <w:num w:numId="7">
    <w:abstractNumId w:val="6"/>
  </w:num>
  <w:num w:numId="8">
    <w:abstractNumId w:val="17"/>
  </w:num>
  <w:num w:numId="9">
    <w:abstractNumId w:val="11"/>
  </w:num>
  <w:num w:numId="10">
    <w:abstractNumId w:val="1"/>
  </w:num>
  <w:num w:numId="11">
    <w:abstractNumId w:val="14"/>
  </w:num>
  <w:num w:numId="12">
    <w:abstractNumId w:val="16"/>
  </w:num>
  <w:num w:numId="13">
    <w:abstractNumId w:val="9"/>
  </w:num>
  <w:num w:numId="14">
    <w:abstractNumId w:val="18"/>
  </w:num>
  <w:num w:numId="15">
    <w:abstractNumId w:val="13"/>
  </w:num>
  <w:num w:numId="16">
    <w:abstractNumId w:val="2"/>
  </w:num>
  <w:num w:numId="17">
    <w:abstractNumId w:val="3"/>
  </w:num>
  <w:num w:numId="18">
    <w:abstractNumId w:val="22"/>
  </w:num>
  <w:num w:numId="19">
    <w:abstractNumId w:val="10"/>
  </w:num>
  <w:num w:numId="20">
    <w:abstractNumId w:val="0"/>
  </w:num>
  <w:num w:numId="21">
    <w:abstractNumId w:val="15"/>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ZmE0ZWJkNDlhY2ViYjkyYjk0ODczZTlkYjg5OGU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6E0CA7"/>
    <w:rsid w:val="024A6156"/>
    <w:rsid w:val="032D2F48"/>
    <w:rsid w:val="04137B38"/>
    <w:rsid w:val="04FD1A3B"/>
    <w:rsid w:val="050C2CD8"/>
    <w:rsid w:val="05295E7A"/>
    <w:rsid w:val="05A72C57"/>
    <w:rsid w:val="0606095C"/>
    <w:rsid w:val="062C0A0B"/>
    <w:rsid w:val="06B00637"/>
    <w:rsid w:val="07D41F0B"/>
    <w:rsid w:val="07FE462A"/>
    <w:rsid w:val="086411D7"/>
    <w:rsid w:val="089922AB"/>
    <w:rsid w:val="099B3237"/>
    <w:rsid w:val="09CA41AC"/>
    <w:rsid w:val="0A1A4CE9"/>
    <w:rsid w:val="0B290144"/>
    <w:rsid w:val="0B6E1EE8"/>
    <w:rsid w:val="0BB60C4E"/>
    <w:rsid w:val="0C2A5CE1"/>
    <w:rsid w:val="0C31173D"/>
    <w:rsid w:val="0C811B10"/>
    <w:rsid w:val="0D2713D9"/>
    <w:rsid w:val="0DDB1157"/>
    <w:rsid w:val="0E2C3176"/>
    <w:rsid w:val="0E5F4514"/>
    <w:rsid w:val="0F274A4E"/>
    <w:rsid w:val="1001264F"/>
    <w:rsid w:val="10207429"/>
    <w:rsid w:val="10207A4B"/>
    <w:rsid w:val="10D51AC9"/>
    <w:rsid w:val="12BE4AAB"/>
    <w:rsid w:val="13081A8D"/>
    <w:rsid w:val="13C11452"/>
    <w:rsid w:val="14184FB8"/>
    <w:rsid w:val="14AB2889"/>
    <w:rsid w:val="153F6AC5"/>
    <w:rsid w:val="16052A11"/>
    <w:rsid w:val="16DD64B7"/>
    <w:rsid w:val="172C65CF"/>
    <w:rsid w:val="17C40C55"/>
    <w:rsid w:val="18A2600B"/>
    <w:rsid w:val="19141B15"/>
    <w:rsid w:val="19852F73"/>
    <w:rsid w:val="1A851400"/>
    <w:rsid w:val="1B9118D8"/>
    <w:rsid w:val="1BD07C99"/>
    <w:rsid w:val="1BD6752F"/>
    <w:rsid w:val="1BE31607"/>
    <w:rsid w:val="1C5E15A7"/>
    <w:rsid w:val="1CFD039A"/>
    <w:rsid w:val="1DD63A9F"/>
    <w:rsid w:val="1DF84DD6"/>
    <w:rsid w:val="1DFB77B6"/>
    <w:rsid w:val="1E0C6DAD"/>
    <w:rsid w:val="1E40742E"/>
    <w:rsid w:val="1E721159"/>
    <w:rsid w:val="1E896929"/>
    <w:rsid w:val="1F0A3644"/>
    <w:rsid w:val="1F244029"/>
    <w:rsid w:val="20334284"/>
    <w:rsid w:val="203A594B"/>
    <w:rsid w:val="208156C4"/>
    <w:rsid w:val="20B77CDA"/>
    <w:rsid w:val="2199441A"/>
    <w:rsid w:val="22284C2D"/>
    <w:rsid w:val="22B46199"/>
    <w:rsid w:val="230A36C8"/>
    <w:rsid w:val="23917546"/>
    <w:rsid w:val="23B87964"/>
    <w:rsid w:val="24143A14"/>
    <w:rsid w:val="245B3CF8"/>
    <w:rsid w:val="24D7311F"/>
    <w:rsid w:val="25816D95"/>
    <w:rsid w:val="27D35CA6"/>
    <w:rsid w:val="28723AC6"/>
    <w:rsid w:val="2875210C"/>
    <w:rsid w:val="28AF15F0"/>
    <w:rsid w:val="28C26F7C"/>
    <w:rsid w:val="28F24897"/>
    <w:rsid w:val="293715E5"/>
    <w:rsid w:val="299D7605"/>
    <w:rsid w:val="29E338E7"/>
    <w:rsid w:val="29EB0FFF"/>
    <w:rsid w:val="2A1D4672"/>
    <w:rsid w:val="2B3B31A5"/>
    <w:rsid w:val="2B673606"/>
    <w:rsid w:val="2C1874AC"/>
    <w:rsid w:val="2C443B59"/>
    <w:rsid w:val="2C8E7465"/>
    <w:rsid w:val="2D110A74"/>
    <w:rsid w:val="2D7B00A0"/>
    <w:rsid w:val="2D8C5198"/>
    <w:rsid w:val="2DEA6610"/>
    <w:rsid w:val="2E5B5EC7"/>
    <w:rsid w:val="2E6A7D67"/>
    <w:rsid w:val="2EC22A7B"/>
    <w:rsid w:val="2F433B2B"/>
    <w:rsid w:val="2F6D5BE9"/>
    <w:rsid w:val="2FFF38D3"/>
    <w:rsid w:val="3027437B"/>
    <w:rsid w:val="3066373C"/>
    <w:rsid w:val="30F9597E"/>
    <w:rsid w:val="325A081E"/>
    <w:rsid w:val="330B219A"/>
    <w:rsid w:val="33285C0E"/>
    <w:rsid w:val="334C7FB6"/>
    <w:rsid w:val="33C56EBB"/>
    <w:rsid w:val="34EF7FBD"/>
    <w:rsid w:val="35C84E6A"/>
    <w:rsid w:val="35F06793"/>
    <w:rsid w:val="36A90D62"/>
    <w:rsid w:val="376D5F99"/>
    <w:rsid w:val="38F34146"/>
    <w:rsid w:val="397F0219"/>
    <w:rsid w:val="3A3F57F1"/>
    <w:rsid w:val="3AA0348E"/>
    <w:rsid w:val="3AD068AC"/>
    <w:rsid w:val="3ADF1C1F"/>
    <w:rsid w:val="3B0214B0"/>
    <w:rsid w:val="3B0B51AC"/>
    <w:rsid w:val="3B68684D"/>
    <w:rsid w:val="3B97243A"/>
    <w:rsid w:val="3C0226A1"/>
    <w:rsid w:val="3C7471E4"/>
    <w:rsid w:val="3D190485"/>
    <w:rsid w:val="3E0C3F67"/>
    <w:rsid w:val="3E154C7D"/>
    <w:rsid w:val="3ED35F25"/>
    <w:rsid w:val="40AA442D"/>
    <w:rsid w:val="410A0F2A"/>
    <w:rsid w:val="415F7A57"/>
    <w:rsid w:val="41B04CFD"/>
    <w:rsid w:val="41F822E6"/>
    <w:rsid w:val="426C781A"/>
    <w:rsid w:val="426E39A1"/>
    <w:rsid w:val="42DB2418"/>
    <w:rsid w:val="433A371A"/>
    <w:rsid w:val="44280216"/>
    <w:rsid w:val="44A83368"/>
    <w:rsid w:val="44C0125F"/>
    <w:rsid w:val="45E110E3"/>
    <w:rsid w:val="45FC7A0B"/>
    <w:rsid w:val="46B8077C"/>
    <w:rsid w:val="46C71209"/>
    <w:rsid w:val="494E4BB0"/>
    <w:rsid w:val="4A121587"/>
    <w:rsid w:val="4A30081A"/>
    <w:rsid w:val="4A7D21CC"/>
    <w:rsid w:val="4B8E687D"/>
    <w:rsid w:val="4BD85BD1"/>
    <w:rsid w:val="4D404ED7"/>
    <w:rsid w:val="4E7824E1"/>
    <w:rsid w:val="4E892D46"/>
    <w:rsid w:val="4EC9776C"/>
    <w:rsid w:val="507D73D8"/>
    <w:rsid w:val="50946298"/>
    <w:rsid w:val="514C171A"/>
    <w:rsid w:val="518002D4"/>
    <w:rsid w:val="51E707C2"/>
    <w:rsid w:val="5201740F"/>
    <w:rsid w:val="52470AB7"/>
    <w:rsid w:val="52613B1C"/>
    <w:rsid w:val="52F014D3"/>
    <w:rsid w:val="53C47638"/>
    <w:rsid w:val="53C94501"/>
    <w:rsid w:val="54002771"/>
    <w:rsid w:val="54B86536"/>
    <w:rsid w:val="54D55448"/>
    <w:rsid w:val="562B3F91"/>
    <w:rsid w:val="567378A8"/>
    <w:rsid w:val="56983EA0"/>
    <w:rsid w:val="56A46093"/>
    <w:rsid w:val="57DB3900"/>
    <w:rsid w:val="57E61169"/>
    <w:rsid w:val="58350F12"/>
    <w:rsid w:val="58CA1EBD"/>
    <w:rsid w:val="59254097"/>
    <w:rsid w:val="59271254"/>
    <w:rsid w:val="595E2CBD"/>
    <w:rsid w:val="5A3F5B68"/>
    <w:rsid w:val="5B082250"/>
    <w:rsid w:val="5B922FE8"/>
    <w:rsid w:val="5C6771DF"/>
    <w:rsid w:val="5E5E18DF"/>
    <w:rsid w:val="5EC15FF3"/>
    <w:rsid w:val="61370B41"/>
    <w:rsid w:val="61823D12"/>
    <w:rsid w:val="61935D7C"/>
    <w:rsid w:val="61CE1DDF"/>
    <w:rsid w:val="61F2084A"/>
    <w:rsid w:val="62DC4D56"/>
    <w:rsid w:val="63722C0F"/>
    <w:rsid w:val="638B4EF1"/>
    <w:rsid w:val="64294418"/>
    <w:rsid w:val="646E1F2D"/>
    <w:rsid w:val="646F753D"/>
    <w:rsid w:val="64900A75"/>
    <w:rsid w:val="65587730"/>
    <w:rsid w:val="65C84B00"/>
    <w:rsid w:val="663A71BA"/>
    <w:rsid w:val="665677E4"/>
    <w:rsid w:val="67010276"/>
    <w:rsid w:val="685A0094"/>
    <w:rsid w:val="69775A0E"/>
    <w:rsid w:val="6A1F58CE"/>
    <w:rsid w:val="6B16543A"/>
    <w:rsid w:val="6B257F2E"/>
    <w:rsid w:val="6BF0608E"/>
    <w:rsid w:val="6C010941"/>
    <w:rsid w:val="6C323937"/>
    <w:rsid w:val="6C993C01"/>
    <w:rsid w:val="6CBF55A4"/>
    <w:rsid w:val="6D0E20F8"/>
    <w:rsid w:val="6D9C15C5"/>
    <w:rsid w:val="6DF90D7A"/>
    <w:rsid w:val="70400861"/>
    <w:rsid w:val="704733B7"/>
    <w:rsid w:val="70CF598D"/>
    <w:rsid w:val="71B37D74"/>
    <w:rsid w:val="72027EE9"/>
    <w:rsid w:val="733F272C"/>
    <w:rsid w:val="74157D51"/>
    <w:rsid w:val="74237286"/>
    <w:rsid w:val="743E1672"/>
    <w:rsid w:val="74790899"/>
    <w:rsid w:val="74C0720A"/>
    <w:rsid w:val="76646981"/>
    <w:rsid w:val="76AD7EFF"/>
    <w:rsid w:val="775553EE"/>
    <w:rsid w:val="782817D7"/>
    <w:rsid w:val="78540B83"/>
    <w:rsid w:val="791F706A"/>
    <w:rsid w:val="7A0C73C5"/>
    <w:rsid w:val="7A2B5BC9"/>
    <w:rsid w:val="7B1227F8"/>
    <w:rsid w:val="7B172C67"/>
    <w:rsid w:val="7B306E01"/>
    <w:rsid w:val="7BC81741"/>
    <w:rsid w:val="7C1A37A2"/>
    <w:rsid w:val="7C7F1199"/>
    <w:rsid w:val="7C8F1BD4"/>
    <w:rsid w:val="7C9E44CE"/>
    <w:rsid w:val="7CDE2055"/>
    <w:rsid w:val="7D1B064F"/>
    <w:rsid w:val="7D230DDA"/>
    <w:rsid w:val="7D731D33"/>
    <w:rsid w:val="7DBE5E6B"/>
    <w:rsid w:val="7F046646"/>
    <w:rsid w:val="7F053AB5"/>
    <w:rsid w:val="7F6D4611"/>
    <w:rsid w:val="7FEE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5">
    <w:name w:val="heading 2"/>
    <w:basedOn w:val="1"/>
    <w:next w:val="1"/>
    <w:link w:val="78"/>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6">
    <w:name w:val="heading 3"/>
    <w:basedOn w:val="1"/>
    <w:next w:val="1"/>
    <w:link w:val="79"/>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7">
    <w:name w:val="heading 4"/>
    <w:basedOn w:val="1"/>
    <w:next w:val="1"/>
    <w:link w:val="80"/>
    <w:qFormat/>
    <w:uiPriority w:val="0"/>
    <w:pPr>
      <w:keepNext/>
      <w:keepLines/>
      <w:spacing w:before="280" w:after="290" w:line="376" w:lineRule="auto"/>
      <w:outlineLvl w:val="3"/>
    </w:pPr>
    <w:rPr>
      <w:rFonts w:ascii="Cambria" w:hAnsi="Cambria"/>
      <w:b/>
      <w:bCs/>
      <w:kern w:val="0"/>
      <w:sz w:val="28"/>
      <w:szCs w:val="28"/>
      <w:lang w:val="zh-CN"/>
    </w:rPr>
  </w:style>
  <w:style w:type="paragraph" w:styleId="8">
    <w:name w:val="heading 5"/>
    <w:basedOn w:val="1"/>
    <w:next w:val="1"/>
    <w:link w:val="81"/>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9">
    <w:name w:val="heading 6"/>
    <w:basedOn w:val="1"/>
    <w:next w:val="1"/>
    <w:link w:val="82"/>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10">
    <w:name w:val="heading 7"/>
    <w:basedOn w:val="1"/>
    <w:next w:val="1"/>
    <w:link w:val="83"/>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11">
    <w:name w:val="heading 8"/>
    <w:basedOn w:val="1"/>
    <w:next w:val="1"/>
    <w:link w:val="84"/>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2">
    <w:name w:val="heading 9"/>
    <w:basedOn w:val="1"/>
    <w:next w:val="1"/>
    <w:link w:val="85"/>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76"/>
    <w:qFormat/>
    <w:uiPriority w:val="0"/>
    <w:pPr>
      <w:spacing w:line="360" w:lineRule="auto"/>
      <w:ind w:firstLine="420"/>
    </w:pPr>
    <w:rPr>
      <w:rFonts w:ascii="宋体" w:hAnsi="宋体"/>
      <w:lang w:val="zh-CN"/>
    </w:rPr>
  </w:style>
  <w:style w:type="paragraph" w:styleId="3">
    <w:name w:val="Body Text"/>
    <w:basedOn w:val="1"/>
    <w:next w:val="1"/>
    <w:link w:val="75"/>
    <w:qFormat/>
    <w:uiPriority w:val="99"/>
    <w:rPr>
      <w:kern w:val="0"/>
      <w:sz w:val="24"/>
    </w:rPr>
  </w:style>
  <w:style w:type="paragraph" w:styleId="13">
    <w:name w:val="List 3"/>
    <w:basedOn w:val="1"/>
    <w:qFormat/>
    <w:uiPriority w:val="0"/>
    <w:pPr>
      <w:adjustRightInd w:val="0"/>
      <w:snapToGrid w:val="0"/>
      <w:spacing w:line="360" w:lineRule="auto"/>
      <w:ind w:left="100" w:leftChars="400" w:hanging="200" w:hangingChars="200"/>
    </w:pPr>
    <w:rPr>
      <w:sz w:val="24"/>
      <w:szCs w:val="20"/>
    </w:rPr>
  </w:style>
  <w:style w:type="paragraph" w:styleId="14">
    <w:name w:val="toc 7"/>
    <w:basedOn w:val="1"/>
    <w:next w:val="1"/>
    <w:unhideWhenUsed/>
    <w:qFormat/>
    <w:uiPriority w:val="39"/>
    <w:pPr>
      <w:ind w:left="1260"/>
      <w:jc w:val="left"/>
    </w:pPr>
    <w:rPr>
      <w:rFonts w:ascii="Calibri" w:hAnsi="Calibri"/>
      <w:sz w:val="18"/>
      <w:szCs w:val="18"/>
    </w:rPr>
  </w:style>
  <w:style w:type="paragraph" w:styleId="15">
    <w:name w:val="List Number 2"/>
    <w:basedOn w:val="1"/>
    <w:qFormat/>
    <w:uiPriority w:val="0"/>
    <w:pPr>
      <w:numPr>
        <w:ilvl w:val="0"/>
        <w:numId w:val="1"/>
      </w:numPr>
      <w:tabs>
        <w:tab w:val="left" w:pos="780"/>
      </w:tabs>
      <w:spacing w:line="360" w:lineRule="auto"/>
    </w:pPr>
    <w:rPr>
      <w:sz w:val="24"/>
      <w:szCs w:val="20"/>
    </w:rPr>
  </w:style>
  <w:style w:type="paragraph" w:styleId="16">
    <w:name w:val="List Bullet 4"/>
    <w:basedOn w:val="1"/>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7">
    <w:name w:val="Normal Indent"/>
    <w:basedOn w:val="1"/>
    <w:qFormat/>
    <w:uiPriority w:val="0"/>
    <w:pPr>
      <w:adjustRightInd w:val="0"/>
      <w:snapToGrid w:val="0"/>
      <w:spacing w:line="360" w:lineRule="auto"/>
      <w:ind w:firstLine="420"/>
    </w:pPr>
    <w:rPr>
      <w:sz w:val="24"/>
      <w:szCs w:val="20"/>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19">
    <w:name w:val="Document Map"/>
    <w:basedOn w:val="1"/>
    <w:link w:val="86"/>
    <w:qFormat/>
    <w:uiPriority w:val="0"/>
    <w:pPr>
      <w:shd w:val="clear" w:color="auto" w:fill="000080"/>
    </w:pPr>
    <w:rPr>
      <w:kern w:val="0"/>
      <w:sz w:val="28"/>
      <w:szCs w:val="20"/>
      <w:lang w:val="zh-CN"/>
    </w:rPr>
  </w:style>
  <w:style w:type="paragraph" w:styleId="20">
    <w:name w:val="toa heading"/>
    <w:basedOn w:val="1"/>
    <w:next w:val="1"/>
    <w:qFormat/>
    <w:uiPriority w:val="0"/>
    <w:pPr>
      <w:spacing w:before="120"/>
    </w:pPr>
    <w:rPr>
      <w:rFonts w:ascii="Arial" w:hAnsi="Arial"/>
      <w:sz w:val="24"/>
      <w:szCs w:val="20"/>
    </w:rPr>
  </w:style>
  <w:style w:type="paragraph" w:styleId="21">
    <w:name w:val="annotation text"/>
    <w:basedOn w:val="1"/>
    <w:link w:val="87"/>
    <w:qFormat/>
    <w:uiPriority w:val="0"/>
    <w:pPr>
      <w:jc w:val="left"/>
    </w:pPr>
    <w:rPr>
      <w:kern w:val="0"/>
      <w:sz w:val="20"/>
      <w:lang w:val="zh-CN"/>
    </w:rPr>
  </w:style>
  <w:style w:type="paragraph" w:styleId="22">
    <w:name w:val="Body Text 3"/>
    <w:basedOn w:val="1"/>
    <w:link w:val="88"/>
    <w:qFormat/>
    <w:uiPriority w:val="0"/>
    <w:pPr>
      <w:adjustRightInd w:val="0"/>
      <w:snapToGrid w:val="0"/>
      <w:spacing w:after="120" w:line="360" w:lineRule="auto"/>
    </w:pPr>
    <w:rPr>
      <w:kern w:val="0"/>
      <w:sz w:val="16"/>
      <w:szCs w:val="20"/>
      <w:lang w:val="zh-CN"/>
    </w:rPr>
  </w:style>
  <w:style w:type="paragraph" w:styleId="23">
    <w:name w:val="List Bullet 3"/>
    <w:basedOn w:val="1"/>
    <w:qFormat/>
    <w:uiPriority w:val="0"/>
    <w:pPr>
      <w:numPr>
        <w:ilvl w:val="0"/>
        <w:numId w:val="3"/>
      </w:numPr>
      <w:tabs>
        <w:tab w:val="left" w:pos="1200"/>
      </w:tabs>
      <w:adjustRightInd w:val="0"/>
      <w:snapToGrid w:val="0"/>
      <w:spacing w:line="360" w:lineRule="auto"/>
    </w:pPr>
    <w:rPr>
      <w:sz w:val="24"/>
      <w:szCs w:val="20"/>
    </w:rPr>
  </w:style>
  <w:style w:type="paragraph" w:styleId="24">
    <w:name w:val="Body Text Indent"/>
    <w:basedOn w:val="1"/>
    <w:link w:val="89"/>
    <w:unhideWhenUsed/>
    <w:qFormat/>
    <w:uiPriority w:val="99"/>
    <w:pPr>
      <w:spacing w:after="120"/>
      <w:ind w:left="420" w:leftChars="200"/>
    </w:pPr>
    <w:rPr>
      <w:rFonts w:ascii="Calibri" w:hAnsi="Calibri"/>
      <w:kern w:val="0"/>
      <w:sz w:val="20"/>
      <w:szCs w:val="20"/>
      <w:lang w:val="zh-CN"/>
    </w:rPr>
  </w:style>
  <w:style w:type="paragraph" w:styleId="25">
    <w:name w:val="List Number 3"/>
    <w:basedOn w:val="1"/>
    <w:qFormat/>
    <w:uiPriority w:val="0"/>
    <w:pPr>
      <w:tabs>
        <w:tab w:val="left" w:pos="2120"/>
      </w:tabs>
      <w:adjustRightInd w:val="0"/>
      <w:snapToGrid w:val="0"/>
      <w:spacing w:line="360" w:lineRule="auto"/>
      <w:ind w:left="2120" w:hanging="720"/>
    </w:pPr>
    <w:rPr>
      <w:sz w:val="24"/>
      <w:szCs w:val="20"/>
    </w:rPr>
  </w:style>
  <w:style w:type="paragraph" w:styleId="26">
    <w:name w:val="List 2"/>
    <w:basedOn w:val="1"/>
    <w:qFormat/>
    <w:uiPriority w:val="0"/>
    <w:pPr>
      <w:adjustRightInd w:val="0"/>
      <w:snapToGrid w:val="0"/>
      <w:spacing w:line="360" w:lineRule="auto"/>
      <w:ind w:left="100" w:leftChars="200" w:hanging="200" w:hangingChars="200"/>
    </w:pPr>
    <w:rPr>
      <w:sz w:val="24"/>
      <w:szCs w:val="20"/>
    </w:rPr>
  </w:style>
  <w:style w:type="paragraph" w:styleId="27">
    <w:name w:val="List Continue"/>
    <w:basedOn w:val="1"/>
    <w:qFormat/>
    <w:uiPriority w:val="0"/>
    <w:pPr>
      <w:adjustRightInd w:val="0"/>
      <w:snapToGrid w:val="0"/>
      <w:spacing w:after="120" w:line="360" w:lineRule="auto"/>
      <w:ind w:left="420" w:leftChars="200"/>
    </w:pPr>
    <w:rPr>
      <w:sz w:val="24"/>
      <w:szCs w:val="20"/>
    </w:rPr>
  </w:style>
  <w:style w:type="paragraph" w:styleId="28">
    <w:name w:val="Block Text"/>
    <w:basedOn w:val="1"/>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9">
    <w:name w:val="List Bullet 2"/>
    <w:basedOn w:val="1"/>
    <w:qFormat/>
    <w:uiPriority w:val="0"/>
    <w:pPr>
      <w:numPr>
        <w:ilvl w:val="0"/>
        <w:numId w:val="4"/>
      </w:numPr>
      <w:tabs>
        <w:tab w:val="left" w:pos="780"/>
      </w:tabs>
      <w:adjustRightInd w:val="0"/>
      <w:snapToGrid w:val="0"/>
      <w:spacing w:line="360" w:lineRule="auto"/>
    </w:pPr>
    <w:rPr>
      <w:sz w:val="24"/>
      <w:szCs w:val="20"/>
    </w:rPr>
  </w:style>
  <w:style w:type="paragraph" w:styleId="30">
    <w:name w:val="toc 5"/>
    <w:basedOn w:val="1"/>
    <w:next w:val="1"/>
    <w:unhideWhenUsed/>
    <w:qFormat/>
    <w:uiPriority w:val="39"/>
    <w:pPr>
      <w:ind w:left="840"/>
      <w:jc w:val="left"/>
    </w:pPr>
    <w:rPr>
      <w:rFonts w:ascii="Calibri" w:hAnsi="Calibri"/>
      <w:sz w:val="18"/>
      <w:szCs w:val="18"/>
    </w:rPr>
  </w:style>
  <w:style w:type="paragraph" w:styleId="31">
    <w:name w:val="toc 3"/>
    <w:basedOn w:val="1"/>
    <w:next w:val="1"/>
    <w:unhideWhenUsed/>
    <w:qFormat/>
    <w:uiPriority w:val="39"/>
    <w:pPr>
      <w:tabs>
        <w:tab w:val="right" w:leader="dot" w:pos="8630"/>
      </w:tabs>
      <w:spacing w:line="460" w:lineRule="exact"/>
      <w:ind w:left="420"/>
      <w:jc w:val="left"/>
    </w:pPr>
    <w:rPr>
      <w:rFonts w:ascii="宋体" w:hAnsi="宋体" w:cs="Arial"/>
      <w:iCs/>
      <w:sz w:val="24"/>
    </w:rPr>
  </w:style>
  <w:style w:type="paragraph" w:styleId="32">
    <w:name w:val="Plain Text"/>
    <w:basedOn w:val="1"/>
    <w:link w:val="90"/>
    <w:qFormat/>
    <w:uiPriority w:val="0"/>
    <w:rPr>
      <w:rFonts w:ascii="宋体" w:hAnsi="Courier New"/>
      <w:kern w:val="0"/>
      <w:sz w:val="20"/>
      <w:szCs w:val="20"/>
    </w:rPr>
  </w:style>
  <w:style w:type="paragraph" w:styleId="33">
    <w:name w:val="toc 8"/>
    <w:basedOn w:val="1"/>
    <w:next w:val="1"/>
    <w:unhideWhenUsed/>
    <w:qFormat/>
    <w:uiPriority w:val="39"/>
    <w:pPr>
      <w:ind w:left="1470"/>
      <w:jc w:val="left"/>
    </w:pPr>
    <w:rPr>
      <w:rFonts w:ascii="Calibri" w:hAnsi="Calibri"/>
      <w:sz w:val="18"/>
      <w:szCs w:val="18"/>
    </w:rPr>
  </w:style>
  <w:style w:type="paragraph" w:styleId="34">
    <w:name w:val="Date"/>
    <w:basedOn w:val="1"/>
    <w:next w:val="1"/>
    <w:link w:val="91"/>
    <w:qFormat/>
    <w:uiPriority w:val="0"/>
    <w:rPr>
      <w:kern w:val="0"/>
      <w:sz w:val="28"/>
      <w:szCs w:val="20"/>
      <w:lang w:val="zh-CN"/>
    </w:rPr>
  </w:style>
  <w:style w:type="paragraph" w:styleId="35">
    <w:name w:val="Body Text Indent 2"/>
    <w:basedOn w:val="1"/>
    <w:link w:val="92"/>
    <w:qFormat/>
    <w:uiPriority w:val="0"/>
    <w:pPr>
      <w:snapToGrid w:val="0"/>
      <w:spacing w:line="440" w:lineRule="atLeast"/>
      <w:ind w:firstLine="570"/>
    </w:pPr>
    <w:rPr>
      <w:rFonts w:ascii="宋体"/>
      <w:kern w:val="0"/>
      <w:sz w:val="28"/>
      <w:szCs w:val="20"/>
      <w:lang w:val="zh-CN"/>
    </w:rPr>
  </w:style>
  <w:style w:type="paragraph" w:styleId="36">
    <w:name w:val="endnote text"/>
    <w:basedOn w:val="1"/>
    <w:link w:val="93"/>
    <w:qFormat/>
    <w:uiPriority w:val="0"/>
    <w:pPr>
      <w:widowControl/>
      <w:snapToGrid w:val="0"/>
      <w:jc w:val="left"/>
    </w:pPr>
    <w:rPr>
      <w:kern w:val="0"/>
      <w:sz w:val="20"/>
      <w:szCs w:val="20"/>
    </w:rPr>
  </w:style>
  <w:style w:type="paragraph" w:styleId="37">
    <w:name w:val="Balloon Text"/>
    <w:basedOn w:val="1"/>
    <w:link w:val="94"/>
    <w:qFormat/>
    <w:uiPriority w:val="0"/>
    <w:rPr>
      <w:kern w:val="0"/>
      <w:sz w:val="18"/>
      <w:szCs w:val="18"/>
    </w:rPr>
  </w:style>
  <w:style w:type="paragraph" w:styleId="38">
    <w:name w:val="footer"/>
    <w:basedOn w:val="1"/>
    <w:next w:val="39"/>
    <w:link w:val="95"/>
    <w:qFormat/>
    <w:uiPriority w:val="0"/>
    <w:pPr>
      <w:tabs>
        <w:tab w:val="center" w:pos="4153"/>
        <w:tab w:val="right" w:pos="8306"/>
      </w:tabs>
      <w:snapToGrid w:val="0"/>
      <w:jc w:val="left"/>
    </w:pPr>
    <w:rPr>
      <w:kern w:val="0"/>
      <w:sz w:val="18"/>
    </w:rPr>
  </w:style>
  <w:style w:type="paragraph" w:customStyle="1" w:styleId="39">
    <w:name w:val="索引 51"/>
    <w:basedOn w:val="1"/>
    <w:next w:val="1"/>
    <w:qFormat/>
    <w:uiPriority w:val="99"/>
    <w:pPr>
      <w:ind w:left="1680"/>
    </w:pPr>
    <w:rPr>
      <w:rFonts w:ascii="Calibri" w:hAnsi="Calibri"/>
    </w:rPr>
  </w:style>
  <w:style w:type="paragraph" w:styleId="40">
    <w:name w:val="header"/>
    <w:basedOn w:val="1"/>
    <w:link w:val="9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41">
    <w:name w:val="toc 1"/>
    <w:basedOn w:val="1"/>
    <w:next w:val="1"/>
    <w:unhideWhenUsed/>
    <w:qFormat/>
    <w:uiPriority w:val="39"/>
    <w:pPr>
      <w:spacing w:before="120" w:after="120"/>
      <w:jc w:val="left"/>
    </w:pPr>
    <w:rPr>
      <w:rFonts w:ascii="Calibri" w:hAnsi="Calibri"/>
      <w:b/>
      <w:bCs/>
      <w:caps/>
      <w:sz w:val="20"/>
      <w:szCs w:val="20"/>
    </w:rPr>
  </w:style>
  <w:style w:type="paragraph" w:styleId="42">
    <w:name w:val="List Continue 4"/>
    <w:basedOn w:val="1"/>
    <w:qFormat/>
    <w:uiPriority w:val="0"/>
    <w:pPr>
      <w:adjustRightInd w:val="0"/>
      <w:snapToGrid w:val="0"/>
      <w:spacing w:after="120" w:line="360" w:lineRule="auto"/>
      <w:ind w:left="1680" w:leftChars="800"/>
    </w:pPr>
    <w:rPr>
      <w:sz w:val="24"/>
      <w:szCs w:val="20"/>
    </w:rPr>
  </w:style>
  <w:style w:type="paragraph" w:styleId="43">
    <w:name w:val="toc 4"/>
    <w:basedOn w:val="1"/>
    <w:next w:val="1"/>
    <w:unhideWhenUsed/>
    <w:qFormat/>
    <w:uiPriority w:val="39"/>
    <w:pPr>
      <w:ind w:left="630"/>
      <w:jc w:val="left"/>
    </w:pPr>
    <w:rPr>
      <w:rFonts w:ascii="Calibri" w:hAnsi="Calibri"/>
      <w:sz w:val="18"/>
      <w:szCs w:val="18"/>
    </w:rPr>
  </w:style>
  <w:style w:type="paragraph" w:styleId="44">
    <w:name w:val="Subtitle"/>
    <w:basedOn w:val="1"/>
    <w:next w:val="1"/>
    <w:link w:val="97"/>
    <w:qFormat/>
    <w:uiPriority w:val="0"/>
    <w:pPr>
      <w:spacing w:after="60"/>
      <w:jc w:val="center"/>
      <w:outlineLvl w:val="1"/>
    </w:pPr>
    <w:rPr>
      <w:rFonts w:ascii="宋体" w:hAnsi="宋体"/>
      <w:kern w:val="0"/>
      <w:sz w:val="24"/>
      <w:szCs w:val="20"/>
    </w:rPr>
  </w:style>
  <w:style w:type="paragraph" w:styleId="45">
    <w:name w:val="List"/>
    <w:basedOn w:val="1"/>
    <w:unhideWhenUsed/>
    <w:qFormat/>
    <w:uiPriority w:val="99"/>
    <w:pPr>
      <w:ind w:left="200" w:hanging="200" w:hangingChars="200"/>
      <w:contextualSpacing/>
    </w:pPr>
    <w:rPr>
      <w:rFonts w:ascii="Calibri" w:hAnsi="Calibri"/>
      <w:szCs w:val="22"/>
    </w:rPr>
  </w:style>
  <w:style w:type="paragraph" w:styleId="46">
    <w:name w:val="footnote text"/>
    <w:basedOn w:val="1"/>
    <w:link w:val="98"/>
    <w:qFormat/>
    <w:uiPriority w:val="0"/>
    <w:pPr>
      <w:spacing w:line="360" w:lineRule="auto"/>
    </w:pPr>
    <w:rPr>
      <w:kern w:val="0"/>
      <w:sz w:val="18"/>
      <w:szCs w:val="20"/>
      <w:lang w:val="zh-CN"/>
    </w:rPr>
  </w:style>
  <w:style w:type="paragraph" w:styleId="47">
    <w:name w:val="toc 6"/>
    <w:basedOn w:val="1"/>
    <w:next w:val="1"/>
    <w:unhideWhenUsed/>
    <w:qFormat/>
    <w:uiPriority w:val="39"/>
    <w:pPr>
      <w:ind w:left="1050"/>
      <w:jc w:val="left"/>
    </w:pPr>
    <w:rPr>
      <w:rFonts w:ascii="Calibri" w:hAnsi="Calibri"/>
      <w:sz w:val="18"/>
      <w:szCs w:val="18"/>
    </w:rPr>
  </w:style>
  <w:style w:type="paragraph" w:styleId="48">
    <w:name w:val="List 5"/>
    <w:basedOn w:val="1"/>
    <w:qFormat/>
    <w:uiPriority w:val="0"/>
    <w:pPr>
      <w:adjustRightInd w:val="0"/>
      <w:snapToGrid w:val="0"/>
      <w:spacing w:line="360" w:lineRule="auto"/>
      <w:ind w:left="100" w:leftChars="800" w:hanging="200" w:hangingChars="200"/>
    </w:pPr>
    <w:rPr>
      <w:sz w:val="24"/>
      <w:szCs w:val="20"/>
    </w:rPr>
  </w:style>
  <w:style w:type="paragraph" w:styleId="49">
    <w:name w:val="Body Text Indent 3"/>
    <w:basedOn w:val="1"/>
    <w:link w:val="99"/>
    <w:qFormat/>
    <w:uiPriority w:val="0"/>
    <w:pPr>
      <w:spacing w:after="120"/>
      <w:ind w:left="420" w:leftChars="200"/>
    </w:pPr>
    <w:rPr>
      <w:kern w:val="0"/>
      <w:sz w:val="16"/>
      <w:szCs w:val="16"/>
      <w:lang w:val="zh-CN"/>
    </w:rPr>
  </w:style>
  <w:style w:type="paragraph" w:styleId="50">
    <w:name w:val="table of figures"/>
    <w:basedOn w:val="1"/>
    <w:next w:val="1"/>
    <w:qFormat/>
    <w:uiPriority w:val="0"/>
    <w:pPr>
      <w:tabs>
        <w:tab w:val="right" w:leader="dot" w:pos="8640"/>
      </w:tabs>
      <w:spacing w:line="360" w:lineRule="auto"/>
      <w:ind w:left="400" w:hanging="400"/>
    </w:pPr>
    <w:rPr>
      <w:sz w:val="24"/>
      <w:szCs w:val="20"/>
    </w:rPr>
  </w:style>
  <w:style w:type="paragraph" w:styleId="51">
    <w:name w:val="toc 2"/>
    <w:basedOn w:val="1"/>
    <w:next w:val="1"/>
    <w:qFormat/>
    <w:uiPriority w:val="39"/>
    <w:pPr>
      <w:ind w:left="210"/>
      <w:jc w:val="left"/>
    </w:pPr>
    <w:rPr>
      <w:rFonts w:ascii="Calibri" w:hAnsi="Calibri"/>
      <w:smallCaps/>
      <w:sz w:val="20"/>
      <w:szCs w:val="20"/>
    </w:rPr>
  </w:style>
  <w:style w:type="paragraph" w:styleId="52">
    <w:name w:val="toc 9"/>
    <w:basedOn w:val="1"/>
    <w:next w:val="1"/>
    <w:unhideWhenUsed/>
    <w:qFormat/>
    <w:uiPriority w:val="39"/>
    <w:pPr>
      <w:ind w:left="1680"/>
      <w:jc w:val="left"/>
    </w:pPr>
    <w:rPr>
      <w:rFonts w:ascii="Calibri" w:hAnsi="Calibri"/>
      <w:sz w:val="18"/>
      <w:szCs w:val="18"/>
    </w:rPr>
  </w:style>
  <w:style w:type="paragraph" w:styleId="53">
    <w:name w:val="Body Text 2"/>
    <w:basedOn w:val="1"/>
    <w:link w:val="100"/>
    <w:qFormat/>
    <w:uiPriority w:val="0"/>
    <w:pPr>
      <w:adjustRightInd w:val="0"/>
      <w:snapToGrid w:val="0"/>
      <w:spacing w:after="120" w:line="480" w:lineRule="auto"/>
    </w:pPr>
    <w:rPr>
      <w:kern w:val="0"/>
      <w:sz w:val="24"/>
      <w:szCs w:val="20"/>
      <w:lang w:val="zh-CN"/>
    </w:rPr>
  </w:style>
  <w:style w:type="paragraph" w:styleId="54">
    <w:name w:val="List 4"/>
    <w:basedOn w:val="45"/>
    <w:qFormat/>
    <w:uiPriority w:val="0"/>
    <w:pPr>
      <w:widowControl/>
      <w:tabs>
        <w:tab w:val="left" w:pos="1800"/>
      </w:tabs>
      <w:spacing w:before="120" w:after="80"/>
      <w:ind w:left="1800" w:right="274" w:hanging="360" w:firstLineChars="0"/>
    </w:pPr>
    <w:rPr>
      <w:rFonts w:ascii="Univers" w:hAnsi="Univers" w:eastAsia="MS Mincho"/>
      <w:kern w:val="0"/>
      <w:sz w:val="22"/>
      <w:szCs w:val="20"/>
      <w:lang w:val="en-GB" w:eastAsia="ja-JP"/>
    </w:rPr>
  </w:style>
  <w:style w:type="paragraph" w:styleId="55">
    <w:name w:val="List Continue 2"/>
    <w:basedOn w:val="1"/>
    <w:qFormat/>
    <w:uiPriority w:val="0"/>
    <w:pPr>
      <w:adjustRightInd w:val="0"/>
      <w:snapToGrid w:val="0"/>
      <w:spacing w:after="120" w:line="360" w:lineRule="auto"/>
      <w:ind w:left="840" w:leftChars="400"/>
    </w:pPr>
    <w:rPr>
      <w:sz w:val="24"/>
      <w:szCs w:val="20"/>
    </w:rPr>
  </w:style>
  <w:style w:type="paragraph" w:styleId="5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7">
    <w:name w:val="List Continue 3"/>
    <w:basedOn w:val="1"/>
    <w:qFormat/>
    <w:uiPriority w:val="0"/>
    <w:pPr>
      <w:adjustRightInd w:val="0"/>
      <w:snapToGrid w:val="0"/>
      <w:spacing w:after="120" w:line="360" w:lineRule="auto"/>
      <w:ind w:left="1260" w:leftChars="600"/>
    </w:pPr>
    <w:rPr>
      <w:sz w:val="24"/>
      <w:szCs w:val="20"/>
    </w:rPr>
  </w:style>
  <w:style w:type="paragraph" w:styleId="58">
    <w:name w:val="index 1"/>
    <w:basedOn w:val="1"/>
    <w:next w:val="1"/>
    <w:qFormat/>
    <w:uiPriority w:val="0"/>
    <w:pPr>
      <w:adjustRightInd w:val="0"/>
      <w:spacing w:line="240" w:lineRule="atLeast"/>
      <w:textAlignment w:val="baseline"/>
    </w:pPr>
    <w:rPr>
      <w:rFonts w:ascii="宋体"/>
      <w:kern w:val="0"/>
      <w:szCs w:val="20"/>
    </w:rPr>
  </w:style>
  <w:style w:type="paragraph" w:styleId="59">
    <w:name w:val="Title"/>
    <w:basedOn w:val="1"/>
    <w:next w:val="1"/>
    <w:link w:val="101"/>
    <w:qFormat/>
    <w:uiPriority w:val="0"/>
    <w:pPr>
      <w:widowControl/>
      <w:spacing w:after="240" w:line="360" w:lineRule="auto"/>
      <w:jc w:val="center"/>
    </w:pPr>
    <w:rPr>
      <w:rFonts w:ascii="Arial" w:hAnsi="Arial"/>
      <w:b/>
      <w:smallCaps/>
      <w:kern w:val="28"/>
      <w:sz w:val="36"/>
      <w:szCs w:val="20"/>
      <w:lang w:val="zh-CN" w:eastAsia="en-US"/>
    </w:rPr>
  </w:style>
  <w:style w:type="paragraph" w:styleId="60">
    <w:name w:val="annotation subject"/>
    <w:basedOn w:val="21"/>
    <w:next w:val="21"/>
    <w:link w:val="102"/>
    <w:unhideWhenUsed/>
    <w:qFormat/>
    <w:uiPriority w:val="0"/>
    <w:rPr>
      <w:b/>
      <w:bCs/>
    </w:rPr>
  </w:style>
  <w:style w:type="paragraph" w:styleId="61">
    <w:name w:val="Body Text First Indent 2"/>
    <w:basedOn w:val="24"/>
    <w:link w:val="103"/>
    <w:qFormat/>
    <w:uiPriority w:val="0"/>
    <w:pPr>
      <w:ind w:firstLine="420" w:firstLineChars="200"/>
    </w:pPr>
    <w:rPr>
      <w:rFonts w:ascii="Times New Roman" w:hAnsi="Times New Roman"/>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99"/>
    <w:rPr>
      <w:rFonts w:ascii="Times New Roman" w:hAnsi="Times New Roman" w:cs="Times New Roman"/>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4">
    <w:name w:val="List Paragraph"/>
    <w:basedOn w:val="1"/>
    <w:link w:val="191"/>
    <w:qFormat/>
    <w:uiPriority w:val="34"/>
    <w:pPr>
      <w:ind w:firstLine="420" w:firstLineChars="200"/>
    </w:pPr>
    <w:rPr>
      <w:sz w:val="28"/>
      <w:szCs w:val="20"/>
    </w:rPr>
  </w:style>
  <w:style w:type="character" w:customStyle="1" w:styleId="75">
    <w:name w:val="正文文本 字符"/>
    <w:link w:val="3"/>
    <w:qFormat/>
    <w:uiPriority w:val="99"/>
    <w:rPr>
      <w:sz w:val="24"/>
      <w:szCs w:val="24"/>
    </w:rPr>
  </w:style>
  <w:style w:type="character" w:customStyle="1" w:styleId="76">
    <w:name w:val="正文首行缩进 字符"/>
    <w:link w:val="2"/>
    <w:qFormat/>
    <w:uiPriority w:val="0"/>
    <w:rPr>
      <w:rFonts w:ascii="宋体" w:hAnsi="宋体" w:eastAsia="宋体" w:cs="Times New Roman"/>
      <w:sz w:val="24"/>
      <w:szCs w:val="24"/>
      <w:lang w:val="zh-CN" w:eastAsia="zh-CN"/>
    </w:rPr>
  </w:style>
  <w:style w:type="character" w:customStyle="1" w:styleId="77">
    <w:name w:val="标题 1 字符"/>
    <w:link w:val="4"/>
    <w:qFormat/>
    <w:uiPriority w:val="0"/>
    <w:rPr>
      <w:rFonts w:ascii="Calibri" w:hAnsi="Calibri"/>
      <w:b/>
      <w:bCs/>
      <w:kern w:val="44"/>
      <w:sz w:val="30"/>
      <w:szCs w:val="44"/>
      <w:lang w:val="zh-CN"/>
    </w:rPr>
  </w:style>
  <w:style w:type="character" w:customStyle="1" w:styleId="78">
    <w:name w:val="标题 2 字符"/>
    <w:link w:val="5"/>
    <w:qFormat/>
    <w:uiPriority w:val="0"/>
    <w:rPr>
      <w:rFonts w:ascii="Arial" w:hAnsi="Arial" w:eastAsia="宋体"/>
      <w:b/>
      <w:bCs/>
      <w:sz w:val="28"/>
      <w:szCs w:val="32"/>
      <w:lang w:val="zh-CN"/>
    </w:rPr>
  </w:style>
  <w:style w:type="character" w:customStyle="1" w:styleId="79">
    <w:name w:val="标题 3 字符"/>
    <w:link w:val="6"/>
    <w:qFormat/>
    <w:uiPriority w:val="0"/>
    <w:rPr>
      <w:rFonts w:ascii="Calibri" w:hAnsi="Calibri"/>
      <w:b/>
      <w:bCs/>
      <w:sz w:val="24"/>
      <w:szCs w:val="32"/>
      <w:lang w:val="zh-CN"/>
    </w:rPr>
  </w:style>
  <w:style w:type="character" w:customStyle="1" w:styleId="80">
    <w:name w:val="标题 4 字符"/>
    <w:link w:val="7"/>
    <w:qFormat/>
    <w:uiPriority w:val="0"/>
    <w:rPr>
      <w:rFonts w:ascii="Cambria" w:hAnsi="Cambria" w:eastAsia="宋体" w:cs="Times New Roman"/>
      <w:b/>
      <w:bCs/>
      <w:kern w:val="0"/>
      <w:sz w:val="28"/>
      <w:szCs w:val="28"/>
      <w:lang w:val="zh-CN" w:eastAsia="zh-CN"/>
    </w:rPr>
  </w:style>
  <w:style w:type="character" w:customStyle="1" w:styleId="81">
    <w:name w:val="标题 5 字符"/>
    <w:link w:val="8"/>
    <w:qFormat/>
    <w:uiPriority w:val="0"/>
    <w:rPr>
      <w:rFonts w:ascii="Times New Roman" w:hAnsi="Times New Roman" w:eastAsia="宋体" w:cs="Times New Roman"/>
      <w:b/>
      <w:sz w:val="28"/>
      <w:szCs w:val="20"/>
      <w:lang w:val="zh-CN" w:eastAsia="zh-CN"/>
    </w:rPr>
  </w:style>
  <w:style w:type="character" w:customStyle="1" w:styleId="82">
    <w:name w:val="标题 6 字符"/>
    <w:link w:val="9"/>
    <w:qFormat/>
    <w:uiPriority w:val="0"/>
    <w:rPr>
      <w:rFonts w:ascii="Arial" w:hAnsi="Arial" w:eastAsia="黑体" w:cs="Times New Roman"/>
      <w:b/>
      <w:sz w:val="24"/>
      <w:szCs w:val="20"/>
      <w:lang w:val="zh-CN" w:eastAsia="zh-CN"/>
    </w:rPr>
  </w:style>
  <w:style w:type="character" w:customStyle="1" w:styleId="83">
    <w:name w:val="标题 7 字符"/>
    <w:link w:val="10"/>
    <w:qFormat/>
    <w:uiPriority w:val="0"/>
    <w:rPr>
      <w:rFonts w:ascii="Arial" w:hAnsi="Arial" w:eastAsia="黑体" w:cs="Times New Roman"/>
      <w:b/>
      <w:sz w:val="24"/>
      <w:szCs w:val="20"/>
      <w:lang w:val="zh-CN" w:eastAsia="zh-CN"/>
    </w:rPr>
  </w:style>
  <w:style w:type="character" w:customStyle="1" w:styleId="84">
    <w:name w:val="标题 8 字符"/>
    <w:link w:val="11"/>
    <w:qFormat/>
    <w:uiPriority w:val="0"/>
    <w:rPr>
      <w:rFonts w:ascii="Arial" w:hAnsi="Arial" w:eastAsia="黑体" w:cs="Times New Roman"/>
      <w:b/>
      <w:sz w:val="24"/>
      <w:szCs w:val="20"/>
      <w:lang w:val="zh-CN" w:eastAsia="zh-CN"/>
    </w:rPr>
  </w:style>
  <w:style w:type="character" w:customStyle="1" w:styleId="85">
    <w:name w:val="标题 9 字符"/>
    <w:link w:val="12"/>
    <w:qFormat/>
    <w:uiPriority w:val="0"/>
    <w:rPr>
      <w:rFonts w:ascii="Arial" w:hAnsi="Arial" w:eastAsia="黑体" w:cs="Times New Roman"/>
      <w:b/>
      <w:sz w:val="24"/>
      <w:szCs w:val="20"/>
      <w:lang w:val="zh-CN" w:eastAsia="zh-CN"/>
    </w:rPr>
  </w:style>
  <w:style w:type="character" w:customStyle="1" w:styleId="86">
    <w:name w:val="文档结构图 字符"/>
    <w:link w:val="19"/>
    <w:qFormat/>
    <w:uiPriority w:val="0"/>
    <w:rPr>
      <w:rFonts w:ascii="Times New Roman" w:hAnsi="Times New Roman" w:eastAsia="宋体" w:cs="Times New Roman"/>
      <w:sz w:val="28"/>
      <w:szCs w:val="20"/>
      <w:shd w:val="clear" w:color="auto" w:fill="000080"/>
      <w:lang w:val="zh-CN" w:eastAsia="zh-CN"/>
    </w:rPr>
  </w:style>
  <w:style w:type="character" w:customStyle="1" w:styleId="87">
    <w:name w:val="批注文字 字符"/>
    <w:link w:val="21"/>
    <w:qFormat/>
    <w:uiPriority w:val="0"/>
    <w:rPr>
      <w:rFonts w:ascii="Times New Roman" w:hAnsi="Times New Roman" w:eastAsia="宋体" w:cs="Times New Roman"/>
      <w:szCs w:val="24"/>
      <w:lang w:val="zh-CN" w:eastAsia="zh-CN"/>
    </w:rPr>
  </w:style>
  <w:style w:type="character" w:customStyle="1" w:styleId="88">
    <w:name w:val="正文文本 3 字符"/>
    <w:link w:val="22"/>
    <w:qFormat/>
    <w:uiPriority w:val="0"/>
    <w:rPr>
      <w:rFonts w:ascii="Times New Roman" w:hAnsi="Times New Roman" w:eastAsia="宋体" w:cs="Times New Roman"/>
      <w:sz w:val="16"/>
      <w:szCs w:val="20"/>
      <w:lang w:val="zh-CN" w:eastAsia="zh-CN"/>
    </w:rPr>
  </w:style>
  <w:style w:type="character" w:customStyle="1" w:styleId="89">
    <w:name w:val="正文文本缩进 字符"/>
    <w:link w:val="24"/>
    <w:qFormat/>
    <w:uiPriority w:val="99"/>
    <w:rPr>
      <w:rFonts w:ascii="Calibri" w:hAnsi="Calibri" w:eastAsia="宋体" w:cs="Times New Roman"/>
      <w:lang w:val="zh-CN" w:eastAsia="zh-CN"/>
    </w:rPr>
  </w:style>
  <w:style w:type="character" w:customStyle="1" w:styleId="90">
    <w:name w:val="纯文本 字符"/>
    <w:link w:val="32"/>
    <w:qFormat/>
    <w:uiPriority w:val="0"/>
    <w:rPr>
      <w:rFonts w:ascii="宋体" w:hAnsi="Courier New"/>
    </w:rPr>
  </w:style>
  <w:style w:type="character" w:customStyle="1" w:styleId="91">
    <w:name w:val="日期 字符"/>
    <w:link w:val="34"/>
    <w:qFormat/>
    <w:uiPriority w:val="0"/>
    <w:rPr>
      <w:rFonts w:ascii="Times New Roman" w:hAnsi="Times New Roman" w:eastAsia="宋体" w:cs="Times New Roman"/>
      <w:sz w:val="28"/>
      <w:szCs w:val="20"/>
      <w:lang w:val="zh-CN" w:eastAsia="zh-CN"/>
    </w:rPr>
  </w:style>
  <w:style w:type="character" w:customStyle="1" w:styleId="92">
    <w:name w:val="正文文本缩进 2 字符"/>
    <w:link w:val="35"/>
    <w:qFormat/>
    <w:uiPriority w:val="0"/>
    <w:rPr>
      <w:rFonts w:ascii="宋体" w:hAnsi="Times New Roman" w:eastAsia="宋体" w:cs="Times New Roman"/>
      <w:sz w:val="28"/>
      <w:szCs w:val="20"/>
      <w:lang w:val="zh-CN" w:eastAsia="zh-CN"/>
    </w:rPr>
  </w:style>
  <w:style w:type="character" w:customStyle="1" w:styleId="93">
    <w:name w:val="尾注文本 字符"/>
    <w:link w:val="36"/>
    <w:qFormat/>
    <w:uiPriority w:val="0"/>
    <w:rPr>
      <w:rFonts w:ascii="Times New Roman" w:hAnsi="Times New Roman" w:eastAsia="宋体" w:cs="Times New Roman"/>
      <w:szCs w:val="20"/>
    </w:rPr>
  </w:style>
  <w:style w:type="character" w:customStyle="1" w:styleId="94">
    <w:name w:val="批注框文本 字符"/>
    <w:link w:val="37"/>
    <w:qFormat/>
    <w:uiPriority w:val="0"/>
    <w:rPr>
      <w:rFonts w:ascii="Times New Roman" w:hAnsi="Times New Roman" w:eastAsia="宋体" w:cs="Times New Roman"/>
      <w:sz w:val="18"/>
      <w:szCs w:val="18"/>
    </w:rPr>
  </w:style>
  <w:style w:type="character" w:customStyle="1" w:styleId="95">
    <w:name w:val="页脚 字符"/>
    <w:link w:val="38"/>
    <w:qFormat/>
    <w:uiPriority w:val="0"/>
    <w:rPr>
      <w:rFonts w:ascii="Times New Roman" w:hAnsi="Times New Roman" w:eastAsia="宋体" w:cs="Times New Roman"/>
      <w:sz w:val="18"/>
      <w:szCs w:val="24"/>
    </w:rPr>
  </w:style>
  <w:style w:type="character" w:customStyle="1" w:styleId="96">
    <w:name w:val="页眉 字符"/>
    <w:link w:val="40"/>
    <w:qFormat/>
    <w:uiPriority w:val="99"/>
    <w:rPr>
      <w:rFonts w:ascii="Times New Roman" w:hAnsi="Times New Roman" w:eastAsia="宋体" w:cs="Times New Roman"/>
      <w:sz w:val="18"/>
      <w:szCs w:val="24"/>
    </w:rPr>
  </w:style>
  <w:style w:type="character" w:customStyle="1" w:styleId="97">
    <w:name w:val="副标题 字符"/>
    <w:link w:val="44"/>
    <w:qFormat/>
    <w:uiPriority w:val="0"/>
    <w:rPr>
      <w:rFonts w:ascii="宋体" w:hAnsi="宋体"/>
      <w:sz w:val="24"/>
    </w:rPr>
  </w:style>
  <w:style w:type="character" w:customStyle="1" w:styleId="98">
    <w:name w:val="脚注文本 字符"/>
    <w:link w:val="46"/>
    <w:qFormat/>
    <w:uiPriority w:val="0"/>
    <w:rPr>
      <w:rFonts w:ascii="Times New Roman" w:hAnsi="Times New Roman" w:eastAsia="宋体" w:cs="Times New Roman"/>
      <w:sz w:val="18"/>
      <w:szCs w:val="20"/>
      <w:lang w:val="zh-CN" w:eastAsia="zh-CN"/>
    </w:rPr>
  </w:style>
  <w:style w:type="character" w:customStyle="1" w:styleId="99">
    <w:name w:val="正文文本缩进 3 字符"/>
    <w:link w:val="49"/>
    <w:qFormat/>
    <w:uiPriority w:val="0"/>
    <w:rPr>
      <w:rFonts w:ascii="Times New Roman" w:hAnsi="Times New Roman" w:eastAsia="宋体" w:cs="Times New Roman"/>
      <w:sz w:val="16"/>
      <w:szCs w:val="16"/>
      <w:lang w:val="zh-CN" w:eastAsia="zh-CN"/>
    </w:rPr>
  </w:style>
  <w:style w:type="character" w:customStyle="1" w:styleId="100">
    <w:name w:val="正文文本 2 字符"/>
    <w:link w:val="53"/>
    <w:qFormat/>
    <w:uiPriority w:val="0"/>
    <w:rPr>
      <w:rFonts w:ascii="Times New Roman" w:hAnsi="Times New Roman" w:eastAsia="宋体" w:cs="Times New Roman"/>
      <w:sz w:val="24"/>
      <w:szCs w:val="20"/>
      <w:lang w:val="zh-CN" w:eastAsia="zh-CN"/>
    </w:rPr>
  </w:style>
  <w:style w:type="character" w:customStyle="1" w:styleId="101">
    <w:name w:val="标题 字符"/>
    <w:link w:val="59"/>
    <w:qFormat/>
    <w:uiPriority w:val="0"/>
    <w:rPr>
      <w:rFonts w:ascii="Arial" w:hAnsi="Arial" w:eastAsia="宋体" w:cs="Times New Roman"/>
      <w:b/>
      <w:smallCaps/>
      <w:kern w:val="28"/>
      <w:sz w:val="36"/>
      <w:szCs w:val="20"/>
      <w:lang w:val="zh-CN" w:eastAsia="en-US"/>
    </w:rPr>
  </w:style>
  <w:style w:type="character" w:customStyle="1" w:styleId="102">
    <w:name w:val="批注主题 字符"/>
    <w:link w:val="60"/>
    <w:qFormat/>
    <w:uiPriority w:val="0"/>
    <w:rPr>
      <w:rFonts w:ascii="Times New Roman" w:hAnsi="Times New Roman" w:eastAsia="宋体" w:cs="Times New Roman"/>
      <w:b/>
      <w:bCs/>
      <w:szCs w:val="24"/>
      <w:lang w:val="zh-CN" w:eastAsia="zh-CN"/>
    </w:rPr>
  </w:style>
  <w:style w:type="character" w:customStyle="1" w:styleId="103">
    <w:name w:val="正文首行缩进 2 字符"/>
    <w:link w:val="61"/>
    <w:qFormat/>
    <w:uiPriority w:val="0"/>
    <w:rPr>
      <w:rFonts w:ascii="Times New Roman" w:hAnsi="Times New Roman" w:eastAsia="宋体" w:cs="Times New Roman"/>
      <w:lang w:val="zh-CN" w:eastAsia="zh-CN"/>
    </w:rPr>
  </w:style>
  <w:style w:type="character" w:customStyle="1" w:styleId="104">
    <w:name w:val="标题 2 Char Char Char2"/>
    <w:qFormat/>
    <w:uiPriority w:val="0"/>
    <w:rPr>
      <w:rFonts w:ascii="Cambria" w:hAnsi="Cambria" w:eastAsia="宋体"/>
      <w:b/>
      <w:kern w:val="2"/>
      <w:sz w:val="32"/>
      <w:lang w:val="en-US" w:eastAsia="zh-CN"/>
    </w:rPr>
  </w:style>
  <w:style w:type="character" w:customStyle="1" w:styleId="105">
    <w:name w:val="top-det1"/>
    <w:qFormat/>
    <w:uiPriority w:val="0"/>
    <w:rPr>
      <w:b/>
      <w:color w:val="000000"/>
    </w:rPr>
  </w:style>
  <w:style w:type="character" w:customStyle="1" w:styleId="106">
    <w:name w:val="文档正文 Char"/>
    <w:link w:val="107"/>
    <w:qFormat/>
    <w:uiPriority w:val="0"/>
    <w:rPr>
      <w:rFonts w:ascii="Arial Narrow" w:hAnsi="Arial Narrow" w:eastAsia="宋体" w:cs="Times New Roman"/>
      <w:kern w:val="0"/>
      <w:sz w:val="24"/>
      <w:szCs w:val="20"/>
      <w:lang w:val="zh-CN" w:eastAsia="zh-CN"/>
    </w:rPr>
  </w:style>
  <w:style w:type="paragraph" w:customStyle="1" w:styleId="107">
    <w:name w:val="文档正文"/>
    <w:basedOn w:val="1"/>
    <w:link w:val="106"/>
    <w:qFormat/>
    <w:uiPriority w:val="0"/>
    <w:pPr>
      <w:adjustRightInd w:val="0"/>
      <w:snapToGrid w:val="0"/>
      <w:spacing w:line="440" w:lineRule="exact"/>
      <w:ind w:firstLine="567"/>
      <w:textAlignment w:val="baseline"/>
    </w:pPr>
    <w:rPr>
      <w:rFonts w:ascii="Arial Narrow" w:hAnsi="Arial Narrow"/>
      <w:kern w:val="0"/>
      <w:sz w:val="24"/>
      <w:szCs w:val="20"/>
      <w:lang w:val="zh-CN"/>
    </w:rPr>
  </w:style>
  <w:style w:type="character" w:customStyle="1" w:styleId="108">
    <w:name w:val="crowed11"/>
    <w:qFormat/>
    <w:uiPriority w:val="0"/>
    <w:rPr>
      <w:rFonts w:hint="default"/>
      <w:sz w:val="24"/>
    </w:rPr>
  </w:style>
  <w:style w:type="character" w:customStyle="1" w:styleId="109">
    <w:name w:val="stylecontent1"/>
    <w:qFormat/>
    <w:uiPriority w:val="0"/>
    <w:rPr>
      <w:rFonts w:hint="default" w:ascii="Arial" w:hAnsi="Arial" w:cs="Arial"/>
      <w:color w:val="000000"/>
      <w:sz w:val="21"/>
      <w:szCs w:val="21"/>
    </w:rPr>
  </w:style>
  <w:style w:type="character" w:customStyle="1" w:styleId="110">
    <w:name w:val="Char Char71"/>
    <w:qFormat/>
    <w:uiPriority w:val="0"/>
    <w:rPr>
      <w:rFonts w:ascii="宋体" w:hAnsi="宋体" w:eastAsia="宋体"/>
      <w:kern w:val="2"/>
      <w:sz w:val="28"/>
    </w:rPr>
  </w:style>
  <w:style w:type="character" w:customStyle="1" w:styleId="111">
    <w:name w:val="Char Char4"/>
    <w:qFormat/>
    <w:uiPriority w:val="0"/>
    <w:rPr>
      <w:rFonts w:eastAsia="宋体"/>
      <w:b/>
      <w:kern w:val="2"/>
      <w:sz w:val="21"/>
      <w:lang w:val="en-US" w:eastAsia="zh-CN"/>
    </w:rPr>
  </w:style>
  <w:style w:type="character" w:customStyle="1" w:styleId="112">
    <w:name w:val="title11"/>
    <w:qFormat/>
    <w:uiPriority w:val="0"/>
    <w:rPr>
      <w:b/>
      <w:color w:val="FFFFFF"/>
      <w:sz w:val="11"/>
    </w:rPr>
  </w:style>
  <w:style w:type="character" w:customStyle="1" w:styleId="113">
    <w:name w:val="Char Char2"/>
    <w:qFormat/>
    <w:uiPriority w:val="0"/>
    <w:rPr>
      <w:rFonts w:eastAsia="宋体"/>
      <w:kern w:val="2"/>
      <w:sz w:val="18"/>
      <w:lang w:val="en-US" w:eastAsia="zh-CN"/>
    </w:rPr>
  </w:style>
  <w:style w:type="character" w:customStyle="1" w:styleId="114">
    <w:name w:val="Char Char31"/>
    <w:qFormat/>
    <w:uiPriority w:val="0"/>
    <w:rPr>
      <w:rFonts w:eastAsia="宋体"/>
      <w:kern w:val="2"/>
      <w:sz w:val="18"/>
      <w:lang w:val="en-US" w:eastAsia="zh-CN"/>
    </w:rPr>
  </w:style>
  <w:style w:type="character" w:customStyle="1" w:styleId="115">
    <w:name w:val="样式 宋体"/>
    <w:qFormat/>
    <w:uiPriority w:val="0"/>
    <w:rPr>
      <w:rFonts w:ascii="宋体" w:hAnsi="宋体" w:eastAsia="宋体"/>
      <w:sz w:val="28"/>
    </w:rPr>
  </w:style>
  <w:style w:type="character" w:customStyle="1" w:styleId="116">
    <w:name w:val="Section Char1"/>
    <w:qFormat/>
    <w:uiPriority w:val="0"/>
    <w:rPr>
      <w:rFonts w:eastAsia="宋体"/>
      <w:b/>
      <w:kern w:val="2"/>
      <w:sz w:val="32"/>
      <w:lang w:val="en-US" w:eastAsia="zh-CN"/>
    </w:rPr>
  </w:style>
  <w:style w:type="character" w:customStyle="1" w:styleId="117">
    <w:name w:val="l1"/>
    <w:qFormat/>
    <w:uiPriority w:val="0"/>
    <w:rPr>
      <w:rFonts w:cs="Times New Roman"/>
      <w:lang w:bidi="ar-SA"/>
    </w:rPr>
  </w:style>
  <w:style w:type="character" w:customStyle="1" w:styleId="118">
    <w:name w:val="标书正文:  0.74 厘米 Char1"/>
    <w:qFormat/>
    <w:uiPriority w:val="0"/>
    <w:rPr>
      <w:rFonts w:eastAsia="宋体"/>
      <w:kern w:val="2"/>
      <w:sz w:val="24"/>
      <w:lang w:val="en-US" w:eastAsia="zh-CN"/>
    </w:rPr>
  </w:style>
  <w:style w:type="character" w:customStyle="1" w:styleId="119">
    <w:name w:val="Char Char51"/>
    <w:qFormat/>
    <w:uiPriority w:val="0"/>
    <w:rPr>
      <w:rFonts w:ascii="Arial" w:hAnsi="Arial" w:eastAsia="宋体"/>
      <w:b/>
      <w:smallCaps/>
      <w:kern w:val="28"/>
      <w:sz w:val="36"/>
      <w:lang w:val="en-US" w:eastAsia="en-US"/>
    </w:rPr>
  </w:style>
  <w:style w:type="character" w:customStyle="1" w:styleId="120">
    <w:name w:val="111"/>
    <w:qFormat/>
    <w:uiPriority w:val="0"/>
    <w:rPr>
      <w:rFonts w:cs="Times New Roman"/>
      <w:lang w:bidi="ar-SA"/>
    </w:rPr>
  </w:style>
  <w:style w:type="character" w:customStyle="1" w:styleId="121">
    <w:name w:val="Char Char12"/>
    <w:qFormat/>
    <w:uiPriority w:val="0"/>
    <w:rPr>
      <w:rFonts w:eastAsia="宋体"/>
      <w:kern w:val="2"/>
      <w:sz w:val="18"/>
      <w:lang w:val="en-US" w:eastAsia="zh-CN"/>
    </w:rPr>
  </w:style>
  <w:style w:type="character" w:customStyle="1" w:styleId="122">
    <w:name w:val="图表 Char"/>
    <w:link w:val="123"/>
    <w:qFormat/>
    <w:uiPriority w:val="0"/>
    <w:rPr>
      <w:rFonts w:ascii="Times New Roman" w:hAnsi="Times New Roman" w:eastAsia="黑体" w:cs="Times New Roman"/>
      <w:szCs w:val="24"/>
      <w:lang w:val="zh-CN" w:eastAsia="zh-CN"/>
    </w:rPr>
  </w:style>
  <w:style w:type="paragraph" w:customStyle="1" w:styleId="123">
    <w:name w:val="图表"/>
    <w:basedOn w:val="50"/>
    <w:next w:val="50"/>
    <w:link w:val="122"/>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4">
    <w:name w:val="标题 2 Char Char"/>
    <w:qFormat/>
    <w:uiPriority w:val="0"/>
    <w:rPr>
      <w:rFonts w:ascii="Arial" w:hAnsi="Arial" w:eastAsia="黑体"/>
      <w:b/>
      <w:kern w:val="2"/>
      <w:sz w:val="32"/>
      <w:lang w:val="en-US" w:eastAsia="zh-CN"/>
    </w:rPr>
  </w:style>
  <w:style w:type="character" w:customStyle="1" w:styleId="125">
    <w:name w:val="PIM 6 Char"/>
    <w:qFormat/>
    <w:uiPriority w:val="0"/>
    <w:rPr>
      <w:rFonts w:ascii="Arial" w:hAnsi="Arial" w:eastAsia="黑体"/>
      <w:b/>
      <w:kern w:val="2"/>
      <w:sz w:val="24"/>
      <w:lang w:val="en-US" w:eastAsia="zh-CN"/>
    </w:rPr>
  </w:style>
  <w:style w:type="character" w:customStyle="1" w:styleId="126">
    <w:name w:val="ss16"/>
    <w:qFormat/>
    <w:uiPriority w:val="0"/>
    <w:rPr>
      <w:rFonts w:ascii="宋体" w:eastAsia="宋体"/>
      <w:color w:val="000000"/>
      <w:sz w:val="9"/>
    </w:rPr>
  </w:style>
  <w:style w:type="character" w:customStyle="1" w:styleId="127">
    <w:name w:val="Char Char41"/>
    <w:qFormat/>
    <w:uiPriority w:val="0"/>
    <w:rPr>
      <w:rFonts w:eastAsia="宋体"/>
      <w:b/>
      <w:kern w:val="2"/>
      <w:sz w:val="21"/>
      <w:lang w:val="en-US" w:eastAsia="zh-CN"/>
    </w:rPr>
  </w:style>
  <w:style w:type="character" w:customStyle="1" w:styleId="128">
    <w:name w:val="Table Text Char1 Char"/>
    <w:qFormat/>
    <w:uiPriority w:val="0"/>
    <w:rPr>
      <w:rFonts w:ascii="Arial" w:hAnsi="Arial"/>
      <w:kern w:val="2"/>
      <w:sz w:val="18"/>
      <w:lang w:val="en-US" w:eastAsia="zh-CN" w:bidi="ar-SA"/>
    </w:rPr>
  </w:style>
  <w:style w:type="character" w:customStyle="1" w:styleId="129">
    <w:name w:val="ht1"/>
    <w:qFormat/>
    <w:uiPriority w:val="0"/>
    <w:rPr>
      <w:rFonts w:ascii="黑体" w:eastAsia="黑体"/>
      <w:b/>
    </w:rPr>
  </w:style>
  <w:style w:type="character" w:customStyle="1" w:styleId="130">
    <w:name w:val="textcontents"/>
    <w:qFormat/>
    <w:uiPriority w:val="0"/>
    <w:rPr>
      <w:rFonts w:cs="Times New Roman"/>
      <w:lang w:bidi="ar-SA"/>
    </w:rPr>
  </w:style>
  <w:style w:type="character" w:customStyle="1" w:styleId="131">
    <w:name w:val="普通文字 Char Char2"/>
    <w:qFormat/>
    <w:uiPriority w:val="0"/>
    <w:rPr>
      <w:rFonts w:ascii="宋体" w:eastAsia="宋体"/>
      <w:kern w:val="2"/>
      <w:sz w:val="21"/>
      <w:lang w:val="en-US" w:eastAsia="zh-CN"/>
    </w:rPr>
  </w:style>
  <w:style w:type="character" w:customStyle="1" w:styleId="132">
    <w:name w:val="表中文字 Char Char"/>
    <w:qFormat/>
    <w:uiPriority w:val="0"/>
    <w:rPr>
      <w:rFonts w:ascii="黑体" w:eastAsia="黑体"/>
      <w:color w:val="000000"/>
      <w:kern w:val="2"/>
      <w:sz w:val="28"/>
      <w:lang w:val="en-US" w:eastAsia="zh-CN"/>
    </w:rPr>
  </w:style>
  <w:style w:type="character" w:customStyle="1" w:styleId="133">
    <w:name w:val="正文文字4 Char"/>
    <w:qFormat/>
    <w:uiPriority w:val="0"/>
    <w:rPr>
      <w:rFonts w:eastAsia="宋体"/>
      <w:kern w:val="2"/>
      <w:sz w:val="21"/>
      <w:lang w:val="en-US" w:eastAsia="zh-CN"/>
    </w:rPr>
  </w:style>
  <w:style w:type="character" w:customStyle="1" w:styleId="134">
    <w:name w:val="文字 Char"/>
    <w:link w:val="135"/>
    <w:qFormat/>
    <w:locked/>
    <w:uiPriority w:val="0"/>
    <w:rPr>
      <w:rFonts w:ascii="宋体" w:hAnsi="Times New Roman" w:eastAsia="宋体" w:cs="Times New Roman"/>
      <w:sz w:val="28"/>
      <w:szCs w:val="20"/>
      <w:lang w:val="zh-CN" w:eastAsia="zh-CN"/>
    </w:rPr>
  </w:style>
  <w:style w:type="paragraph" w:customStyle="1" w:styleId="135">
    <w:name w:val="文字"/>
    <w:basedOn w:val="1"/>
    <w:link w:val="134"/>
    <w:qFormat/>
    <w:uiPriority w:val="0"/>
    <w:pPr>
      <w:tabs>
        <w:tab w:val="left" w:pos="8520"/>
      </w:tabs>
      <w:spacing w:line="312" w:lineRule="auto"/>
      <w:ind w:right="-210" w:firstLine="556"/>
    </w:pPr>
    <w:rPr>
      <w:rFonts w:ascii="宋体"/>
      <w:kern w:val="0"/>
      <w:sz w:val="28"/>
      <w:szCs w:val="20"/>
      <w:lang w:val="zh-CN"/>
    </w:rPr>
  </w:style>
  <w:style w:type="character" w:customStyle="1" w:styleId="136">
    <w:name w:val="style21"/>
    <w:qFormat/>
    <w:uiPriority w:val="0"/>
    <w:rPr>
      <w:b/>
      <w:sz w:val="28"/>
    </w:rPr>
  </w:style>
  <w:style w:type="character" w:customStyle="1" w:styleId="137">
    <w:name w:val="font1"/>
    <w:qFormat/>
    <w:uiPriority w:val="0"/>
    <w:rPr>
      <w:color w:val="000000"/>
      <w:sz w:val="18"/>
    </w:rPr>
  </w:style>
  <w:style w:type="character" w:customStyle="1" w:styleId="138">
    <w:name w:val="Char Char61"/>
    <w:qFormat/>
    <w:uiPriority w:val="0"/>
    <w:rPr>
      <w:rFonts w:ascii="仿宋_GB2312" w:eastAsia="仿宋_GB2312"/>
      <w:kern w:val="2"/>
      <w:sz w:val="32"/>
    </w:rPr>
  </w:style>
  <w:style w:type="character" w:customStyle="1" w:styleId="139">
    <w:name w:val="Page Number1"/>
    <w:qFormat/>
    <w:uiPriority w:val="0"/>
    <w:rPr>
      <w:rFonts w:cs="Times New Roman"/>
      <w:lang w:bidi="ar-SA"/>
    </w:rPr>
  </w:style>
  <w:style w:type="character" w:customStyle="1" w:styleId="140">
    <w:name w:val="Table Text Char Char Char Char"/>
    <w:qFormat/>
    <w:uiPriority w:val="0"/>
    <w:rPr>
      <w:rFonts w:ascii="Arial" w:hAnsi="Arial"/>
      <w:kern w:val="2"/>
      <w:sz w:val="18"/>
      <w:lang w:val="en-US" w:eastAsia="zh-CN" w:bidi="ar-SA"/>
    </w:rPr>
  </w:style>
  <w:style w:type="character" w:customStyle="1" w:styleId="141">
    <w:name w:val="main_tdbg_7601"/>
    <w:qFormat/>
    <w:uiPriority w:val="0"/>
    <w:rPr>
      <w:sz w:val="14"/>
    </w:rPr>
  </w:style>
  <w:style w:type="character" w:customStyle="1" w:styleId="142">
    <w:name w:val="H1 Char2"/>
    <w:qFormat/>
    <w:uiPriority w:val="0"/>
    <w:rPr>
      <w:rFonts w:eastAsia="宋体"/>
      <w:b/>
      <w:kern w:val="44"/>
      <w:sz w:val="44"/>
      <w:lang w:val="en-US" w:eastAsia="zh-CN"/>
    </w:rPr>
  </w:style>
  <w:style w:type="character" w:customStyle="1" w:styleId="143">
    <w:name w:val="Char Char13"/>
    <w:qFormat/>
    <w:uiPriority w:val="0"/>
    <w:rPr>
      <w:rFonts w:eastAsia="宋体"/>
      <w:kern w:val="2"/>
      <w:sz w:val="18"/>
      <w:lang w:val="en-US" w:eastAsia="zh-CN"/>
    </w:rPr>
  </w:style>
  <w:style w:type="character" w:customStyle="1" w:styleId="144">
    <w:name w:val="docpro"/>
    <w:qFormat/>
    <w:uiPriority w:val="0"/>
    <w:rPr>
      <w:rFonts w:cs="Times New Roman"/>
      <w:lang w:bidi="ar-SA"/>
    </w:rPr>
  </w:style>
  <w:style w:type="character" w:customStyle="1" w:styleId="145">
    <w:name w:val="编号  ww Char"/>
    <w:qFormat/>
    <w:uiPriority w:val="0"/>
    <w:rPr>
      <w:rFonts w:ascii="仿宋_GB2312" w:eastAsia="仿宋_GB2312"/>
      <w:b/>
      <w:sz w:val="24"/>
      <w:lang w:val="en-US" w:eastAsia="zh-CN"/>
    </w:rPr>
  </w:style>
  <w:style w:type="character" w:customStyle="1" w:styleId="146">
    <w:name w:val="正文 + 三号 Char"/>
    <w:qFormat/>
    <w:uiPriority w:val="0"/>
    <w:rPr>
      <w:rFonts w:eastAsia="宋体"/>
      <w:kern w:val="2"/>
      <w:sz w:val="21"/>
      <w:lang w:val="en-US" w:eastAsia="zh-CN"/>
    </w:rPr>
  </w:style>
  <w:style w:type="character" w:customStyle="1" w:styleId="147">
    <w:name w:val="Comment Reference1"/>
    <w:qFormat/>
    <w:uiPriority w:val="0"/>
    <w:rPr>
      <w:sz w:val="21"/>
    </w:rPr>
  </w:style>
  <w:style w:type="character" w:customStyle="1" w:styleId="148">
    <w:name w:val="apple-style-span"/>
    <w:qFormat/>
    <w:uiPriority w:val="0"/>
  </w:style>
  <w:style w:type="character" w:customStyle="1" w:styleId="149">
    <w:name w:val="正文（绿盟科技） Char"/>
    <w:link w:val="150"/>
    <w:qFormat/>
    <w:uiPriority w:val="0"/>
    <w:rPr>
      <w:rFonts w:ascii="Arial" w:hAnsi="Arial"/>
      <w:sz w:val="21"/>
      <w:szCs w:val="21"/>
      <w:lang w:val="en-US" w:eastAsia="zh-CN" w:bidi="ar-SA"/>
    </w:rPr>
  </w:style>
  <w:style w:type="paragraph" w:customStyle="1" w:styleId="150">
    <w:name w:val="正文（绿盟科技）"/>
    <w:link w:val="149"/>
    <w:qFormat/>
    <w:uiPriority w:val="0"/>
    <w:pPr>
      <w:spacing w:line="300" w:lineRule="auto"/>
    </w:pPr>
    <w:rPr>
      <w:rFonts w:ascii="Arial" w:hAnsi="Arial" w:eastAsia="宋体" w:cs="Times New Roman"/>
      <w:sz w:val="21"/>
      <w:szCs w:val="21"/>
      <w:lang w:val="en-US" w:eastAsia="zh-CN" w:bidi="ar-SA"/>
    </w:rPr>
  </w:style>
  <w:style w:type="character" w:customStyle="1" w:styleId="151">
    <w:name w:val="content-white1"/>
    <w:qFormat/>
    <w:uiPriority w:val="0"/>
    <w:rPr>
      <w:color w:val="auto"/>
      <w:sz w:val="18"/>
      <w:u w:val="none"/>
    </w:rPr>
  </w:style>
  <w:style w:type="character" w:customStyle="1" w:styleId="152">
    <w:name w:val="color_red1"/>
    <w:qFormat/>
    <w:uiPriority w:val="0"/>
    <w:rPr>
      <w:color w:val="FA0004"/>
    </w:rPr>
  </w:style>
  <w:style w:type="character" w:customStyle="1" w:styleId="153">
    <w:name w:val="正文文本 Char1"/>
    <w:qFormat/>
    <w:uiPriority w:val="99"/>
    <w:rPr>
      <w:rFonts w:ascii="Times New Roman" w:hAnsi="Times New Roman" w:eastAsia="宋体" w:cs="Times New Roman"/>
      <w:szCs w:val="24"/>
    </w:rPr>
  </w:style>
  <w:style w:type="character" w:customStyle="1" w:styleId="154">
    <w:name w:val="0d1471"/>
    <w:qFormat/>
    <w:uiPriority w:val="0"/>
    <w:rPr>
      <w:color w:val="000000"/>
      <w:sz w:val="11"/>
      <w:u w:val="none"/>
    </w:rPr>
  </w:style>
  <w:style w:type="character" w:customStyle="1" w:styleId="155">
    <w:name w:val="批注主题 Char Char"/>
    <w:qFormat/>
    <w:uiPriority w:val="0"/>
    <w:rPr>
      <w:rFonts w:ascii="宋体" w:eastAsia="宋体"/>
      <w:kern w:val="2"/>
      <w:sz w:val="24"/>
      <w:lang w:val="en-US" w:eastAsia="zh-CN"/>
    </w:rPr>
  </w:style>
  <w:style w:type="character" w:customStyle="1" w:styleId="156">
    <w:name w:val="Char Char"/>
    <w:qFormat/>
    <w:uiPriority w:val="0"/>
    <w:rPr>
      <w:rFonts w:ascii="宋体" w:hAnsi="宋体" w:eastAsia="宋体"/>
      <w:kern w:val="2"/>
      <w:sz w:val="24"/>
      <w:lang w:val="en-US" w:eastAsia="zh-CN" w:bidi="ar-SA"/>
    </w:rPr>
  </w:style>
  <w:style w:type="character" w:customStyle="1" w:styleId="157">
    <w:name w:val="标题 2 Char Char Char1"/>
    <w:qFormat/>
    <w:uiPriority w:val="0"/>
    <w:rPr>
      <w:rFonts w:ascii="仿宋_GB2312" w:eastAsia="仿宋_GB2312"/>
      <w:b/>
      <w:spacing w:val="1"/>
      <w:w w:val="99"/>
      <w:sz w:val="28"/>
      <w:lang w:val="en-US" w:eastAsia="zh-CN"/>
    </w:rPr>
  </w:style>
  <w:style w:type="character" w:customStyle="1" w:styleId="158">
    <w:name w:val="编号  ww Char1"/>
    <w:qFormat/>
    <w:uiPriority w:val="0"/>
    <w:rPr>
      <w:rFonts w:ascii="宋体" w:eastAsia="宋体"/>
      <w:b/>
      <w:sz w:val="24"/>
      <w:lang w:val="en-US" w:eastAsia="zh-CN"/>
    </w:rPr>
  </w:style>
  <w:style w:type="character" w:customStyle="1" w:styleId="159">
    <w:name w:val="intel3"/>
    <w:qFormat/>
    <w:uiPriority w:val="0"/>
    <w:rPr>
      <w:rFonts w:cs="Times New Roman"/>
      <w:lang w:bidi="ar-SA"/>
    </w:rPr>
  </w:style>
  <w:style w:type="character" w:customStyle="1" w:styleId="160">
    <w:name w:val="style121"/>
    <w:qFormat/>
    <w:uiPriority w:val="0"/>
    <w:rPr>
      <w:rFonts w:ascii="宋体" w:eastAsia="宋体"/>
      <w:sz w:val="18"/>
    </w:rPr>
  </w:style>
  <w:style w:type="character" w:customStyle="1" w:styleId="161">
    <w:name w:val="副标题 Char1"/>
    <w:qFormat/>
    <w:uiPriority w:val="11"/>
    <w:rPr>
      <w:rFonts w:ascii="Cambria" w:hAnsi="Cambria" w:eastAsia="宋体" w:cs="Times New Roman"/>
      <w:b/>
      <w:bCs/>
      <w:kern w:val="28"/>
      <w:sz w:val="32"/>
      <w:szCs w:val="32"/>
    </w:rPr>
  </w:style>
  <w:style w:type="character" w:customStyle="1" w:styleId="162">
    <w:name w:val="Char Char19"/>
    <w:qFormat/>
    <w:uiPriority w:val="0"/>
    <w:rPr>
      <w:rFonts w:eastAsia="宋体"/>
      <w:b/>
      <w:kern w:val="2"/>
      <w:sz w:val="24"/>
      <w:lang w:val="en-US" w:eastAsia="zh-CN"/>
    </w:rPr>
  </w:style>
  <w:style w:type="character" w:customStyle="1" w:styleId="163">
    <w:name w:val="editmail"/>
    <w:qFormat/>
    <w:uiPriority w:val="0"/>
  </w:style>
  <w:style w:type="character" w:customStyle="1" w:styleId="164">
    <w:name w:val="Char Char21"/>
    <w:qFormat/>
    <w:uiPriority w:val="0"/>
    <w:rPr>
      <w:rFonts w:eastAsia="宋体"/>
      <w:kern w:val="2"/>
      <w:sz w:val="18"/>
      <w:lang w:val="en-US" w:eastAsia="zh-CN"/>
    </w:rPr>
  </w:style>
  <w:style w:type="character" w:customStyle="1" w:styleId="165">
    <w:name w:val="Table Text Char"/>
    <w:qFormat/>
    <w:uiPriority w:val="0"/>
    <w:rPr>
      <w:rFonts w:ascii="Arial" w:hAnsi="Arial"/>
      <w:kern w:val="2"/>
      <w:sz w:val="18"/>
      <w:lang w:val="en-US" w:eastAsia="zh-CN" w:bidi="ar-SA"/>
    </w:rPr>
  </w:style>
  <w:style w:type="character" w:customStyle="1" w:styleId="166">
    <w:name w:val="Char Char15"/>
    <w:qFormat/>
    <w:uiPriority w:val="0"/>
    <w:rPr>
      <w:rFonts w:ascii="Arial" w:hAnsi="Arial" w:eastAsia="黑体"/>
      <w:kern w:val="2"/>
      <w:sz w:val="32"/>
      <w:lang w:val="en-US" w:eastAsia="zh-CN"/>
    </w:rPr>
  </w:style>
  <w:style w:type="character" w:customStyle="1" w:styleId="167">
    <w:name w:val="style161"/>
    <w:qFormat/>
    <w:uiPriority w:val="0"/>
    <w:rPr>
      <w:b/>
      <w:color w:val="333333"/>
    </w:rPr>
  </w:style>
  <w:style w:type="character" w:customStyle="1" w:styleId="168">
    <w:name w:val="未命名11"/>
    <w:qFormat/>
    <w:uiPriority w:val="0"/>
    <w:rPr>
      <w:color w:val="77FFFF"/>
      <w:sz w:val="24"/>
    </w:rPr>
  </w:style>
  <w:style w:type="character" w:customStyle="1" w:styleId="169">
    <w:name w:val="Char Char14"/>
    <w:qFormat/>
    <w:uiPriority w:val="0"/>
    <w:rPr>
      <w:rFonts w:eastAsia="宋体"/>
      <w:kern w:val="2"/>
      <w:sz w:val="21"/>
      <w:lang w:val="en-US" w:eastAsia="zh-CN"/>
    </w:rPr>
  </w:style>
  <w:style w:type="character" w:customStyle="1" w:styleId="170">
    <w:name w:val="纯文本 Char1"/>
    <w:qFormat/>
    <w:uiPriority w:val="99"/>
    <w:rPr>
      <w:rFonts w:ascii="宋体" w:hAnsi="Courier New" w:eastAsia="宋体" w:cs="Courier New"/>
      <w:szCs w:val="21"/>
    </w:rPr>
  </w:style>
  <w:style w:type="character" w:customStyle="1" w:styleId="171">
    <w:name w:val="unnamed1"/>
    <w:qFormat/>
    <w:uiPriority w:val="0"/>
    <w:rPr>
      <w:rFonts w:cs="Times New Roman"/>
      <w:lang w:bidi="ar-SA"/>
    </w:rPr>
  </w:style>
  <w:style w:type="character" w:customStyle="1" w:styleId="172">
    <w:name w:val="正文缩进 Char Char Char Char Char Char Char Char Char Char Char Char Char Char Char Char Char Char Char Char Char Char Char Char Char Char Char Char Char Char Char Char"/>
    <w:qFormat/>
    <w:uiPriority w:val="0"/>
    <w:rPr>
      <w:rFonts w:eastAsia="楷体_GB2312"/>
      <w:kern w:val="2"/>
      <w:sz w:val="24"/>
      <w:szCs w:val="28"/>
      <w:lang w:val="en-US" w:eastAsia="zh-CN" w:bidi="ar-SA"/>
    </w:rPr>
  </w:style>
  <w:style w:type="character" w:customStyle="1" w:styleId="173">
    <w:name w:val="font161"/>
    <w:qFormat/>
    <w:uiPriority w:val="0"/>
    <w:rPr>
      <w:b/>
      <w:sz w:val="32"/>
    </w:rPr>
  </w:style>
  <w:style w:type="character" w:customStyle="1" w:styleId="174">
    <w:name w:val="style31"/>
    <w:qFormat/>
    <w:uiPriority w:val="0"/>
    <w:rPr>
      <w:sz w:val="10"/>
    </w:rPr>
  </w:style>
  <w:style w:type="character" w:customStyle="1" w:styleId="175">
    <w:name w:val="Char Char7"/>
    <w:qFormat/>
    <w:uiPriority w:val="0"/>
    <w:rPr>
      <w:rFonts w:ascii="宋体" w:hAnsi="宋体" w:eastAsia="宋体"/>
      <w:kern w:val="2"/>
      <w:sz w:val="28"/>
    </w:rPr>
  </w:style>
  <w:style w:type="character" w:customStyle="1" w:styleId="176">
    <w:name w:val="Char Char5"/>
    <w:qFormat/>
    <w:uiPriority w:val="0"/>
    <w:rPr>
      <w:rFonts w:ascii="Arial" w:hAnsi="Arial" w:eastAsia="宋体"/>
      <w:b/>
      <w:smallCaps/>
      <w:kern w:val="28"/>
      <w:sz w:val="36"/>
      <w:lang w:val="en-US" w:eastAsia="en-US"/>
    </w:rPr>
  </w:style>
  <w:style w:type="character" w:customStyle="1" w:styleId="177">
    <w:name w:val="ca-141"/>
    <w:qFormat/>
    <w:uiPriority w:val="0"/>
    <w:rPr>
      <w:rFonts w:ascii="仿宋_GB2312" w:eastAsia="仿宋_GB2312"/>
      <w:sz w:val="21"/>
    </w:rPr>
  </w:style>
  <w:style w:type="character" w:customStyle="1" w:styleId="178">
    <w:name w:val="v151"/>
    <w:qFormat/>
    <w:uiPriority w:val="0"/>
    <w:rPr>
      <w:sz w:val="18"/>
    </w:rPr>
  </w:style>
  <w:style w:type="character" w:customStyle="1" w:styleId="179">
    <w:name w:val="Char Char6"/>
    <w:qFormat/>
    <w:uiPriority w:val="0"/>
    <w:rPr>
      <w:rFonts w:ascii="仿宋_GB2312" w:eastAsia="仿宋_GB2312"/>
      <w:kern w:val="2"/>
      <w:sz w:val="32"/>
    </w:rPr>
  </w:style>
  <w:style w:type="character" w:customStyle="1" w:styleId="180">
    <w:name w:val="Table Heading Char Char"/>
    <w:qFormat/>
    <w:uiPriority w:val="0"/>
    <w:rPr>
      <w:rFonts w:ascii="Arial" w:hAnsi="Arial" w:eastAsia="黑体"/>
      <w:kern w:val="2"/>
      <w:sz w:val="18"/>
      <w:lang w:val="en-US" w:eastAsia="zh-CN"/>
    </w:rPr>
  </w:style>
  <w:style w:type="character" w:customStyle="1" w:styleId="181">
    <w:name w:val="mark11"/>
    <w:qFormat/>
    <w:uiPriority w:val="0"/>
  </w:style>
  <w:style w:type="character" w:customStyle="1" w:styleId="182">
    <w:name w:val="H1 Char1"/>
    <w:qFormat/>
    <w:uiPriority w:val="0"/>
    <w:rPr>
      <w:rFonts w:eastAsia="黑体"/>
      <w:kern w:val="2"/>
      <w:sz w:val="44"/>
      <w:lang w:val="en-US" w:eastAsia="zh-CN"/>
    </w:rPr>
  </w:style>
  <w:style w:type="character" w:customStyle="1" w:styleId="183">
    <w:name w:val="Char Char3"/>
    <w:qFormat/>
    <w:uiPriority w:val="0"/>
    <w:rPr>
      <w:rFonts w:eastAsia="宋体"/>
      <w:kern w:val="2"/>
      <w:sz w:val="18"/>
      <w:lang w:val="en-US" w:eastAsia="zh-CN"/>
    </w:rPr>
  </w:style>
  <w:style w:type="character" w:customStyle="1" w:styleId="184">
    <w:name w:val="Char Char24"/>
    <w:qFormat/>
    <w:uiPriority w:val="0"/>
    <w:rPr>
      <w:rFonts w:eastAsia="宋体"/>
      <w:b/>
      <w:bCs/>
      <w:kern w:val="2"/>
      <w:sz w:val="32"/>
      <w:szCs w:val="32"/>
      <w:lang w:val="en-US" w:eastAsia="zh-CN" w:bidi="ar-SA"/>
    </w:rPr>
  </w:style>
  <w:style w:type="character" w:customStyle="1" w:styleId="185">
    <w:name w:val="14t1"/>
    <w:qFormat/>
    <w:uiPriority w:val="0"/>
    <w:rPr>
      <w:rFonts w:ascii="宋体" w:eastAsia="宋体"/>
      <w:sz w:val="11"/>
    </w:rPr>
  </w:style>
  <w:style w:type="character" w:customStyle="1" w:styleId="186">
    <w:name w:val="normaltext1"/>
    <w:qFormat/>
    <w:uiPriority w:val="0"/>
    <w:rPr>
      <w:rFonts w:ascii="??" w:hAnsi="??"/>
      <w:sz w:val="9"/>
    </w:rPr>
  </w:style>
  <w:style w:type="character" w:customStyle="1" w:styleId="187">
    <w:name w:val="Section Char"/>
    <w:qFormat/>
    <w:uiPriority w:val="0"/>
    <w:rPr>
      <w:rFonts w:ascii="仿宋_GB2312" w:eastAsia="仿宋_GB2312"/>
      <w:b/>
      <w:sz w:val="24"/>
      <w:lang w:val="en-US" w:eastAsia="zh-CN"/>
    </w:rPr>
  </w:style>
  <w:style w:type="character" w:customStyle="1" w:styleId="188">
    <w:name w:val="hypr1"/>
    <w:qFormat/>
    <w:uiPriority w:val="0"/>
  </w:style>
  <w:style w:type="character" w:customStyle="1" w:styleId="189">
    <w:name w:val="节 Char"/>
    <w:link w:val="190"/>
    <w:qFormat/>
    <w:uiPriority w:val="0"/>
    <w:rPr>
      <w:rFonts w:ascii="黑体" w:hAnsi="Arial" w:eastAsia="黑体"/>
      <w:bCs/>
      <w:sz w:val="28"/>
      <w:szCs w:val="28"/>
      <w:lang w:val="zh-CN"/>
    </w:rPr>
  </w:style>
  <w:style w:type="paragraph" w:customStyle="1" w:styleId="190">
    <w:name w:val="节"/>
    <w:basedOn w:val="5"/>
    <w:link w:val="189"/>
    <w:qFormat/>
    <w:uiPriority w:val="0"/>
    <w:pPr>
      <w:spacing w:line="240" w:lineRule="auto"/>
    </w:pPr>
    <w:rPr>
      <w:rFonts w:ascii="黑体" w:eastAsia="黑体"/>
      <w:b w:val="0"/>
      <w:szCs w:val="28"/>
    </w:rPr>
  </w:style>
  <w:style w:type="character" w:customStyle="1" w:styleId="191">
    <w:name w:val="列出段落 字符"/>
    <w:link w:val="74"/>
    <w:qFormat/>
    <w:uiPriority w:val="34"/>
    <w:rPr>
      <w:kern w:val="2"/>
      <w:sz w:val="28"/>
    </w:rPr>
  </w:style>
  <w:style w:type="paragraph" w:customStyle="1" w:styleId="19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3">
    <w:name w:val="rr"/>
    <w:basedOn w:val="1"/>
    <w:qFormat/>
    <w:uiPriority w:val="0"/>
    <w:pPr>
      <w:widowControl/>
      <w:jc w:val="left"/>
    </w:pPr>
    <w:rPr>
      <w:rFonts w:ascii="宋体"/>
      <w:kern w:val="0"/>
      <w:szCs w:val="20"/>
    </w:rPr>
  </w:style>
  <w:style w:type="paragraph" w:customStyle="1" w:styleId="194">
    <w:name w:val="Char3"/>
    <w:basedOn w:val="1"/>
    <w:qFormat/>
    <w:uiPriority w:val="0"/>
    <w:pPr>
      <w:widowControl/>
      <w:spacing w:line="400" w:lineRule="exact"/>
      <w:jc w:val="center"/>
    </w:pPr>
    <w:rPr>
      <w:sz w:val="24"/>
      <w:szCs w:val="20"/>
    </w:rPr>
  </w:style>
  <w:style w:type="paragraph" w:customStyle="1" w:styleId="19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7">
    <w:name w:val="样式 首行缩进:  0.74 厘米"/>
    <w:basedOn w:val="1"/>
    <w:qFormat/>
    <w:uiPriority w:val="0"/>
    <w:pPr>
      <w:spacing w:line="360" w:lineRule="auto"/>
      <w:ind w:firstLine="420"/>
    </w:pPr>
    <w:rPr>
      <w:sz w:val="24"/>
      <w:szCs w:val="20"/>
    </w:rPr>
  </w:style>
  <w:style w:type="paragraph" w:customStyle="1" w:styleId="198">
    <w:name w:val="文章正文"/>
    <w:basedOn w:val="1"/>
    <w:qFormat/>
    <w:uiPriority w:val="0"/>
    <w:pPr>
      <w:ind w:firstLine="560" w:firstLineChars="200"/>
    </w:pPr>
    <w:rPr>
      <w:rFonts w:ascii="仿宋_GB2312" w:hAnsi="宋体" w:eastAsia="仿宋_GB2312"/>
      <w:color w:val="000000"/>
      <w:sz w:val="28"/>
      <w:szCs w:val="20"/>
    </w:rPr>
  </w:style>
  <w:style w:type="paragraph" w:customStyle="1" w:styleId="199">
    <w:name w:val="样式"/>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200">
    <w:name w:val="首行缩进 1"/>
    <w:basedOn w:val="1"/>
    <w:qFormat/>
    <w:uiPriority w:val="0"/>
    <w:pPr>
      <w:spacing w:after="120" w:line="360" w:lineRule="auto"/>
      <w:ind w:firstLine="200" w:firstLineChars="200"/>
    </w:pPr>
    <w:rPr>
      <w:sz w:val="24"/>
      <w:szCs w:val="20"/>
    </w:rPr>
  </w:style>
  <w:style w:type="paragraph" w:customStyle="1" w:styleId="20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WW-表格标题"/>
    <w:basedOn w:val="204"/>
    <w:qFormat/>
    <w:uiPriority w:val="0"/>
  </w:style>
  <w:style w:type="paragraph" w:customStyle="1" w:styleId="204">
    <w:name w:val="WW-表格内容"/>
    <w:basedOn w:val="1"/>
    <w:qFormat/>
    <w:uiPriority w:val="0"/>
    <w:pPr>
      <w:suppressLineNumbers/>
      <w:suppressAutoHyphens/>
    </w:pPr>
    <w:rPr>
      <w:szCs w:val="20"/>
    </w:rPr>
  </w:style>
  <w:style w:type="paragraph" w:customStyle="1" w:styleId="20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6">
    <w:name w:val="g2"/>
    <w:basedOn w:val="1"/>
    <w:qFormat/>
    <w:uiPriority w:val="0"/>
    <w:pPr>
      <w:widowControl/>
      <w:jc w:val="left"/>
    </w:pPr>
    <w:rPr>
      <w:rFonts w:ascii="仿宋_GB2312" w:eastAsia="仿宋_GB2312"/>
      <w:kern w:val="0"/>
      <w:sz w:val="17"/>
      <w:szCs w:val="20"/>
    </w:rPr>
  </w:style>
  <w:style w:type="paragraph" w:customStyle="1" w:styleId="20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8">
    <w:name w:val="正文1"/>
    <w:basedOn w:val="1"/>
    <w:qFormat/>
    <w:uiPriority w:val="0"/>
    <w:pPr>
      <w:spacing w:line="300" w:lineRule="auto"/>
      <w:ind w:firstLine="200" w:firstLineChars="200"/>
    </w:pPr>
    <w:rPr>
      <w:sz w:val="24"/>
      <w:szCs w:val="20"/>
    </w:rPr>
  </w:style>
  <w:style w:type="paragraph" w:customStyle="1" w:styleId="209">
    <w:name w:val="xl1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10">
    <w:name w:val="Char Char Char1 Char"/>
    <w:basedOn w:val="1"/>
    <w:qFormat/>
    <w:uiPriority w:val="0"/>
    <w:rPr>
      <w:szCs w:val="20"/>
    </w:rPr>
  </w:style>
  <w:style w:type="paragraph" w:customStyle="1" w:styleId="211">
    <w:name w:val="正文4"/>
    <w:basedOn w:val="1"/>
    <w:qFormat/>
    <w:uiPriority w:val="0"/>
    <w:pPr>
      <w:tabs>
        <w:tab w:val="left" w:pos="1275"/>
      </w:tabs>
      <w:spacing w:before="60" w:after="60" w:line="360" w:lineRule="auto"/>
      <w:ind w:left="820" w:leftChars="400" w:hanging="705"/>
    </w:pPr>
    <w:rPr>
      <w:sz w:val="24"/>
      <w:szCs w:val="20"/>
    </w:rPr>
  </w:style>
  <w:style w:type="paragraph" w:customStyle="1" w:styleId="212">
    <w:name w:val="Char Char Char Char Char Char Char Char Char Char"/>
    <w:basedOn w:val="1"/>
    <w:qFormat/>
    <w:uiPriority w:val="0"/>
    <w:pPr>
      <w:snapToGrid w:val="0"/>
      <w:spacing w:line="360" w:lineRule="auto"/>
      <w:ind w:firstLine="200" w:firstLineChars="200"/>
    </w:pPr>
    <w:rPr>
      <w:szCs w:val="20"/>
    </w:rPr>
  </w:style>
  <w:style w:type="paragraph" w:customStyle="1" w:styleId="213">
    <w:name w:val="Note"/>
    <w:basedOn w:val="1"/>
    <w:qFormat/>
    <w:uiPriority w:val="0"/>
    <w:pPr>
      <w:pBdr>
        <w:top w:val="single" w:color="auto" w:sz="12" w:space="3"/>
        <w:bottom w:val="single" w:color="auto" w:sz="12" w:space="3"/>
      </w:pBdr>
      <w:spacing w:line="360" w:lineRule="auto"/>
    </w:pPr>
    <w:rPr>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List 41"/>
    <w:basedOn w:val="1"/>
    <w:qFormat/>
    <w:uiPriority w:val="0"/>
    <w:pPr>
      <w:ind w:left="800" w:leftChars="600" w:hanging="200" w:hangingChars="200"/>
    </w:pPr>
    <w:rPr>
      <w:szCs w:val="20"/>
    </w:rPr>
  </w:style>
  <w:style w:type="paragraph" w:customStyle="1" w:styleId="216">
    <w:name w:val="附录4"/>
    <w:basedOn w:val="1"/>
    <w:next w:val="1"/>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7">
    <w:name w:val="Char1 Char Char Char2"/>
    <w:basedOn w:val="1"/>
    <w:qFormat/>
    <w:uiPriority w:val="0"/>
    <w:rPr>
      <w:rFonts w:ascii="Tahoma" w:hAnsi="Tahoma"/>
      <w:szCs w:val="20"/>
    </w:rPr>
  </w:style>
  <w:style w:type="paragraph" w:customStyle="1" w:styleId="218">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22">
    <w:name w:val="1.正文"/>
    <w:basedOn w:val="1"/>
    <w:qFormat/>
    <w:uiPriority w:val="0"/>
    <w:pPr>
      <w:spacing w:line="360" w:lineRule="auto"/>
      <w:ind w:left="540" w:leftChars="225" w:firstLine="540" w:firstLineChars="225"/>
    </w:pPr>
    <w:rPr>
      <w:sz w:val="24"/>
      <w:szCs w:val="20"/>
    </w:rPr>
  </w:style>
  <w:style w:type="paragraph" w:customStyle="1" w:styleId="22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标题 3 + (中文) 黑体 小四 非加粗 段前: 7.8 磅 段后: 0 磅 行距: 固定值 20 磅"/>
    <w:basedOn w:val="6"/>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5">
    <w:name w:val="正文表格"/>
    <w:basedOn w:val="1"/>
    <w:qFormat/>
    <w:uiPriority w:val="0"/>
    <w:pPr>
      <w:adjustRightInd w:val="0"/>
      <w:spacing w:before="40" w:after="40"/>
    </w:pPr>
    <w:rPr>
      <w:sz w:val="24"/>
      <w:szCs w:val="20"/>
    </w:rPr>
  </w:style>
  <w:style w:type="paragraph" w:customStyle="1" w:styleId="22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7">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8">
    <w:name w:val="xl79"/>
    <w:basedOn w:val="1"/>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5">
    <w:name w:val="Normal (Web)1"/>
    <w:basedOn w:val="1"/>
    <w:qFormat/>
    <w:uiPriority w:val="0"/>
    <w:pPr>
      <w:widowControl/>
      <w:jc w:val="left"/>
    </w:pPr>
    <w:rPr>
      <w:rFonts w:ascii="宋体"/>
      <w:kern w:val="0"/>
      <w:sz w:val="24"/>
      <w:szCs w:val="20"/>
    </w:rPr>
  </w:style>
  <w:style w:type="paragraph" w:customStyle="1" w:styleId="2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8">
    <w:name w:val="zz"/>
    <w:basedOn w:val="1"/>
    <w:qFormat/>
    <w:uiPriority w:val="0"/>
    <w:pPr>
      <w:widowControl/>
      <w:jc w:val="right"/>
    </w:pPr>
    <w:rPr>
      <w:rFonts w:ascii="方正书宋简体" w:eastAsia="方正书宋简体"/>
      <w:color w:val="000000"/>
      <w:kern w:val="0"/>
      <w:szCs w:val="20"/>
    </w:rPr>
  </w:style>
  <w:style w:type="paragraph" w:customStyle="1" w:styleId="239">
    <w:name w:val="正文文本 211"/>
    <w:basedOn w:val="1"/>
    <w:qFormat/>
    <w:uiPriority w:val="0"/>
    <w:pPr>
      <w:adjustRightInd w:val="0"/>
      <w:spacing w:before="120" w:line="360" w:lineRule="auto"/>
      <w:ind w:firstLine="480"/>
      <w:textAlignment w:val="baseline"/>
    </w:pPr>
    <w:rPr>
      <w:sz w:val="24"/>
      <w:szCs w:val="20"/>
    </w:rPr>
  </w:style>
  <w:style w:type="paragraph" w:customStyle="1" w:styleId="240">
    <w:name w:val="Title - Revision"/>
    <w:basedOn w:val="59"/>
    <w:qFormat/>
    <w:uiPriority w:val="0"/>
    <w:pPr>
      <w:spacing w:before="720"/>
    </w:pPr>
  </w:style>
  <w:style w:type="paragraph" w:customStyle="1" w:styleId="241">
    <w:name w:val="bt1bt1"/>
    <w:basedOn w:val="4"/>
    <w:qFormat/>
    <w:uiPriority w:val="0"/>
    <w:pPr>
      <w:spacing w:line="240" w:lineRule="auto"/>
      <w:jc w:val="center"/>
    </w:pPr>
    <w:rPr>
      <w:rFonts w:ascii="黑体" w:eastAsia="黑体"/>
      <w:b w:val="0"/>
      <w:sz w:val="36"/>
      <w:szCs w:val="36"/>
    </w:rPr>
  </w:style>
  <w:style w:type="paragraph" w:customStyle="1" w:styleId="242">
    <w:name w:val="List 51"/>
    <w:basedOn w:val="1"/>
    <w:qFormat/>
    <w:uiPriority w:val="0"/>
    <w:pPr>
      <w:ind w:left="1000" w:leftChars="800" w:hanging="200" w:hangingChars="200"/>
    </w:pPr>
    <w:rPr>
      <w:szCs w:val="20"/>
    </w:rPr>
  </w:style>
  <w:style w:type="paragraph" w:customStyle="1" w:styleId="243">
    <w:name w:val="样式 行距: 1.5 倍行距1"/>
    <w:basedOn w:val="1"/>
    <w:qFormat/>
    <w:uiPriority w:val="0"/>
    <w:pPr>
      <w:snapToGrid w:val="0"/>
    </w:pPr>
    <w:rPr>
      <w:szCs w:val="20"/>
    </w:rPr>
  </w:style>
  <w:style w:type="paragraph" w:customStyle="1" w:styleId="244">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6">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kern w:val="0"/>
      <w:sz w:val="18"/>
      <w:szCs w:val="20"/>
    </w:rPr>
  </w:style>
  <w:style w:type="paragraph" w:customStyle="1" w:styleId="247">
    <w:name w:val="TOC 标题2"/>
    <w:basedOn w:val="4"/>
    <w:next w:val="1"/>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9">
    <w:name w:val="列表项目"/>
    <w:basedOn w:val="1"/>
    <w:qFormat/>
    <w:uiPriority w:val="0"/>
    <w:pPr>
      <w:numPr>
        <w:ilvl w:val="0"/>
        <w:numId w:val="5"/>
      </w:numPr>
      <w:tabs>
        <w:tab w:val="left" w:pos="420"/>
      </w:tabs>
      <w:spacing w:line="288" w:lineRule="auto"/>
      <w:ind w:left="840" w:leftChars="200" w:hanging="420" w:hangingChars="200"/>
    </w:pPr>
    <w:rPr>
      <w:szCs w:val="20"/>
    </w:rPr>
  </w:style>
  <w:style w:type="paragraph" w:customStyle="1" w:styleId="25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1">
    <w:name w:val="样式3"/>
    <w:basedOn w:val="4"/>
    <w:next w:val="4"/>
    <w:qFormat/>
    <w:uiPriority w:val="0"/>
    <w:pPr>
      <w:adjustRightInd w:val="0"/>
      <w:snapToGrid w:val="0"/>
      <w:spacing w:line="576" w:lineRule="auto"/>
    </w:pPr>
    <w:rPr>
      <w:rFonts w:ascii="Times New Roman" w:hAnsi="Times New Roman" w:eastAsia="黑体"/>
      <w:bCs w:val="0"/>
      <w:szCs w:val="20"/>
    </w:rPr>
  </w:style>
  <w:style w:type="paragraph" w:customStyle="1" w:styleId="252">
    <w:name w:val="表头样式"/>
    <w:basedOn w:val="1"/>
    <w:qFormat/>
    <w:uiPriority w:val="0"/>
    <w:pPr>
      <w:autoSpaceDE w:val="0"/>
      <w:autoSpaceDN w:val="0"/>
      <w:adjustRightInd w:val="0"/>
      <w:spacing w:line="360" w:lineRule="auto"/>
      <w:jc w:val="left"/>
    </w:pPr>
    <w:rPr>
      <w:b/>
      <w:kern w:val="0"/>
      <w:szCs w:val="20"/>
    </w:rPr>
  </w:style>
  <w:style w:type="paragraph" w:customStyle="1" w:styleId="25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4">
    <w:name w:val="正文文本缩进 211"/>
    <w:basedOn w:val="1"/>
    <w:qFormat/>
    <w:uiPriority w:val="0"/>
    <w:pPr>
      <w:adjustRightInd w:val="0"/>
      <w:spacing w:before="120"/>
      <w:ind w:firstLine="420"/>
      <w:textAlignment w:val="baseline"/>
    </w:pPr>
    <w:rPr>
      <w:sz w:val="24"/>
      <w:szCs w:val="20"/>
    </w:rPr>
  </w:style>
  <w:style w:type="paragraph" w:customStyle="1" w:styleId="25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6">
    <w:name w:val="标题目"/>
    <w:basedOn w:val="1"/>
    <w:qFormat/>
    <w:uiPriority w:val="0"/>
    <w:pPr>
      <w:spacing w:line="300" w:lineRule="auto"/>
      <w:jc w:val="center"/>
    </w:pPr>
    <w:rPr>
      <w:rFonts w:eastAsia="黑体"/>
      <w:szCs w:val="20"/>
    </w:rPr>
  </w:style>
  <w:style w:type="paragraph" w:customStyle="1" w:styleId="257">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9">
    <w:name w:val="标准正文"/>
    <w:basedOn w:val="24"/>
    <w:link w:val="528"/>
    <w:qFormat/>
    <w:uiPriority w:val="0"/>
    <w:pPr>
      <w:spacing w:before="60" w:after="60" w:line="360" w:lineRule="auto"/>
      <w:ind w:left="0" w:leftChars="0" w:firstLine="482"/>
    </w:pPr>
    <w:rPr>
      <w:rFonts w:ascii="Arial" w:hAnsi="Arial"/>
      <w:sz w:val="24"/>
      <w:lang w:val="en-US"/>
    </w:rPr>
  </w:style>
  <w:style w:type="paragraph" w:customStyle="1" w:styleId="260">
    <w:name w:val="xl80"/>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1">
    <w:name w:val="xl17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2">
    <w:name w:val="Char Char Char Char Char1"/>
    <w:basedOn w:val="1"/>
    <w:qFormat/>
    <w:uiPriority w:val="0"/>
    <w:pPr>
      <w:tabs>
        <w:tab w:val="left" w:pos="425"/>
      </w:tabs>
      <w:ind w:left="425" w:hanging="425"/>
    </w:pPr>
    <w:rPr>
      <w:rFonts w:ascii="Tahoma" w:hAnsi="Tahoma"/>
      <w:sz w:val="24"/>
      <w:szCs w:val="20"/>
    </w:rPr>
  </w:style>
  <w:style w:type="paragraph" w:customStyle="1" w:styleId="263">
    <w:name w:val="段落正文"/>
    <w:basedOn w:val="1"/>
    <w:qFormat/>
    <w:uiPriority w:val="0"/>
    <w:pPr>
      <w:spacing w:beforeLines="50" w:line="360" w:lineRule="auto"/>
      <w:ind w:firstLine="200" w:firstLineChars="200"/>
    </w:pPr>
    <w:rPr>
      <w:spacing w:val="2"/>
      <w:sz w:val="24"/>
      <w:szCs w:val="20"/>
    </w:rPr>
  </w:style>
  <w:style w:type="paragraph" w:customStyle="1" w:styleId="26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6">
    <w:name w:val="修订1"/>
    <w:qFormat/>
    <w:uiPriority w:val="0"/>
    <w:rPr>
      <w:rFonts w:ascii="Calibri" w:hAnsi="Calibri" w:eastAsia="宋体" w:cs="Times New Roman"/>
      <w:kern w:val="2"/>
      <w:sz w:val="21"/>
      <w:szCs w:val="22"/>
      <w:lang w:val="en-US" w:eastAsia="zh-CN" w:bidi="ar-SA"/>
    </w:rPr>
  </w:style>
  <w:style w:type="paragraph" w:customStyle="1" w:styleId="267">
    <w:name w:val="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8">
    <w:name w:val="文本框样式1"/>
    <w:basedOn w:val="1"/>
    <w:qFormat/>
    <w:uiPriority w:val="0"/>
    <w:pPr>
      <w:adjustRightInd w:val="0"/>
      <w:snapToGrid w:val="0"/>
      <w:spacing w:before="60" w:line="180" w:lineRule="exact"/>
      <w:jc w:val="center"/>
    </w:pPr>
    <w:rPr>
      <w:szCs w:val="20"/>
    </w:rPr>
  </w:style>
  <w:style w:type="paragraph" w:customStyle="1" w:styleId="269">
    <w:name w:val="样式2"/>
    <w:basedOn w:val="7"/>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70">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1">
    <w:name w:val="Char Char 字元 字元 字元 Char Char Char Char"/>
    <w:basedOn w:val="1"/>
    <w:qFormat/>
    <w:uiPriority w:val="0"/>
    <w:pPr>
      <w:adjustRightInd w:val="0"/>
      <w:spacing w:line="360" w:lineRule="auto"/>
    </w:pPr>
    <w:rPr>
      <w:kern w:val="0"/>
      <w:sz w:val="24"/>
      <w:szCs w:val="20"/>
    </w:rPr>
  </w:style>
  <w:style w:type="paragraph" w:customStyle="1" w:styleId="2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4">
    <w:name w:val="样式 正文首行缩进 2 + 首行缩进:  2 字符"/>
    <w:basedOn w:val="1"/>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5">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7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7">
    <w:name w:val="样式 (中文) 仿宋_GB2312 行距: 固定值 22 磅"/>
    <w:basedOn w:val="1"/>
    <w:qFormat/>
    <w:uiPriority w:val="0"/>
    <w:pPr>
      <w:spacing w:line="440" w:lineRule="exact"/>
      <w:ind w:firstLine="150" w:firstLineChars="150"/>
    </w:pPr>
    <w:rPr>
      <w:rFonts w:eastAsia="仿宋_GB2312"/>
      <w:sz w:val="24"/>
      <w:szCs w:val="20"/>
    </w:rPr>
  </w:style>
  <w:style w:type="paragraph" w:customStyle="1" w:styleId="278">
    <w:name w:val="Char1 Char Char Char1"/>
    <w:basedOn w:val="1"/>
    <w:qFormat/>
    <w:uiPriority w:val="0"/>
    <w:rPr>
      <w:rFonts w:ascii="Tahoma" w:hAnsi="Tahoma"/>
      <w:szCs w:val="20"/>
    </w:rPr>
  </w:style>
  <w:style w:type="paragraph" w:customStyle="1" w:styleId="279">
    <w:name w:val="Char2"/>
    <w:basedOn w:val="1"/>
    <w:qFormat/>
    <w:uiPriority w:val="0"/>
    <w:pPr>
      <w:widowControl/>
      <w:spacing w:line="400" w:lineRule="exact"/>
      <w:jc w:val="center"/>
    </w:pPr>
    <w:rPr>
      <w:sz w:val="24"/>
      <w:szCs w:val="20"/>
    </w:rPr>
  </w:style>
  <w:style w:type="paragraph" w:customStyle="1" w:styleId="280">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1">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2">
    <w:name w:val="List Continue 31"/>
    <w:basedOn w:val="1"/>
    <w:qFormat/>
    <w:uiPriority w:val="0"/>
    <w:pPr>
      <w:ind w:left="600" w:leftChars="600"/>
    </w:pPr>
    <w:rPr>
      <w:szCs w:val="20"/>
    </w:rPr>
  </w:style>
  <w:style w:type="paragraph" w:customStyle="1" w:styleId="28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5">
    <w:name w:val="标题无"/>
    <w:basedOn w:val="1"/>
    <w:qFormat/>
    <w:uiPriority w:val="0"/>
    <w:pPr>
      <w:spacing w:line="360" w:lineRule="auto"/>
    </w:pPr>
    <w:rPr>
      <w:sz w:val="24"/>
      <w:szCs w:val="20"/>
    </w:rPr>
  </w:style>
  <w:style w:type="paragraph" w:customStyle="1" w:styleId="286">
    <w:name w:val="List 21"/>
    <w:basedOn w:val="1"/>
    <w:qFormat/>
    <w:uiPriority w:val="0"/>
    <w:pPr>
      <w:ind w:left="400" w:leftChars="200" w:hanging="200" w:hangingChars="200"/>
    </w:pPr>
    <w:rPr>
      <w:szCs w:val="20"/>
    </w:rPr>
  </w:style>
  <w:style w:type="paragraph" w:customStyle="1" w:styleId="287">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8">
    <w:name w:val="表内容中"/>
    <w:basedOn w:val="1"/>
    <w:qFormat/>
    <w:uiPriority w:val="0"/>
    <w:pPr>
      <w:spacing w:line="300" w:lineRule="auto"/>
      <w:jc w:val="center"/>
    </w:pPr>
    <w:rPr>
      <w:szCs w:val="20"/>
    </w:rPr>
  </w:style>
  <w:style w:type="paragraph" w:customStyle="1" w:styleId="289">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0">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font5"/>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92">
    <w:name w:val="Body Text 31"/>
    <w:basedOn w:val="1"/>
    <w:qFormat/>
    <w:uiPriority w:val="0"/>
    <w:rPr>
      <w:sz w:val="16"/>
      <w:szCs w:val="20"/>
    </w:rPr>
  </w:style>
  <w:style w:type="paragraph" w:customStyle="1" w:styleId="293">
    <w:name w:val="_"/>
    <w:basedOn w:val="1"/>
    <w:qFormat/>
    <w:uiPriority w:val="0"/>
    <w:pPr>
      <w:adjustRightInd w:val="0"/>
      <w:spacing w:line="360" w:lineRule="auto"/>
      <w:ind w:left="480" w:firstLine="200" w:firstLineChars="200"/>
      <w:textAlignment w:val="baseline"/>
    </w:pPr>
    <w:rPr>
      <w:kern w:val="0"/>
      <w:sz w:val="24"/>
      <w:szCs w:val="20"/>
    </w:rPr>
  </w:style>
  <w:style w:type="paragraph" w:customStyle="1" w:styleId="294">
    <w:name w:val="正文字缩2字"/>
    <w:basedOn w:val="1"/>
    <w:qFormat/>
    <w:uiPriority w:val="0"/>
    <w:pPr>
      <w:spacing w:before="60" w:after="60" w:line="360" w:lineRule="auto"/>
      <w:ind w:left="200" w:leftChars="200" w:firstLine="200" w:firstLineChars="200"/>
    </w:pPr>
    <w:rPr>
      <w:sz w:val="24"/>
      <w:szCs w:val="20"/>
    </w:rPr>
  </w:style>
  <w:style w:type="paragraph" w:customStyle="1" w:styleId="2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96">
    <w:name w:val="3 Char Char Char Char Char Char Char Char Char3 Char Char Char Char Char Char Char Char Char Char"/>
    <w:basedOn w:val="1"/>
    <w:qFormat/>
    <w:uiPriority w:val="0"/>
    <w:pPr>
      <w:snapToGrid w:val="0"/>
      <w:spacing w:line="360" w:lineRule="auto"/>
      <w:ind w:firstLine="200" w:firstLineChars="200"/>
    </w:pPr>
    <w:rPr>
      <w:rFonts w:eastAsia="仿宋_GB2312"/>
      <w:sz w:val="24"/>
      <w:szCs w:val="20"/>
    </w:rPr>
  </w:style>
  <w:style w:type="paragraph" w:customStyle="1" w:styleId="29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8">
    <w:name w:val="Plain Text1"/>
    <w:basedOn w:val="1"/>
    <w:qFormat/>
    <w:uiPriority w:val="0"/>
    <w:rPr>
      <w:rFonts w:ascii="宋体"/>
      <w:szCs w:val="20"/>
    </w:rPr>
  </w:style>
  <w:style w:type="paragraph" w:customStyle="1" w:styleId="299">
    <w:name w:val="章标题"/>
    <w:next w:val="1"/>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30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01">
    <w:name w:val="Date1"/>
    <w:basedOn w:val="1"/>
    <w:next w:val="1"/>
    <w:qFormat/>
    <w:uiPriority w:val="0"/>
    <w:pPr>
      <w:ind w:left="2500" w:leftChars="2500"/>
    </w:pPr>
    <w:rPr>
      <w:szCs w:val="20"/>
    </w:rPr>
  </w:style>
  <w:style w:type="paragraph" w:customStyle="1" w:styleId="302">
    <w:name w:val="样式4"/>
    <w:basedOn w:val="7"/>
    <w:qFormat/>
    <w:uiPriority w:val="0"/>
    <w:pPr>
      <w:adjustRightInd w:val="0"/>
      <w:snapToGrid w:val="0"/>
      <w:spacing w:line="374" w:lineRule="auto"/>
    </w:pPr>
    <w:rPr>
      <w:rFonts w:ascii="Arial" w:hAnsi="Arial" w:eastAsia="黑体"/>
      <w:bCs w:val="0"/>
      <w:kern w:val="2"/>
      <w:szCs w:val="20"/>
      <w:lang w:val="en-US"/>
    </w:rPr>
  </w:style>
  <w:style w:type="paragraph" w:customStyle="1" w:styleId="303">
    <w:name w:val="首行缩进"/>
    <w:basedOn w:val="1"/>
    <w:qFormat/>
    <w:uiPriority w:val="0"/>
    <w:pPr>
      <w:spacing w:line="360" w:lineRule="auto"/>
      <w:ind w:firstLine="420" w:firstLineChars="200"/>
    </w:pPr>
    <w:rPr>
      <w:szCs w:val="20"/>
    </w:rPr>
  </w:style>
  <w:style w:type="paragraph" w:customStyle="1" w:styleId="30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5">
    <w:name w:val="样式 标题 1 + 居中 段前: 6 磅 段后: 6 磅 行距: 1.5 倍行距"/>
    <w:basedOn w:val="4"/>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6">
    <w:name w:val="Char Char1 Char1"/>
    <w:basedOn w:val="1"/>
    <w:qFormat/>
    <w:uiPriority w:val="0"/>
    <w:rPr>
      <w:rFonts w:ascii="Tahoma" w:hAnsi="Tahoma"/>
      <w:sz w:val="24"/>
    </w:rPr>
  </w:style>
  <w:style w:type="paragraph" w:customStyle="1" w:styleId="307">
    <w:name w:val="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List 31"/>
    <w:basedOn w:val="1"/>
    <w:qFormat/>
    <w:uiPriority w:val="0"/>
    <w:pPr>
      <w:ind w:left="600" w:leftChars="400" w:hanging="200" w:hangingChars="200"/>
    </w:pPr>
    <w:rPr>
      <w:szCs w:val="20"/>
    </w:rPr>
  </w:style>
  <w:style w:type="paragraph" w:customStyle="1" w:styleId="310">
    <w:name w:val="图片文字"/>
    <w:basedOn w:val="1"/>
    <w:qFormat/>
    <w:uiPriority w:val="0"/>
    <w:pPr>
      <w:spacing w:line="240" w:lineRule="atLeast"/>
      <w:jc w:val="center"/>
    </w:pPr>
    <w:rPr>
      <w:szCs w:val="20"/>
    </w:rPr>
  </w:style>
  <w:style w:type="paragraph" w:customStyle="1" w:styleId="3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4">
    <w:name w:val="Char Char1 Char"/>
    <w:basedOn w:val="1"/>
    <w:qFormat/>
    <w:uiPriority w:val="0"/>
    <w:rPr>
      <w:rFonts w:ascii="Tahoma" w:hAnsi="Tahoma"/>
      <w:sz w:val="24"/>
    </w:rPr>
  </w:style>
  <w:style w:type="paragraph" w:customStyle="1" w:styleId="315">
    <w:name w:val="pa-34"/>
    <w:basedOn w:val="1"/>
    <w:qFormat/>
    <w:uiPriority w:val="0"/>
    <w:pPr>
      <w:widowControl/>
      <w:spacing w:line="360" w:lineRule="atLeast"/>
      <w:ind w:firstLine="420"/>
      <w:jc w:val="left"/>
    </w:pPr>
    <w:rPr>
      <w:rFonts w:ascii="宋体"/>
      <w:kern w:val="0"/>
      <w:sz w:val="24"/>
      <w:szCs w:val="20"/>
    </w:rPr>
  </w:style>
  <w:style w:type="paragraph" w:customStyle="1" w:styleId="316">
    <w:name w:val="Char Char1 Char Char Char 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31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样式 宋体 行距: 多倍行距 1.2 字行1"/>
    <w:basedOn w:val="298"/>
    <w:qFormat/>
    <w:uiPriority w:val="0"/>
    <w:pPr>
      <w:spacing w:line="288" w:lineRule="auto"/>
    </w:pPr>
    <w:rPr>
      <w:rFonts w:cs="宋体"/>
      <w:color w:val="000000"/>
    </w:rPr>
  </w:style>
  <w:style w:type="paragraph" w:customStyle="1" w:styleId="32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1">
    <w:name w:val="p21"/>
    <w:basedOn w:val="1"/>
    <w:qFormat/>
    <w:uiPriority w:val="0"/>
    <w:pPr>
      <w:widowControl/>
      <w:jc w:val="left"/>
    </w:pPr>
    <w:rPr>
      <w:kern w:val="0"/>
      <w:sz w:val="18"/>
      <w:szCs w:val="18"/>
    </w:rPr>
  </w:style>
  <w:style w:type="paragraph" w:customStyle="1" w:styleId="322">
    <w:name w:val="正文文本缩进 21"/>
    <w:basedOn w:val="1"/>
    <w:qFormat/>
    <w:uiPriority w:val="0"/>
    <w:pPr>
      <w:adjustRightInd w:val="0"/>
      <w:spacing w:before="120"/>
      <w:ind w:firstLine="420"/>
      <w:textAlignment w:val="baseline"/>
    </w:pPr>
    <w:rPr>
      <w:sz w:val="24"/>
      <w:szCs w:val="20"/>
    </w:rPr>
  </w:style>
  <w:style w:type="paragraph" w:customStyle="1" w:styleId="323">
    <w:name w:val="Body Text Indent 31"/>
    <w:basedOn w:val="1"/>
    <w:qFormat/>
    <w:uiPriority w:val="0"/>
    <w:pPr>
      <w:ind w:left="200" w:leftChars="200"/>
    </w:pPr>
    <w:rPr>
      <w:sz w:val="16"/>
      <w:szCs w:val="20"/>
    </w:rPr>
  </w:style>
  <w:style w:type="paragraph" w:customStyle="1" w:styleId="324">
    <w:name w:val="Char Char Char Char Char"/>
    <w:basedOn w:val="1"/>
    <w:qFormat/>
    <w:uiPriority w:val="0"/>
    <w:pPr>
      <w:numPr>
        <w:ilvl w:val="0"/>
        <w:numId w:val="10"/>
      </w:numPr>
      <w:tabs>
        <w:tab w:val="left" w:pos="425"/>
      </w:tabs>
    </w:pPr>
    <w:rPr>
      <w:rFonts w:ascii="Tahoma" w:hAnsi="Tahoma"/>
      <w:sz w:val="24"/>
      <w:szCs w:val="20"/>
    </w:rPr>
  </w:style>
  <w:style w:type="paragraph" w:customStyle="1" w:styleId="325">
    <w:name w:val="附件标题-1"/>
    <w:basedOn w:val="1"/>
    <w:qFormat/>
    <w:uiPriority w:val="0"/>
    <w:pPr>
      <w:jc w:val="center"/>
    </w:pPr>
    <w:rPr>
      <w:rFonts w:eastAsia="黑体"/>
      <w:sz w:val="32"/>
      <w:szCs w:val="20"/>
    </w:rPr>
  </w:style>
  <w:style w:type="paragraph" w:customStyle="1" w:styleId="326">
    <w:name w:val="bt1"/>
    <w:basedOn w:val="4"/>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7">
    <w:name w:val="00"/>
    <w:basedOn w:val="1"/>
    <w:qFormat/>
    <w:uiPriority w:val="0"/>
    <w:pPr>
      <w:autoSpaceDE w:val="0"/>
      <w:autoSpaceDN w:val="0"/>
      <w:adjustRightInd w:val="0"/>
      <w:jc w:val="left"/>
    </w:pPr>
    <w:rPr>
      <w:rFonts w:ascii="黑体" w:eastAsia="黑体"/>
      <w:b/>
      <w:kern w:val="0"/>
      <w:sz w:val="20"/>
      <w:szCs w:val="20"/>
    </w:rPr>
  </w:style>
  <w:style w:type="paragraph" w:customStyle="1" w:styleId="32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329">
    <w:name w:val="Title - Date"/>
    <w:basedOn w:val="59"/>
    <w:next w:val="1"/>
    <w:qFormat/>
    <w:uiPriority w:val="0"/>
    <w:pPr>
      <w:spacing w:before="240" w:after="720"/>
    </w:pPr>
    <w:rPr>
      <w:sz w:val="28"/>
    </w:rPr>
  </w:style>
  <w:style w:type="paragraph" w:customStyle="1" w:styleId="33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1">
    <w:name w:val="附录3"/>
    <w:basedOn w:val="1"/>
    <w:next w:val="1"/>
    <w:qFormat/>
    <w:uiPriority w:val="0"/>
    <w:pPr>
      <w:tabs>
        <w:tab w:val="left" w:pos="851"/>
      </w:tabs>
      <w:ind w:left="425" w:hanging="425"/>
      <w:outlineLvl w:val="2"/>
    </w:pPr>
    <w:rPr>
      <w:rFonts w:eastAsia="黑体"/>
      <w:b/>
      <w:sz w:val="32"/>
      <w:szCs w:val="20"/>
    </w:rPr>
  </w:style>
  <w:style w:type="paragraph" w:customStyle="1" w:styleId="33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5">
    <w:name w:val="xl1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6">
    <w:name w:val="Style Heading 3 + 11 pt Line spacing:  1.5 lines"/>
    <w:basedOn w:val="6"/>
    <w:qFormat/>
    <w:uiPriority w:val="0"/>
    <w:pPr>
      <w:tabs>
        <w:tab w:val="clear" w:pos="1418"/>
      </w:tabs>
      <w:ind w:left="720" w:hanging="432"/>
    </w:pPr>
  </w:style>
  <w:style w:type="paragraph" w:customStyle="1" w:styleId="3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8">
    <w:name w:val="xl84"/>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9">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40">
    <w:name w:val="样式 标题 1章标题Heading 0Section HeadPIM 1H1h11st levell11H1..."/>
    <w:basedOn w:val="4"/>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1">
    <w:name w:val="Char Char 字元 字元 字元 Char Char Char Char1"/>
    <w:basedOn w:val="1"/>
    <w:qFormat/>
    <w:uiPriority w:val="0"/>
    <w:pPr>
      <w:adjustRightInd w:val="0"/>
      <w:spacing w:line="360" w:lineRule="auto"/>
    </w:pPr>
    <w:rPr>
      <w:kern w:val="0"/>
      <w:sz w:val="24"/>
      <w:szCs w:val="20"/>
    </w:rPr>
  </w:style>
  <w:style w:type="paragraph" w:customStyle="1" w:styleId="342">
    <w:name w:val="表格文字"/>
    <w:basedOn w:val="1"/>
    <w:qFormat/>
    <w:uiPriority w:val="0"/>
    <w:pPr>
      <w:adjustRightInd w:val="0"/>
      <w:spacing w:line="420" w:lineRule="atLeast"/>
      <w:jc w:val="left"/>
      <w:textAlignment w:val="baseline"/>
    </w:pPr>
    <w:rPr>
      <w:kern w:val="0"/>
      <w:szCs w:val="20"/>
    </w:rPr>
  </w:style>
  <w:style w:type="paragraph" w:customStyle="1" w:styleId="343">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4">
    <w:name w:val="摘要"/>
    <w:basedOn w:val="1"/>
    <w:next w:val="5"/>
    <w:qFormat/>
    <w:uiPriority w:val="0"/>
    <w:pPr>
      <w:spacing w:line="360" w:lineRule="auto"/>
    </w:pPr>
    <w:rPr>
      <w:rFonts w:eastAsia="黑体"/>
      <w:sz w:val="20"/>
      <w:szCs w:val="20"/>
    </w:rPr>
  </w:style>
  <w:style w:type="paragraph" w:customStyle="1" w:styleId="345">
    <w:name w:val="文档正文 Char Char Char Char Char"/>
    <w:basedOn w:val="1"/>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46">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8">
    <w:name w:val="可研正文"/>
    <w:basedOn w:val="3"/>
    <w:qFormat/>
    <w:uiPriority w:val="0"/>
    <w:pPr>
      <w:adjustRightInd w:val="0"/>
      <w:snapToGrid w:val="0"/>
      <w:spacing w:line="440" w:lineRule="exact"/>
      <w:ind w:firstLine="567"/>
    </w:pPr>
    <w:rPr>
      <w:rFonts w:ascii="仿宋_GB2312" w:eastAsia="仿宋_GB2312"/>
      <w:sz w:val="28"/>
      <w:szCs w:val="20"/>
    </w:rPr>
  </w:style>
  <w:style w:type="paragraph" w:customStyle="1" w:styleId="349">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35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1">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
    <w:name w:val="列出段落2"/>
    <w:basedOn w:val="1"/>
    <w:qFormat/>
    <w:uiPriority w:val="34"/>
    <w:pPr>
      <w:widowControl/>
      <w:ind w:firstLine="420" w:firstLineChars="200"/>
    </w:pPr>
    <w:rPr>
      <w:color w:val="000000"/>
      <w:szCs w:val="20"/>
    </w:rPr>
  </w:style>
  <w:style w:type="paragraph" w:customStyle="1" w:styleId="3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5">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6">
    <w:name w:val="表头文本"/>
    <w:qFormat/>
    <w:uiPriority w:val="0"/>
    <w:pPr>
      <w:jc w:val="center"/>
    </w:pPr>
    <w:rPr>
      <w:rFonts w:ascii="Arial" w:hAnsi="Arial" w:eastAsia="宋体" w:cs="Times New Roman"/>
      <w:b/>
      <w:sz w:val="21"/>
      <w:lang w:val="en-US" w:eastAsia="zh-CN" w:bidi="ar-SA"/>
    </w:rPr>
  </w:style>
  <w:style w:type="paragraph" w:customStyle="1" w:styleId="357">
    <w:name w:val="Char Char1 Char Char Char Char Char Char Char"/>
    <w:basedOn w:val="1"/>
    <w:qFormat/>
    <w:uiPriority w:val="0"/>
    <w:pPr>
      <w:pageBreakBefore/>
    </w:pPr>
    <w:rPr>
      <w:rFonts w:ascii="宋体" w:hAnsi="宋体" w:eastAsia="仿宋_GB2312"/>
      <w:sz w:val="28"/>
      <w:szCs w:val="20"/>
    </w:rPr>
  </w:style>
  <w:style w:type="paragraph" w:customStyle="1" w:styleId="358">
    <w:name w:val="xl17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9">
    <w:name w:val="Char"/>
    <w:basedOn w:val="1"/>
    <w:qFormat/>
    <w:uiPriority w:val="0"/>
    <w:pPr>
      <w:spacing w:line="240" w:lineRule="atLeast"/>
      <w:ind w:left="420" w:firstLine="420"/>
    </w:pPr>
    <w:rPr>
      <w:kern w:val="0"/>
      <w:szCs w:val="20"/>
    </w:rPr>
  </w:style>
  <w:style w:type="paragraph" w:customStyle="1" w:styleId="360">
    <w:name w:val="TOC 标题1"/>
    <w:basedOn w:val="4"/>
    <w:next w:val="1"/>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2">
    <w:name w:val="表格"/>
    <w:basedOn w:val="1"/>
    <w:qFormat/>
    <w:uiPriority w:val="0"/>
    <w:pPr>
      <w:jc w:val="center"/>
      <w:textAlignment w:val="center"/>
    </w:pPr>
    <w:rPr>
      <w:rFonts w:ascii="华文细黑" w:hAnsi="华文细黑"/>
      <w:kern w:val="0"/>
      <w:szCs w:val="20"/>
    </w:rPr>
  </w:style>
  <w:style w:type="paragraph" w:customStyle="1" w:styleId="363">
    <w:name w:val="正文格式 Char"/>
    <w:basedOn w:val="1"/>
    <w:qFormat/>
    <w:uiPriority w:val="0"/>
    <w:pPr>
      <w:widowControl/>
      <w:adjustRightInd w:val="0"/>
      <w:spacing w:line="440" w:lineRule="atLeast"/>
      <w:ind w:firstLine="510"/>
      <w:textAlignment w:val="baseline"/>
    </w:pPr>
    <w:rPr>
      <w:kern w:val="0"/>
      <w:sz w:val="24"/>
      <w:szCs w:val="20"/>
    </w:rPr>
  </w:style>
  <w:style w:type="paragraph" w:customStyle="1" w:styleId="364">
    <w:name w:val="正文（首行缩进2字符）"/>
    <w:basedOn w:val="1"/>
    <w:qFormat/>
    <w:uiPriority w:val="0"/>
    <w:pPr>
      <w:spacing w:line="360" w:lineRule="auto"/>
      <w:ind w:firstLine="480" w:firstLineChars="200"/>
    </w:pPr>
    <w:rPr>
      <w:sz w:val="24"/>
      <w:szCs w:val="20"/>
    </w:rPr>
  </w:style>
  <w:style w:type="paragraph" w:customStyle="1" w:styleId="365">
    <w:name w:val="标题5"/>
    <w:basedOn w:val="1"/>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6">
    <w:name w:val="IN Feature"/>
    <w:next w:val="33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7">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6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9">
    <w:name w:val="xl1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0">
    <w:name w:val="自定样式1"/>
    <w:basedOn w:val="1"/>
    <w:qFormat/>
    <w:uiPriority w:val="0"/>
    <w:pPr>
      <w:suppressAutoHyphens/>
      <w:jc w:val="center"/>
    </w:pPr>
    <w:rPr>
      <w:rFonts w:ascii="宋体"/>
      <w:color w:val="000000"/>
      <w:sz w:val="18"/>
      <w:szCs w:val="20"/>
    </w:rPr>
  </w:style>
  <w:style w:type="paragraph" w:customStyle="1" w:styleId="371">
    <w:name w:val="表格内文字"/>
    <w:basedOn w:val="32"/>
    <w:qFormat/>
    <w:uiPriority w:val="0"/>
    <w:pPr>
      <w:adjustRightInd w:val="0"/>
    </w:pPr>
    <w:rPr>
      <w:color w:val="000000"/>
      <w:lang w:val="en-GB"/>
    </w:rPr>
  </w:style>
  <w:style w:type="paragraph" w:customStyle="1" w:styleId="372">
    <w:name w:val="List Paragraph_22f55fe0-b8b4-46c4-8b8d-2a3a2a1e15d2"/>
    <w:basedOn w:val="1"/>
    <w:qFormat/>
    <w:uiPriority w:val="34"/>
    <w:pPr>
      <w:ind w:firstLine="420" w:firstLineChars="200"/>
    </w:pPr>
    <w:rPr>
      <w:rFonts w:ascii="Calibri" w:hAnsi="Calibri"/>
      <w:sz w:val="28"/>
    </w:rPr>
  </w:style>
  <w:style w:type="paragraph" w:customStyle="1" w:styleId="373">
    <w:name w:val="xl86"/>
    <w:basedOn w:val="1"/>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4">
    <w:name w:val="Char Char Char"/>
    <w:basedOn w:val="1"/>
    <w:qFormat/>
    <w:uiPriority w:val="0"/>
    <w:rPr>
      <w:rFonts w:ascii="Tahoma" w:hAnsi="Tahoma"/>
      <w:sz w:val="24"/>
      <w:szCs w:val="20"/>
    </w:rPr>
  </w:style>
  <w:style w:type="paragraph" w:customStyle="1" w:styleId="375">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377">
    <w:name w:val="样式 标题 2 + Times New Roman 四号 非加粗 段前: 5 磅 段后: 0 磅 行距: 固定值 20..."/>
    <w:basedOn w:val="5"/>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9">
    <w:name w:val="g11"/>
    <w:basedOn w:val="1"/>
    <w:qFormat/>
    <w:uiPriority w:val="0"/>
    <w:pPr>
      <w:widowControl/>
      <w:spacing w:line="465" w:lineRule="atLeast"/>
      <w:jc w:val="left"/>
    </w:pPr>
    <w:rPr>
      <w:rFonts w:ascii="华文中宋" w:eastAsia="华文中宋"/>
      <w:b/>
      <w:color w:val="FF0000"/>
      <w:kern w:val="0"/>
      <w:sz w:val="31"/>
      <w:szCs w:val="20"/>
    </w:rPr>
  </w:style>
  <w:style w:type="paragraph" w:customStyle="1" w:styleId="38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1">
    <w:name w:val="font7"/>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2">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3">
    <w:name w:val="List1"/>
    <w:basedOn w:val="1"/>
    <w:qFormat/>
    <w:uiPriority w:val="0"/>
    <w:pPr>
      <w:ind w:left="200" w:hanging="200" w:hangingChars="200"/>
    </w:pPr>
    <w:rPr>
      <w:szCs w:val="20"/>
    </w:rPr>
  </w:style>
  <w:style w:type="paragraph" w:customStyle="1" w:styleId="38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5">
    <w:name w:val="内容标题"/>
    <w:basedOn w:val="19"/>
    <w:qFormat/>
    <w:uiPriority w:val="0"/>
    <w:rPr>
      <w:rFonts w:ascii="Tahoma" w:hAnsi="Tahoma"/>
      <w:sz w:val="24"/>
    </w:rPr>
  </w:style>
  <w:style w:type="paragraph" w:customStyle="1" w:styleId="386">
    <w:name w:val="Char1"/>
    <w:basedOn w:val="1"/>
    <w:qFormat/>
    <w:uiPriority w:val="0"/>
    <w:rPr>
      <w:szCs w:val="20"/>
    </w:rPr>
  </w:style>
  <w:style w:type="paragraph" w:customStyle="1" w:styleId="387">
    <w:name w:val="缺省文本"/>
    <w:basedOn w:val="1"/>
    <w:qFormat/>
    <w:uiPriority w:val="0"/>
    <w:pPr>
      <w:tabs>
        <w:tab w:val="left" w:pos="1260"/>
      </w:tabs>
      <w:autoSpaceDE w:val="0"/>
      <w:autoSpaceDN w:val="0"/>
      <w:adjustRightInd w:val="0"/>
      <w:spacing w:line="360" w:lineRule="auto"/>
      <w:jc w:val="left"/>
    </w:pPr>
    <w:rPr>
      <w:kern w:val="0"/>
      <w:sz w:val="24"/>
      <w:szCs w:val="20"/>
    </w:rPr>
  </w:style>
  <w:style w:type="paragraph" w:customStyle="1" w:styleId="38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9">
    <w:name w:val="标题1"/>
    <w:basedOn w:val="1"/>
    <w:qFormat/>
    <w:uiPriority w:val="0"/>
    <w:pPr>
      <w:widowControl/>
      <w:jc w:val="left"/>
    </w:pPr>
    <w:rPr>
      <w:rFonts w:ascii="宋体"/>
      <w:kern w:val="0"/>
      <w:sz w:val="24"/>
      <w:szCs w:val="20"/>
    </w:rPr>
  </w:style>
  <w:style w:type="paragraph" w:customStyle="1" w:styleId="390">
    <w:name w:val="Comment Subject1"/>
    <w:basedOn w:val="21"/>
    <w:next w:val="21"/>
    <w:qFormat/>
    <w:uiPriority w:val="0"/>
    <w:rPr>
      <w:b/>
      <w:szCs w:val="20"/>
      <w:lang w:val="en-US"/>
    </w:rPr>
  </w:style>
  <w:style w:type="paragraph" w:customStyle="1" w:styleId="391">
    <w:name w:val="表文字"/>
    <w:qFormat/>
    <w:uiPriority w:val="0"/>
    <w:rPr>
      <w:rFonts w:ascii="宋体" w:hAnsi="Times New Roman" w:eastAsia="宋体" w:cs="Times New Roman"/>
      <w:kern w:val="2"/>
      <w:lang w:val="en-US" w:eastAsia="zh-CN" w:bidi="ar-SA"/>
    </w:rPr>
  </w:style>
  <w:style w:type="paragraph" w:customStyle="1" w:styleId="39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393">
    <w:name w:val="text"/>
    <w:basedOn w:val="1"/>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4">
    <w:name w:val="style1"/>
    <w:basedOn w:val="1"/>
    <w:qFormat/>
    <w:uiPriority w:val="0"/>
    <w:pPr>
      <w:widowControl/>
      <w:spacing w:before="100" w:beforeAutospacing="1" w:after="100" w:afterAutospacing="1"/>
      <w:jc w:val="left"/>
    </w:pPr>
    <w:rPr>
      <w:rFonts w:ascii="宋体" w:hAnsi="宋体"/>
      <w:kern w:val="0"/>
      <w:szCs w:val="20"/>
    </w:rPr>
  </w:style>
  <w:style w:type="paragraph" w:customStyle="1" w:styleId="395">
    <w:name w:val="xl81"/>
    <w:basedOn w:val="1"/>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6">
    <w:name w:val="简单回函地址"/>
    <w:basedOn w:val="1"/>
    <w:qFormat/>
    <w:uiPriority w:val="0"/>
    <w:pPr>
      <w:adjustRightInd w:val="0"/>
      <w:snapToGrid w:val="0"/>
      <w:spacing w:line="360" w:lineRule="auto"/>
    </w:pPr>
    <w:rPr>
      <w:sz w:val="24"/>
      <w:szCs w:val="20"/>
    </w:rPr>
  </w:style>
  <w:style w:type="paragraph" w:customStyle="1" w:styleId="397">
    <w:name w:val="二级列表"/>
    <w:basedOn w:val="263"/>
    <w:next w:val="263"/>
    <w:qFormat/>
    <w:uiPriority w:val="0"/>
    <w:pPr>
      <w:tabs>
        <w:tab w:val="left" w:pos="2120"/>
      </w:tabs>
      <w:ind w:firstLine="0" w:firstLineChars="0"/>
    </w:pPr>
    <w:rPr>
      <w:b/>
    </w:rPr>
  </w:style>
  <w:style w:type="paragraph" w:customStyle="1" w:styleId="398">
    <w:name w:val="文档正文 Char Char Char Char"/>
    <w:basedOn w:val="1"/>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99">
    <w:name w:val="列出段落1"/>
    <w:basedOn w:val="1"/>
    <w:qFormat/>
    <w:uiPriority w:val="34"/>
    <w:pPr>
      <w:ind w:firstLine="420" w:firstLineChars="200"/>
    </w:pPr>
    <w:rPr>
      <w:rFonts w:ascii="Calibri" w:hAnsi="Calibri"/>
      <w:szCs w:val="22"/>
    </w:rPr>
  </w:style>
  <w:style w:type="paragraph" w:customStyle="1" w:styleId="400">
    <w:name w:val="xl83"/>
    <w:basedOn w:val="1"/>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1">
    <w:name w:val="列出段落11"/>
    <w:basedOn w:val="1"/>
    <w:qFormat/>
    <w:uiPriority w:val="99"/>
    <w:pPr>
      <w:ind w:firstLine="420" w:firstLineChars="200"/>
    </w:pPr>
    <w:rPr>
      <w:rFonts w:ascii="Calibri" w:hAnsi="Calibri"/>
      <w:szCs w:val="22"/>
    </w:rPr>
  </w:style>
  <w:style w:type="paragraph" w:customStyle="1" w:styleId="40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4">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5">
    <w:name w:val="xl85"/>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6">
    <w:name w:val="rw"/>
    <w:basedOn w:val="1"/>
    <w:qFormat/>
    <w:uiPriority w:val="0"/>
    <w:pPr>
      <w:widowControl/>
      <w:ind w:left="100" w:right="100"/>
      <w:jc w:val="right"/>
    </w:pPr>
    <w:rPr>
      <w:rFonts w:ascii="方正仿宋简体" w:eastAsia="方正仿宋简体"/>
      <w:color w:val="000000"/>
      <w:kern w:val="0"/>
      <w:szCs w:val="20"/>
    </w:rPr>
  </w:style>
  <w:style w:type="paragraph" w:customStyle="1" w:styleId="407">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8">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11">
    <w:name w:val="编号正文"/>
    <w:basedOn w:val="107"/>
    <w:qFormat/>
    <w:uiPriority w:val="0"/>
    <w:pPr>
      <w:snapToGrid/>
      <w:spacing w:line="360" w:lineRule="auto"/>
      <w:ind w:left="1407" w:hanging="1047"/>
      <w:jc w:val="left"/>
    </w:pPr>
    <w:rPr>
      <w:rFonts w:eastAsia="仿宋_GB2312"/>
    </w:rPr>
  </w:style>
  <w:style w:type="paragraph" w:customStyle="1" w:styleId="41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3">
    <w:name w:val="pa-27"/>
    <w:basedOn w:val="1"/>
    <w:qFormat/>
    <w:uiPriority w:val="0"/>
    <w:pPr>
      <w:widowControl/>
      <w:spacing w:line="360" w:lineRule="atLeast"/>
      <w:ind w:firstLine="420"/>
    </w:pPr>
    <w:rPr>
      <w:rFonts w:ascii="宋体"/>
      <w:kern w:val="0"/>
      <w:sz w:val="24"/>
      <w:szCs w:val="20"/>
    </w:rPr>
  </w:style>
  <w:style w:type="paragraph" w:customStyle="1" w:styleId="4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5">
    <w:name w:val="Item List"/>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6">
    <w:name w:val="正文（首行不缩进）"/>
    <w:basedOn w:val="1"/>
    <w:qFormat/>
    <w:uiPriority w:val="0"/>
    <w:pPr>
      <w:autoSpaceDE w:val="0"/>
      <w:autoSpaceDN w:val="0"/>
      <w:adjustRightInd w:val="0"/>
      <w:spacing w:line="360" w:lineRule="auto"/>
      <w:jc w:val="left"/>
    </w:pPr>
    <w:rPr>
      <w:kern w:val="0"/>
      <w:szCs w:val="20"/>
    </w:rPr>
  </w:style>
  <w:style w:type="paragraph" w:customStyle="1" w:styleId="41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9">
    <w:name w:val="Item Step in Tabl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20">
    <w:name w:val="样式 样式 首行缩进:  2 字符 + 首行缩进:  2 字符"/>
    <w:basedOn w:val="1"/>
    <w:qFormat/>
    <w:uiPriority w:val="0"/>
    <w:pPr>
      <w:numPr>
        <w:ilvl w:val="0"/>
        <w:numId w:val="13"/>
      </w:numPr>
      <w:spacing w:line="360" w:lineRule="auto"/>
      <w:ind w:firstLine="480" w:firstLineChars="200"/>
    </w:pPr>
    <w:rPr>
      <w:sz w:val="24"/>
      <w:szCs w:val="20"/>
    </w:rPr>
  </w:style>
  <w:style w:type="paragraph" w:customStyle="1" w:styleId="421">
    <w:name w:val="样式 正文文本缩进 + (中文) 仿宋_GB2312 左侧:  0 厘米 行距: 1.5 倍行距 首行缩进:  2 字符"/>
    <w:basedOn w:val="422"/>
    <w:qFormat/>
    <w:uiPriority w:val="0"/>
    <w:pPr>
      <w:spacing w:line="360" w:lineRule="auto"/>
      <w:ind w:firstLine="200" w:firstLineChars="200"/>
    </w:pPr>
    <w:rPr>
      <w:rFonts w:ascii="仿宋_GB2312" w:eastAsia="仿宋_GB2312"/>
    </w:rPr>
  </w:style>
  <w:style w:type="paragraph" w:customStyle="1" w:styleId="422">
    <w:name w:val="Body Text Indent1"/>
    <w:basedOn w:val="1"/>
    <w:qFormat/>
    <w:uiPriority w:val="0"/>
    <w:pPr>
      <w:ind w:firstLine="630"/>
    </w:pPr>
    <w:rPr>
      <w:sz w:val="28"/>
      <w:szCs w:val="20"/>
    </w:rPr>
  </w:style>
  <w:style w:type="paragraph" w:customStyle="1" w:styleId="42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4">
    <w:name w:val="样式 样式 正文首行缩进 2 + 左  0 字符 + 首行缩进:  2.57 字符"/>
    <w:basedOn w:val="1"/>
    <w:next w:val="1"/>
    <w:qFormat/>
    <w:uiPriority w:val="0"/>
    <w:pPr>
      <w:adjustRightInd w:val="0"/>
      <w:snapToGrid w:val="0"/>
      <w:spacing w:after="120"/>
      <w:ind w:firstLine="540" w:firstLineChars="257"/>
    </w:pPr>
    <w:rPr>
      <w:szCs w:val="20"/>
    </w:rPr>
  </w:style>
  <w:style w:type="paragraph" w:customStyle="1" w:styleId="425">
    <w:name w:val="样式 标题 1 + 黑体 三号 非加粗 居中 段前: 6 磅 段后: 6 磅 行距: 固定值 20 磅"/>
    <w:basedOn w:val="4"/>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6">
    <w:name w:val="BT3"/>
    <w:basedOn w:val="6"/>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7">
    <w:name w:val="文本1"/>
    <w:basedOn w:val="1"/>
    <w:qFormat/>
    <w:uiPriority w:val="0"/>
    <w:pPr>
      <w:adjustRightInd w:val="0"/>
      <w:spacing w:line="312" w:lineRule="atLeast"/>
      <w:jc w:val="center"/>
      <w:textAlignment w:val="baseline"/>
    </w:pPr>
    <w:rPr>
      <w:kern w:val="0"/>
      <w:sz w:val="18"/>
      <w:szCs w:val="20"/>
    </w:rPr>
  </w:style>
  <w:style w:type="paragraph" w:customStyle="1" w:styleId="428">
    <w:name w:val="附录1"/>
    <w:basedOn w:val="1"/>
    <w:next w:val="1"/>
    <w:qFormat/>
    <w:uiPriority w:val="0"/>
    <w:pPr>
      <w:tabs>
        <w:tab w:val="left" w:pos="1304"/>
      </w:tabs>
      <w:ind w:left="425" w:hanging="425"/>
      <w:outlineLvl w:val="0"/>
    </w:pPr>
    <w:rPr>
      <w:rFonts w:ascii="黑体" w:hAnsi="黑体" w:eastAsia="黑体"/>
      <w:b/>
      <w:sz w:val="44"/>
      <w:szCs w:val="20"/>
    </w:rPr>
  </w:style>
  <w:style w:type="paragraph" w:customStyle="1" w:styleId="429">
    <w:name w:val="xl82"/>
    <w:basedOn w:val="1"/>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30">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1">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3">
    <w:name w:val="Char Char Char Char"/>
    <w:basedOn w:val="1"/>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4">
    <w:name w:val="p0"/>
    <w:basedOn w:val="1"/>
    <w:qFormat/>
    <w:uiPriority w:val="0"/>
    <w:pPr>
      <w:widowControl/>
    </w:pPr>
    <w:rPr>
      <w:kern w:val="0"/>
      <w:szCs w:val="20"/>
    </w:rPr>
  </w:style>
  <w:style w:type="paragraph" w:customStyle="1" w:styleId="43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6">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7">
    <w:name w:val="默认段落字体 Para Char Char Char Char Char Char Char Char Char Char Char Char Char"/>
    <w:basedOn w:val="1"/>
    <w:qFormat/>
    <w:uiPriority w:val="0"/>
    <w:rPr>
      <w:szCs w:val="20"/>
    </w:rPr>
  </w:style>
  <w:style w:type="paragraph" w:customStyle="1" w:styleId="43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9">
    <w:name w:val="操作步骤"/>
    <w:basedOn w:val="1"/>
    <w:qFormat/>
    <w:uiPriority w:val="0"/>
    <w:pPr>
      <w:numPr>
        <w:ilvl w:val="0"/>
        <w:numId w:val="14"/>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440">
    <w:name w:val="表格内容"/>
    <w:basedOn w:val="1"/>
    <w:qFormat/>
    <w:uiPriority w:val="0"/>
    <w:pPr>
      <w:suppressLineNumbers/>
      <w:suppressAutoHyphens/>
    </w:pPr>
    <w:rPr>
      <w:szCs w:val="20"/>
    </w:rPr>
  </w:style>
  <w:style w:type="paragraph" w:customStyle="1" w:styleId="441">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442">
    <w:name w:val="默认段落字体 Para Char Char Char Char Char Char Char Char Char1 Char Char Char Char"/>
    <w:basedOn w:val="1"/>
    <w:qFormat/>
    <w:uiPriority w:val="0"/>
    <w:rPr>
      <w:rFonts w:ascii="Tahoma" w:hAnsi="Tahoma"/>
      <w:sz w:val="24"/>
      <w:szCs w:val="20"/>
    </w:rPr>
  </w:style>
  <w:style w:type="paragraph" w:customStyle="1" w:styleId="443">
    <w:name w:val="表格文本"/>
    <w:qFormat/>
    <w:uiPriority w:val="0"/>
    <w:pPr>
      <w:tabs>
        <w:tab w:val="decimal" w:pos="0"/>
      </w:tabs>
    </w:pPr>
    <w:rPr>
      <w:rFonts w:ascii="Arial" w:hAnsi="Arial" w:eastAsia="宋体" w:cs="Times New Roman"/>
      <w:sz w:val="21"/>
      <w:lang w:val="en-US" w:eastAsia="zh-CN" w:bidi="ar-SA"/>
    </w:rPr>
  </w:style>
  <w:style w:type="paragraph" w:customStyle="1" w:styleId="44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5">
    <w:name w:val="标书正文:  0.74 厘米"/>
    <w:basedOn w:val="1"/>
    <w:qFormat/>
    <w:uiPriority w:val="0"/>
    <w:pPr>
      <w:snapToGrid w:val="0"/>
      <w:spacing w:line="360" w:lineRule="auto"/>
      <w:ind w:firstLine="420"/>
      <w:jc w:val="left"/>
    </w:pPr>
    <w:rPr>
      <w:szCs w:val="20"/>
    </w:rPr>
  </w:style>
  <w:style w:type="paragraph" w:customStyle="1" w:styleId="446">
    <w:name w:val="Body Text First Indent1"/>
    <w:basedOn w:val="3"/>
    <w:qFormat/>
    <w:uiPriority w:val="0"/>
    <w:pPr>
      <w:ind w:firstLine="100" w:firstLineChars="100"/>
    </w:pPr>
    <w:rPr>
      <w:sz w:val="21"/>
      <w:szCs w:val="20"/>
    </w:rPr>
  </w:style>
  <w:style w:type="paragraph" w:customStyle="1" w:styleId="44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50">
    <w:name w:val="CM1"/>
    <w:basedOn w:val="1"/>
    <w:next w:val="1"/>
    <w:qFormat/>
    <w:uiPriority w:val="0"/>
    <w:pPr>
      <w:autoSpaceDE w:val="0"/>
      <w:autoSpaceDN w:val="0"/>
      <w:jc w:val="left"/>
    </w:pPr>
    <w:rPr>
      <w:rFonts w:hint="eastAsia" w:ascii="华文细黑" w:eastAsia="华文细黑"/>
      <w:color w:val="000000"/>
      <w:kern w:val="0"/>
      <w:sz w:val="24"/>
      <w:szCs w:val="20"/>
    </w:rPr>
  </w:style>
  <w:style w:type="paragraph" w:customStyle="1" w:styleId="45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2">
    <w:name w:val="默认段落字体 Para Char Char Char Char Char Char Char"/>
    <w:basedOn w:val="1"/>
    <w:qFormat/>
    <w:uiPriority w:val="0"/>
    <w:rPr>
      <w:rFonts w:ascii="Tahoma" w:hAnsi="Tahoma"/>
      <w:sz w:val="24"/>
      <w:szCs w:val="20"/>
    </w:rPr>
  </w:style>
  <w:style w:type="paragraph" w:customStyle="1" w:styleId="453">
    <w:name w:val="没有缩进（为图形使用）"/>
    <w:basedOn w:val="1"/>
    <w:qFormat/>
    <w:uiPriority w:val="0"/>
    <w:pPr>
      <w:spacing w:before="120" w:after="120" w:line="360" w:lineRule="auto"/>
    </w:pPr>
    <w:rPr>
      <w:sz w:val="24"/>
      <w:szCs w:val="20"/>
    </w:rPr>
  </w:style>
  <w:style w:type="paragraph" w:customStyle="1" w:styleId="454">
    <w:name w:val="样式 宋体 五号 行距: 单倍行距"/>
    <w:basedOn w:val="1"/>
    <w:qFormat/>
    <w:uiPriority w:val="0"/>
    <w:pPr>
      <w:adjustRightInd w:val="0"/>
      <w:jc w:val="left"/>
    </w:pPr>
    <w:rPr>
      <w:rFonts w:ascii="宋体" w:hAnsi="宋体"/>
      <w:kern w:val="0"/>
      <w:szCs w:val="20"/>
    </w:rPr>
  </w:style>
  <w:style w:type="paragraph" w:customStyle="1" w:styleId="455">
    <w:name w:val="List Continue 41"/>
    <w:basedOn w:val="1"/>
    <w:qFormat/>
    <w:uiPriority w:val="0"/>
    <w:pPr>
      <w:ind w:left="800" w:leftChars="800"/>
    </w:pPr>
    <w:rPr>
      <w:szCs w:val="20"/>
    </w:rPr>
  </w:style>
  <w:style w:type="paragraph" w:customStyle="1" w:styleId="456">
    <w:name w:val="Style Heading 3h3Heading 3 - oldLevel 3 HeadH3level_3PIM 3se..."/>
    <w:basedOn w:val="6"/>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8">
    <w:name w:val="g3"/>
    <w:basedOn w:val="1"/>
    <w:qFormat/>
    <w:uiPriority w:val="0"/>
    <w:pPr>
      <w:widowControl/>
      <w:jc w:val="left"/>
    </w:pPr>
    <w:rPr>
      <w:rFonts w:ascii="宋体"/>
      <w:kern w:val="0"/>
      <w:sz w:val="24"/>
      <w:szCs w:val="20"/>
    </w:rPr>
  </w:style>
  <w:style w:type="paragraph" w:customStyle="1" w:styleId="45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60">
    <w:name w:val="标题3——2"/>
    <w:basedOn w:val="6"/>
    <w:next w:val="2"/>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2">
    <w:name w:val="1"/>
    <w:basedOn w:val="1"/>
    <w:qFormat/>
    <w:uiPriority w:val="0"/>
    <w:rPr>
      <w:rFonts w:ascii="Tahoma" w:hAnsi="Tahoma"/>
      <w:sz w:val="24"/>
      <w:szCs w:val="20"/>
    </w:rPr>
  </w:style>
  <w:style w:type="paragraph" w:customStyle="1" w:styleId="46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4">
    <w:name w:val="l-2"/>
    <w:basedOn w:val="1"/>
    <w:qFormat/>
    <w:uiPriority w:val="0"/>
    <w:pPr>
      <w:widowControl/>
      <w:jc w:val="left"/>
    </w:pPr>
    <w:rPr>
      <w:rFonts w:ascii="宋体"/>
      <w:b/>
      <w:color w:val="000000"/>
      <w:kern w:val="0"/>
      <w:sz w:val="13"/>
      <w:szCs w:val="20"/>
    </w:rPr>
  </w:style>
  <w:style w:type="paragraph" w:customStyle="1" w:styleId="46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6">
    <w:name w:val="样式1"/>
    <w:basedOn w:val="7"/>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7">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8">
    <w:name w:val="ly"/>
    <w:basedOn w:val="1"/>
    <w:qFormat/>
    <w:uiPriority w:val="0"/>
    <w:pPr>
      <w:widowControl/>
      <w:jc w:val="right"/>
    </w:pPr>
    <w:rPr>
      <w:rFonts w:ascii="方正书宋简体" w:eastAsia="方正书宋简体"/>
      <w:color w:val="000000"/>
      <w:kern w:val="0"/>
      <w:szCs w:val="20"/>
    </w:rPr>
  </w:style>
  <w:style w:type="paragraph" w:customStyle="1" w:styleId="469">
    <w:name w:val="附录2"/>
    <w:basedOn w:val="1"/>
    <w:next w:val="1"/>
    <w:qFormat/>
    <w:uiPriority w:val="0"/>
    <w:pPr>
      <w:tabs>
        <w:tab w:val="left" w:pos="420"/>
        <w:tab w:val="left" w:pos="624"/>
      </w:tabs>
      <w:ind w:left="420" w:hanging="420"/>
      <w:outlineLvl w:val="1"/>
    </w:pPr>
    <w:rPr>
      <w:rFonts w:ascii="黑体" w:hAnsi="黑体" w:eastAsia="黑体"/>
      <w:b/>
      <w:sz w:val="32"/>
      <w:szCs w:val="20"/>
    </w:rPr>
  </w:style>
  <w:style w:type="paragraph" w:customStyle="1" w:styleId="47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1">
    <w:name w:val="p20"/>
    <w:basedOn w:val="1"/>
    <w:qFormat/>
    <w:uiPriority w:val="0"/>
    <w:pPr>
      <w:widowControl/>
      <w:jc w:val="left"/>
    </w:pPr>
    <w:rPr>
      <w:rFonts w:ascii="宋体" w:cs="宋体"/>
      <w:kern w:val="0"/>
      <w:szCs w:val="21"/>
    </w:rPr>
  </w:style>
  <w:style w:type="paragraph" w:customStyle="1" w:styleId="47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5">
    <w:name w:val="xl1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7">
    <w:name w:val="样式 正文缩进正文（首行缩进两字）表正文正文非缩进特点标题4段1 + 首行缩进:  2 字符"/>
    <w:basedOn w:val="17"/>
    <w:qFormat/>
    <w:uiPriority w:val="0"/>
    <w:pPr>
      <w:ind w:firstLine="480" w:firstLineChars="200"/>
    </w:pPr>
  </w:style>
  <w:style w:type="paragraph" w:customStyle="1" w:styleId="478">
    <w:name w:val="CSS1级正文 Char"/>
    <w:basedOn w:val="3"/>
    <w:qFormat/>
    <w:uiPriority w:val="0"/>
    <w:pPr>
      <w:adjustRightInd w:val="0"/>
      <w:snapToGrid w:val="0"/>
      <w:spacing w:line="360" w:lineRule="auto"/>
      <w:ind w:firstLine="480"/>
    </w:pPr>
    <w:rPr>
      <w:szCs w:val="20"/>
    </w:rPr>
  </w:style>
  <w:style w:type="paragraph" w:customStyle="1" w:styleId="479">
    <w:name w:val="正文文本 21"/>
    <w:basedOn w:val="1"/>
    <w:qFormat/>
    <w:uiPriority w:val="0"/>
    <w:pPr>
      <w:adjustRightInd w:val="0"/>
      <w:spacing w:before="120" w:line="360" w:lineRule="auto"/>
      <w:ind w:firstLine="480"/>
      <w:textAlignment w:val="baseline"/>
    </w:pPr>
    <w:rPr>
      <w:sz w:val="24"/>
      <w:szCs w:val="20"/>
    </w:rPr>
  </w:style>
  <w:style w:type="paragraph" w:customStyle="1" w:styleId="480">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482">
    <w:name w:val="intel1"/>
    <w:basedOn w:val="1"/>
    <w:qFormat/>
    <w:uiPriority w:val="0"/>
    <w:pPr>
      <w:widowControl/>
      <w:jc w:val="left"/>
    </w:pPr>
    <w:rPr>
      <w:rFonts w:ascii="宋体"/>
      <w:kern w:val="0"/>
      <w:sz w:val="24"/>
      <w:szCs w:val="20"/>
    </w:rPr>
  </w:style>
  <w:style w:type="paragraph" w:customStyle="1" w:styleId="483">
    <w:name w:val="xl87"/>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5">
    <w:name w:val="Body Text Indent 21"/>
    <w:basedOn w:val="1"/>
    <w:qFormat/>
    <w:uiPriority w:val="0"/>
    <w:pPr>
      <w:spacing w:line="480" w:lineRule="auto"/>
      <w:ind w:left="200" w:leftChars="200"/>
    </w:pPr>
    <w:rPr>
      <w:szCs w:val="20"/>
    </w:rPr>
  </w:style>
  <w:style w:type="paragraph" w:customStyle="1" w:styleId="486">
    <w:name w:val="mtitle"/>
    <w:basedOn w:val="1"/>
    <w:qFormat/>
    <w:uiPriority w:val="0"/>
    <w:pPr>
      <w:widowControl/>
      <w:jc w:val="center"/>
    </w:pPr>
    <w:rPr>
      <w:rFonts w:ascii="方正小标宋简体" w:eastAsia="方正小标宋简体"/>
      <w:color w:val="000000"/>
      <w:kern w:val="0"/>
      <w:sz w:val="44"/>
      <w:szCs w:val="20"/>
    </w:rPr>
  </w:style>
  <w:style w:type="paragraph" w:customStyle="1" w:styleId="487">
    <w:name w:val="宋体 五号 首行缩进"/>
    <w:basedOn w:val="1"/>
    <w:qFormat/>
    <w:uiPriority w:val="0"/>
    <w:pPr>
      <w:spacing w:before="3"/>
      <w:ind w:firstLine="428" w:firstLineChars="200"/>
    </w:pPr>
    <w:rPr>
      <w:rFonts w:ascii="宋体" w:hAnsi="宋体" w:cs="宋体"/>
      <w:spacing w:val="2"/>
      <w:szCs w:val="20"/>
    </w:rPr>
  </w:style>
  <w:style w:type="paragraph" w:customStyle="1" w:styleId="488">
    <w:name w:val="列出段落3"/>
    <w:basedOn w:val="1"/>
    <w:qFormat/>
    <w:uiPriority w:val="99"/>
    <w:pPr>
      <w:ind w:firstLine="420" w:firstLineChars="200"/>
    </w:pPr>
    <w:rPr>
      <w:rFonts w:ascii="Calibri" w:hAnsi="Calibri"/>
      <w:szCs w:val="22"/>
    </w:rPr>
  </w:style>
  <w:style w:type="paragraph" w:customStyle="1" w:styleId="489">
    <w:name w:val="表格标题"/>
    <w:basedOn w:val="440"/>
    <w:qFormat/>
    <w:uiPriority w:val="0"/>
  </w:style>
  <w:style w:type="paragraph" w:customStyle="1" w:styleId="49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91">
    <w:name w:val="正文段"/>
    <w:basedOn w:val="1"/>
    <w:qFormat/>
    <w:uiPriority w:val="0"/>
    <w:pPr>
      <w:snapToGrid w:val="0"/>
      <w:spacing w:after="240" w:line="240" w:lineRule="atLeast"/>
      <w:ind w:firstLine="425"/>
    </w:pPr>
    <w:rPr>
      <w:rFonts w:ascii="宋体"/>
      <w:sz w:val="24"/>
      <w:szCs w:val="20"/>
    </w:rPr>
  </w:style>
  <w:style w:type="paragraph" w:customStyle="1" w:styleId="49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3">
    <w:name w:val="Document Map1"/>
    <w:basedOn w:val="1"/>
    <w:qFormat/>
    <w:uiPriority w:val="0"/>
    <w:pPr>
      <w:shd w:val="clear" w:color="auto" w:fill="000080"/>
    </w:pPr>
    <w:rPr>
      <w:szCs w:val="20"/>
    </w:rPr>
  </w:style>
  <w:style w:type="paragraph" w:customStyle="1" w:styleId="494">
    <w:name w:val="正文0"/>
    <w:basedOn w:val="1"/>
    <w:qFormat/>
    <w:uiPriority w:val="0"/>
    <w:pPr>
      <w:adjustRightInd w:val="0"/>
      <w:spacing w:line="360" w:lineRule="auto"/>
      <w:ind w:firstLine="482"/>
      <w:textAlignment w:val="baseline"/>
    </w:pPr>
    <w:rPr>
      <w:kern w:val="24"/>
      <w:sz w:val="24"/>
      <w:szCs w:val="20"/>
    </w:rPr>
  </w:style>
  <w:style w:type="paragraph" w:customStyle="1" w:styleId="495">
    <w:name w:val="zw"/>
    <w:basedOn w:val="1"/>
    <w:qFormat/>
    <w:uiPriority w:val="0"/>
    <w:pPr>
      <w:widowControl/>
      <w:ind w:left="100" w:right="100"/>
    </w:pPr>
    <w:rPr>
      <w:rFonts w:ascii="方正书宋简体" w:eastAsia="方正书宋简体"/>
      <w:color w:val="000000"/>
      <w:kern w:val="0"/>
      <w:szCs w:val="20"/>
    </w:rPr>
  </w:style>
  <w:style w:type="paragraph" w:customStyle="1" w:styleId="496">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7">
    <w:name w:val="Body Text 21"/>
    <w:basedOn w:val="1"/>
    <w:qFormat/>
    <w:uiPriority w:val="0"/>
    <w:rPr>
      <w:rFonts w:ascii="宋体"/>
      <w:sz w:val="24"/>
      <w:szCs w:val="20"/>
    </w:rPr>
  </w:style>
  <w:style w:type="paragraph" w:customStyle="1" w:styleId="498">
    <w:name w:val="正文 + 三号"/>
    <w:basedOn w:val="1"/>
    <w:qFormat/>
    <w:uiPriority w:val="0"/>
    <w:rPr>
      <w:szCs w:val="20"/>
    </w:rPr>
  </w:style>
  <w:style w:type="paragraph" w:customStyle="1" w:styleId="499">
    <w:name w:val="Normal Indent1"/>
    <w:basedOn w:val="1"/>
    <w:qFormat/>
    <w:uiPriority w:val="0"/>
    <w:pPr>
      <w:ind w:firstLine="420"/>
    </w:pPr>
    <w:rPr>
      <w:szCs w:val="20"/>
    </w:rPr>
  </w:style>
  <w:style w:type="paragraph" w:customStyle="1" w:styleId="500">
    <w:name w:val="Block Text1"/>
    <w:basedOn w:val="1"/>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1">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2">
    <w:name w:val="标题2"/>
    <w:basedOn w:val="5"/>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3">
    <w:name w:val="style12"/>
    <w:basedOn w:val="1"/>
    <w:qFormat/>
    <w:uiPriority w:val="0"/>
    <w:pPr>
      <w:widowControl/>
      <w:jc w:val="left"/>
    </w:pPr>
    <w:rPr>
      <w:rFonts w:ascii="宋体"/>
      <w:kern w:val="0"/>
      <w:sz w:val="18"/>
      <w:szCs w:val="20"/>
    </w:rPr>
  </w:style>
  <w:style w:type="paragraph" w:customStyle="1" w:styleId="504">
    <w:name w:val="Blockquote"/>
    <w:basedOn w:val="1"/>
    <w:qFormat/>
    <w:uiPriority w:val="0"/>
    <w:pPr>
      <w:autoSpaceDE w:val="0"/>
      <w:autoSpaceDN w:val="0"/>
      <w:adjustRightInd w:val="0"/>
      <w:ind w:left="360" w:right="360"/>
      <w:jc w:val="left"/>
    </w:pPr>
    <w:rPr>
      <w:kern w:val="0"/>
      <w:sz w:val="24"/>
      <w:szCs w:val="20"/>
    </w:rPr>
  </w:style>
  <w:style w:type="paragraph" w:customStyle="1" w:styleId="505">
    <w:name w:val="Char1 Char Char Char"/>
    <w:basedOn w:val="1"/>
    <w:qFormat/>
    <w:uiPriority w:val="0"/>
    <w:rPr>
      <w:rFonts w:ascii="Tahoma" w:hAnsi="Tahoma"/>
      <w:sz w:val="24"/>
      <w:szCs w:val="20"/>
    </w:rPr>
  </w:style>
  <w:style w:type="paragraph" w:customStyle="1" w:styleId="506">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7">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508">
    <w:name w:val="BT4"/>
    <w:basedOn w:val="7"/>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9">
    <w:name w:val="默认段落字体 Para Char Char Char Char"/>
    <w:basedOn w:val="1"/>
    <w:qFormat/>
    <w:uiPriority w:val="0"/>
    <w:rPr>
      <w:szCs w:val="20"/>
    </w:rPr>
  </w:style>
  <w:style w:type="paragraph" w:customStyle="1" w:styleId="510">
    <w:name w:val="List Continue 21"/>
    <w:basedOn w:val="1"/>
    <w:qFormat/>
    <w:uiPriority w:val="0"/>
    <w:pPr>
      <w:ind w:left="400" w:leftChars="400"/>
    </w:pPr>
    <w:rPr>
      <w:szCs w:val="20"/>
    </w:rPr>
  </w:style>
  <w:style w:type="paragraph" w:customStyle="1" w:styleId="511">
    <w:name w:val="图1"/>
    <w:basedOn w:val="1"/>
    <w:next w:val="1"/>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2">
    <w:name w:val="WPSOffice手动目录 1"/>
    <w:qFormat/>
    <w:uiPriority w:val="0"/>
    <w:rPr>
      <w:rFonts w:ascii="Times New Roman" w:hAnsi="Times New Roman" w:eastAsia="宋体" w:cs="Times New Roman"/>
      <w:lang w:val="en-US" w:eastAsia="zh-CN" w:bidi="ar-SA"/>
    </w:rPr>
  </w:style>
  <w:style w:type="paragraph" w:customStyle="1" w:styleId="51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4">
    <w:name w:val="图例"/>
    <w:basedOn w:val="1"/>
    <w:qFormat/>
    <w:uiPriority w:val="0"/>
    <w:pPr>
      <w:spacing w:before="120" w:after="120" w:line="360" w:lineRule="auto"/>
      <w:jc w:val="center"/>
    </w:pPr>
    <w:rPr>
      <w:rFonts w:eastAsia="仿宋_GB2312"/>
      <w:b/>
      <w:sz w:val="24"/>
      <w:szCs w:val="20"/>
    </w:rPr>
  </w:style>
  <w:style w:type="paragraph" w:customStyle="1" w:styleId="515">
    <w:name w:val="Char11"/>
    <w:basedOn w:val="1"/>
    <w:qFormat/>
    <w:uiPriority w:val="0"/>
    <w:rPr>
      <w:szCs w:val="20"/>
    </w:rPr>
  </w:style>
  <w:style w:type="paragraph" w:customStyle="1" w:styleId="51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8">
    <w:name w:val="Table Contents"/>
    <w:basedOn w:val="3"/>
    <w:qFormat/>
    <w:uiPriority w:val="0"/>
    <w:pPr>
      <w:suppressAutoHyphens/>
      <w:jc w:val="left"/>
    </w:pPr>
    <w:rPr>
      <w:rFonts w:eastAsia="Times New Roman"/>
      <w:szCs w:val="20"/>
    </w:rPr>
  </w:style>
  <w:style w:type="paragraph" w:customStyle="1" w:styleId="519">
    <w:name w:val="bt2"/>
    <w:basedOn w:val="5"/>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20">
    <w:name w:val="Char Char Char Char Char Char Char"/>
    <w:basedOn w:val="19"/>
    <w:qFormat/>
    <w:uiPriority w:val="0"/>
    <w:rPr>
      <w:rFonts w:ascii="宋体" w:hAnsi="Tahoma"/>
    </w:rPr>
  </w:style>
  <w:style w:type="paragraph" w:customStyle="1" w:styleId="521">
    <w:name w:val="关键词"/>
    <w:basedOn w:val="1"/>
    <w:next w:val="1"/>
    <w:qFormat/>
    <w:uiPriority w:val="0"/>
    <w:pPr>
      <w:spacing w:line="360" w:lineRule="auto"/>
    </w:pPr>
    <w:rPr>
      <w:rFonts w:eastAsia="黑体"/>
      <w:sz w:val="20"/>
      <w:szCs w:val="20"/>
    </w:rPr>
  </w:style>
  <w:style w:type="paragraph" w:customStyle="1" w:styleId="522">
    <w:name w:val="样式1xz"/>
    <w:basedOn w:val="1"/>
    <w:qFormat/>
    <w:uiPriority w:val="0"/>
    <w:pPr>
      <w:tabs>
        <w:tab w:val="left" w:pos="1050"/>
        <w:tab w:val="right" w:leader="dot" w:pos="8296"/>
      </w:tabs>
    </w:pPr>
    <w:rPr>
      <w:caps/>
      <w:spacing w:val="20"/>
      <w:sz w:val="24"/>
      <w:szCs w:val="20"/>
    </w:rPr>
  </w:style>
  <w:style w:type="paragraph" w:customStyle="1" w:styleId="523">
    <w:name w:val="Index 11"/>
    <w:basedOn w:val="1"/>
    <w:next w:val="1"/>
    <w:qFormat/>
    <w:uiPriority w:val="0"/>
    <w:pPr>
      <w:spacing w:line="220" w:lineRule="exact"/>
      <w:jc w:val="center"/>
    </w:pPr>
    <w:rPr>
      <w:rFonts w:ascii="仿宋_GB2312" w:eastAsia="仿宋_GB2312"/>
      <w:szCs w:val="20"/>
    </w:rPr>
  </w:style>
  <w:style w:type="paragraph" w:customStyle="1" w:styleId="524">
    <w:name w:val="Char Char11"/>
    <w:basedOn w:val="1"/>
    <w:qFormat/>
    <w:uiPriority w:val="0"/>
    <w:pPr>
      <w:widowControl/>
      <w:spacing w:after="160" w:line="240" w:lineRule="exact"/>
      <w:jc w:val="left"/>
    </w:pPr>
    <w:rPr>
      <w:rFonts w:ascii="Verdana" w:hAnsi="Verdana"/>
      <w:kern w:val="0"/>
      <w:sz w:val="20"/>
      <w:szCs w:val="20"/>
      <w:lang w:eastAsia="en-US"/>
    </w:rPr>
  </w:style>
  <w:style w:type="table" w:customStyle="1" w:styleId="525">
    <w:name w:val="网格型1"/>
    <w:basedOn w:val="6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Normal"/>
    <w:qFormat/>
    <w:uiPriority w:val="0"/>
    <w:rPr>
      <w:rFonts w:ascii="Helvetica Neue" w:hAnsi="Helvetica Neue"/>
    </w:rPr>
    <w:tblPr>
      <w:tblCellMar>
        <w:top w:w="0" w:type="dxa"/>
        <w:left w:w="0" w:type="dxa"/>
        <w:bottom w:w="0" w:type="dxa"/>
        <w:right w:w="0" w:type="dxa"/>
      </w:tblCellMar>
    </w:tblPr>
  </w:style>
  <w:style w:type="table" w:customStyle="1" w:styleId="527">
    <w:name w:val="网格型2"/>
    <w:basedOn w:val="6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标准正文 Char"/>
    <w:link w:val="259"/>
    <w:qFormat/>
    <w:uiPriority w:val="0"/>
    <w:rPr>
      <w:rFonts w:ascii="Arial" w:hAnsi="Arial"/>
      <w:sz w:val="24"/>
      <w:lang w:val="en-US"/>
    </w:rPr>
  </w:style>
  <w:style w:type="paragraph" w:customStyle="1" w:styleId="529">
    <w:name w:val="表格内正文"/>
    <w:qFormat/>
    <w:uiPriority w:val="0"/>
    <w:pPr>
      <w:widowControl w:val="0"/>
      <w:jc w:val="center"/>
    </w:pPr>
    <w:rPr>
      <w:rFonts w:ascii="Times New Roman" w:hAnsi="Times New Roman" w:eastAsia="Arial Unicode MS" w:cs="Arial Unicode MS"/>
      <w:color w:val="000000"/>
      <w:u w:color="000000"/>
      <w:lang w:val="en-US" w:eastAsia="zh-CN" w:bidi="ar-SA"/>
    </w:rPr>
  </w:style>
  <w:style w:type="paragraph" w:customStyle="1" w:styleId="53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531">
    <w:name w:val="font31"/>
    <w:basedOn w:val="64"/>
    <w:qFormat/>
    <w:uiPriority w:val="0"/>
    <w:rPr>
      <w:rFonts w:hint="eastAsia" w:ascii="黑体" w:hAnsi="宋体" w:eastAsia="黑体" w:cs="黑体"/>
      <w:color w:val="000000"/>
      <w:sz w:val="24"/>
      <w:szCs w:val="24"/>
      <w:u w:val="none"/>
    </w:rPr>
  </w:style>
  <w:style w:type="character" w:customStyle="1" w:styleId="532">
    <w:name w:val="font41"/>
    <w:basedOn w:val="64"/>
    <w:qFormat/>
    <w:uiPriority w:val="0"/>
    <w:rPr>
      <w:rFonts w:ascii="Microsoft YaHei UI" w:hAnsi="Microsoft YaHei UI" w:eastAsia="Microsoft YaHei UI" w:cs="Microsoft YaHei U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BFBD8-87D3-4908-B418-395D107BFB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8736</Words>
  <Characters>8907</Characters>
  <Lines>90</Lines>
  <Paragraphs>25</Paragraphs>
  <TotalTime>168</TotalTime>
  <ScaleCrop>false</ScaleCrop>
  <LinksUpToDate>false</LinksUpToDate>
  <CharactersWithSpaces>9585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C</cp:lastModifiedBy>
  <cp:lastPrinted>2023-11-22T06:05:00Z</cp:lastPrinted>
  <dcterms:modified xsi:type="dcterms:W3CDTF">2025-05-11T02:32:34Z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EF49823D16C04EC8B09643B0991A223E_13</vt:lpwstr>
  </property>
</Properties>
</file>