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20"/>
        <w:jc w:val="center"/>
        <w:rPr>
          <w:rFonts w:hint="eastAsia" w:ascii="仿宋" w:hAnsi="仿宋" w:eastAsia="仿宋" w:cs="仿宋"/>
          <w:b/>
          <w:sz w:val="52"/>
          <w:szCs w:val="52"/>
        </w:rPr>
      </w:pPr>
      <w:bookmarkStart w:id="0" w:name="_Toc200359427"/>
      <w:bookmarkStart w:id="1" w:name="_Toc98238846"/>
      <w:bookmarkStart w:id="2" w:name="_Toc100123407"/>
      <w:bookmarkStart w:id="3" w:name="_Toc99792200"/>
      <w:bookmarkStart w:id="4" w:name="_Toc322559581"/>
      <w:bookmarkStart w:id="5" w:name="_Toc101155681"/>
      <w:bookmarkStart w:id="6" w:name="_Toc200359238"/>
      <w:bookmarkStart w:id="7" w:name="_Toc101155884"/>
      <w:bookmarkStart w:id="8" w:name="_Toc98239310"/>
    </w:p>
    <w:p>
      <w:pPr>
        <w:spacing w:after="120"/>
        <w:jc w:val="center"/>
        <w:rPr>
          <w:rFonts w:hint="eastAsia" w:ascii="仿宋" w:hAnsi="仿宋" w:eastAsia="仿宋" w:cs="仿宋"/>
          <w:b/>
          <w:sz w:val="48"/>
          <w:szCs w:val="48"/>
          <w:lang w:eastAsia="zh-CN"/>
        </w:rPr>
      </w:pPr>
      <w:r>
        <w:rPr>
          <w:rFonts w:hint="eastAsia" w:ascii="仿宋" w:hAnsi="仿宋" w:eastAsia="仿宋" w:cs="仿宋"/>
          <w:b/>
          <w:sz w:val="48"/>
          <w:szCs w:val="48"/>
        </w:rPr>
        <w:t>重庆两江新区人民医院</w:t>
      </w:r>
    </w:p>
    <w:p>
      <w:pPr>
        <w:spacing w:after="120"/>
        <w:jc w:val="center"/>
        <w:rPr>
          <w:rFonts w:hint="eastAsia" w:ascii="仿宋" w:hAnsi="仿宋" w:eastAsia="仿宋" w:cs="仿宋"/>
          <w:b/>
          <w:sz w:val="52"/>
          <w:szCs w:val="52"/>
        </w:rPr>
      </w:pPr>
      <w:r>
        <w:rPr>
          <w:rFonts w:hint="eastAsia" w:ascii="仿宋" w:hAnsi="仿宋" w:eastAsia="仿宋" w:cs="仿宋"/>
          <w:b/>
          <w:sz w:val="48"/>
          <w:szCs w:val="48"/>
        </w:rPr>
        <w:t>科研数据处理外网服务器采购项目</w:t>
      </w:r>
    </w:p>
    <w:p>
      <w:pPr>
        <w:spacing w:after="120"/>
        <w:jc w:val="center"/>
        <w:rPr>
          <w:rFonts w:hint="eastAsia" w:ascii="仿宋" w:hAnsi="仿宋" w:eastAsia="仿宋" w:cs="仿宋"/>
          <w:b/>
          <w:sz w:val="72"/>
          <w:szCs w:val="72"/>
          <w:lang w:eastAsia="zh-CN"/>
        </w:rPr>
      </w:pPr>
      <w:r>
        <w:rPr>
          <w:rFonts w:hint="eastAsia" w:ascii="仿宋" w:hAnsi="仿宋" w:eastAsia="仿宋" w:cs="仿宋"/>
          <w:b/>
          <w:sz w:val="72"/>
          <w:szCs w:val="72"/>
        </w:rPr>
        <w:t>询价文件</w:t>
      </w:r>
    </w:p>
    <w:p>
      <w:pPr>
        <w:rPr>
          <w:rFonts w:hint="eastAsia" w:ascii="仿宋" w:hAnsi="仿宋" w:eastAsia="仿宋" w:cs="仿宋"/>
          <w:b/>
          <w:szCs w:val="21"/>
          <w:u w:val="single"/>
        </w:rPr>
      </w:pPr>
    </w:p>
    <w:p>
      <w:pPr>
        <w:rPr>
          <w:rFonts w:hint="eastAsia" w:ascii="仿宋" w:hAnsi="仿宋" w:eastAsia="仿宋" w:cs="仿宋"/>
          <w:b/>
          <w:szCs w:val="21"/>
          <w:u w:val="single"/>
        </w:rPr>
      </w:pPr>
    </w:p>
    <w:p>
      <w:pPr>
        <w:rPr>
          <w:rFonts w:hint="eastAsia" w:ascii="仿宋" w:hAnsi="仿宋" w:eastAsia="仿宋" w:cs="仿宋"/>
          <w:b/>
          <w:szCs w:val="21"/>
          <w:u w:val="single"/>
        </w:rPr>
      </w:pPr>
    </w:p>
    <w:p>
      <w:pPr>
        <w:rPr>
          <w:rFonts w:hint="eastAsia" w:ascii="仿宋" w:hAnsi="仿宋" w:eastAsia="仿宋" w:cs="仿宋"/>
          <w:b/>
          <w:szCs w:val="21"/>
          <w:u w:val="single"/>
        </w:rPr>
      </w:pPr>
    </w:p>
    <w:p>
      <w:pPr>
        <w:rPr>
          <w:rFonts w:hint="eastAsia" w:ascii="仿宋" w:hAnsi="仿宋" w:eastAsia="仿宋" w:cs="仿宋"/>
          <w:b/>
          <w:szCs w:val="21"/>
          <w:u w:val="single"/>
        </w:rPr>
      </w:pPr>
    </w:p>
    <w:p>
      <w:pPr>
        <w:rPr>
          <w:rFonts w:hint="eastAsia" w:ascii="仿宋" w:hAnsi="仿宋" w:eastAsia="仿宋" w:cs="仿宋"/>
          <w:b/>
          <w:szCs w:val="21"/>
          <w:u w:val="single"/>
        </w:rPr>
      </w:pPr>
    </w:p>
    <w:p>
      <w:pPr>
        <w:rPr>
          <w:rFonts w:hint="eastAsia" w:ascii="仿宋" w:hAnsi="仿宋" w:eastAsia="仿宋" w:cs="仿宋"/>
          <w:b/>
          <w:szCs w:val="21"/>
          <w:u w:val="single"/>
        </w:rPr>
      </w:pPr>
    </w:p>
    <w:p>
      <w:pPr>
        <w:rPr>
          <w:rFonts w:hint="eastAsia" w:ascii="仿宋" w:hAnsi="仿宋" w:eastAsia="仿宋" w:cs="仿宋"/>
        </w:rPr>
      </w:pPr>
    </w:p>
    <w:p>
      <w:pPr>
        <w:spacing w:after="120"/>
        <w:jc w:val="center"/>
        <w:rPr>
          <w:rFonts w:hint="eastAsia" w:ascii="仿宋" w:hAnsi="仿宋" w:eastAsia="仿宋" w:cs="仿宋"/>
          <w:sz w:val="32"/>
          <w:szCs w:val="32"/>
        </w:rPr>
      </w:pPr>
    </w:p>
    <w:p>
      <w:pPr>
        <w:pStyle w:val="59"/>
        <w:rPr>
          <w:rFonts w:hint="eastAsia" w:ascii="仿宋" w:hAnsi="仿宋" w:eastAsia="仿宋" w:cs="仿宋"/>
        </w:rPr>
      </w:pPr>
    </w:p>
    <w:p>
      <w:pPr>
        <w:spacing w:after="120"/>
        <w:ind w:firstLine="1600" w:firstLineChars="500"/>
        <w:rPr>
          <w:rFonts w:hint="eastAsia" w:ascii="仿宋" w:hAnsi="仿宋" w:eastAsia="仿宋" w:cs="仿宋"/>
          <w:sz w:val="32"/>
          <w:szCs w:val="32"/>
        </w:rPr>
      </w:pPr>
      <w:r>
        <w:rPr>
          <w:rFonts w:hint="eastAsia" w:ascii="仿宋" w:hAnsi="仿宋" w:eastAsia="仿宋" w:cs="仿宋"/>
          <w:sz w:val="32"/>
          <w:szCs w:val="32"/>
        </w:rPr>
        <w:t>比  选  人 ：重庆两江新区人民医院</w:t>
      </w:r>
    </w:p>
    <w:p>
      <w:pPr>
        <w:spacing w:after="120"/>
        <w:jc w:val="center"/>
        <w:rPr>
          <w:rFonts w:hint="eastAsia" w:ascii="仿宋" w:hAnsi="仿宋" w:eastAsia="仿宋" w:cs="仿宋"/>
          <w:sz w:val="32"/>
          <w:szCs w:val="32"/>
        </w:rPr>
        <w:sectPr>
          <w:headerReference r:id="rId3" w:type="default"/>
          <w:footerReference r:id="rId4" w:type="default"/>
          <w:pgSz w:w="11906" w:h="16838"/>
          <w:pgMar w:top="1440" w:right="1165" w:bottom="1440" w:left="1281" w:header="851" w:footer="992" w:gutter="0"/>
          <w:cols w:space="720" w:num="1"/>
          <w:docGrid w:type="linesAndChars" w:linePitch="380" w:charSpace="0"/>
        </w:sect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05</w:t>
      </w:r>
      <w:r>
        <w:rPr>
          <w:rFonts w:hint="eastAsia" w:ascii="仿宋" w:hAnsi="仿宋" w:eastAsia="仿宋" w:cs="仿宋"/>
          <w:sz w:val="32"/>
          <w:szCs w:val="32"/>
        </w:rPr>
        <w:t>月</w:t>
      </w:r>
    </w:p>
    <w:bookmarkEnd w:id="0"/>
    <w:bookmarkEnd w:id="1"/>
    <w:bookmarkEnd w:id="2"/>
    <w:bookmarkEnd w:id="3"/>
    <w:bookmarkEnd w:id="4"/>
    <w:bookmarkEnd w:id="5"/>
    <w:bookmarkEnd w:id="6"/>
    <w:bookmarkEnd w:id="7"/>
    <w:bookmarkEnd w:id="8"/>
    <w:sdt>
      <w:sdtPr>
        <w:rPr>
          <w:rFonts w:hint="eastAsia" w:ascii="仿宋" w:hAnsi="仿宋" w:eastAsia="仿宋" w:cs="仿宋"/>
          <w:b w:val="0"/>
          <w:bCs w:val="0"/>
          <w:color w:val="auto"/>
          <w:kern w:val="2"/>
          <w:sz w:val="21"/>
          <w:szCs w:val="24"/>
          <w:lang w:val="zh-CN"/>
        </w:rPr>
        <w:id w:val="19134498"/>
      </w:sdtPr>
      <w:sdtEndPr>
        <w:rPr>
          <w:rFonts w:hint="eastAsia" w:ascii="仿宋" w:hAnsi="仿宋" w:eastAsia="仿宋" w:cs="仿宋"/>
          <w:b w:val="0"/>
          <w:bCs w:val="0"/>
          <w:color w:val="auto"/>
          <w:kern w:val="2"/>
          <w:sz w:val="21"/>
          <w:szCs w:val="24"/>
          <w:lang w:val="en-US"/>
        </w:rPr>
      </w:sdtEndPr>
      <w:sdtContent>
        <w:p>
          <w:pPr>
            <w:pStyle w:val="522"/>
            <w:jc w:val="center"/>
            <w:rPr>
              <w:rFonts w:hint="eastAsia" w:ascii="仿宋" w:hAnsi="仿宋" w:eastAsia="仿宋" w:cs="仿宋"/>
              <w:color w:val="auto"/>
              <w:sz w:val="44"/>
              <w:szCs w:val="44"/>
            </w:rPr>
          </w:pPr>
          <w:bookmarkStart w:id="9" w:name="_Toc533774701"/>
          <w:bookmarkStart w:id="10" w:name="_Toc227057880"/>
          <w:bookmarkStart w:id="11" w:name="_Toc325910554"/>
          <w:bookmarkStart w:id="12" w:name="_Toc298010248"/>
          <w:bookmarkStart w:id="13" w:name="_Toc322559582"/>
          <w:r>
            <w:rPr>
              <w:rFonts w:hint="eastAsia" w:ascii="仿宋" w:hAnsi="仿宋" w:eastAsia="仿宋" w:cs="仿宋"/>
              <w:color w:val="auto"/>
              <w:sz w:val="44"/>
              <w:szCs w:val="44"/>
              <w:lang w:val="zh-CN"/>
            </w:rPr>
            <w:t>目  录</w:t>
          </w:r>
        </w:p>
        <w:p>
          <w:pPr>
            <w:pStyle w:val="39"/>
            <w:tabs>
              <w:tab w:val="right" w:leader="dot" w:pos="8494"/>
            </w:tabs>
            <w:spacing w:line="360" w:lineRule="auto"/>
            <w:rPr>
              <w:rFonts w:hint="eastAsia" w:ascii="仿宋" w:hAnsi="仿宋" w:eastAsia="仿宋" w:cs="仿宋"/>
              <w:b w:val="0"/>
              <w:bCs w:val="0"/>
              <w:caps w:val="0"/>
              <w:sz w:val="28"/>
              <w:szCs w:val="28"/>
            </w:rPr>
          </w:pPr>
          <w:r>
            <w:rPr>
              <w:rFonts w:hint="eastAsia" w:ascii="仿宋" w:hAnsi="仿宋" w:eastAsia="仿宋" w:cs="仿宋"/>
              <w:b w:val="0"/>
              <w:sz w:val="28"/>
              <w:szCs w:val="28"/>
            </w:rPr>
            <w:fldChar w:fldCharType="begin"/>
          </w:r>
          <w:r>
            <w:rPr>
              <w:rFonts w:hint="eastAsia" w:ascii="仿宋" w:hAnsi="仿宋" w:eastAsia="仿宋" w:cs="仿宋"/>
              <w:b w:val="0"/>
              <w:sz w:val="28"/>
              <w:szCs w:val="28"/>
            </w:rPr>
            <w:instrText xml:space="preserve"> TOC \o "1-3" \h \z \u </w:instrText>
          </w:r>
          <w:r>
            <w:rPr>
              <w:rFonts w:hint="eastAsia" w:ascii="仿宋" w:hAnsi="仿宋" w:eastAsia="仿宋" w:cs="仿宋"/>
              <w:b w:val="0"/>
              <w:sz w:val="28"/>
              <w:szCs w:val="28"/>
            </w:rPr>
            <w:fldChar w:fldCharType="separate"/>
          </w:r>
          <w:r>
            <w:rPr>
              <w:rFonts w:hint="eastAsia" w:ascii="仿宋" w:hAnsi="仿宋" w:eastAsia="仿宋" w:cs="仿宋"/>
            </w:rPr>
            <w:fldChar w:fldCharType="begin"/>
          </w:r>
          <w:r>
            <w:rPr>
              <w:rFonts w:hint="eastAsia" w:ascii="仿宋" w:hAnsi="仿宋" w:eastAsia="仿宋" w:cs="仿宋"/>
            </w:rPr>
            <w:instrText xml:space="preserve"> HYPERLINK \l "_Toc46392812" </w:instrText>
          </w:r>
          <w:r>
            <w:rPr>
              <w:rFonts w:hint="eastAsia" w:ascii="仿宋" w:hAnsi="仿宋" w:eastAsia="仿宋" w:cs="仿宋"/>
            </w:rPr>
            <w:fldChar w:fldCharType="separate"/>
          </w:r>
          <w:r>
            <w:rPr>
              <w:rStyle w:val="69"/>
              <w:rFonts w:hint="eastAsia" w:ascii="仿宋" w:hAnsi="仿宋" w:eastAsia="仿宋" w:cs="仿宋"/>
              <w:color w:val="auto"/>
              <w:sz w:val="28"/>
              <w:szCs w:val="28"/>
            </w:rPr>
            <w:t>第一章  比选公告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_Toc46392812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pStyle w:val="39"/>
            <w:tabs>
              <w:tab w:val="right" w:leader="dot" w:pos="8494"/>
            </w:tabs>
            <w:spacing w:line="360" w:lineRule="auto"/>
            <w:rPr>
              <w:rFonts w:hint="eastAsia" w:ascii="仿宋" w:hAnsi="仿宋" w:eastAsia="仿宋" w:cs="仿宋"/>
              <w:b w:val="0"/>
              <w:bCs w:val="0"/>
              <w:caps w:val="0"/>
              <w:sz w:val="28"/>
              <w:szCs w:val="28"/>
            </w:rPr>
          </w:pPr>
          <w:r>
            <w:rPr>
              <w:rFonts w:hint="eastAsia" w:ascii="仿宋" w:hAnsi="仿宋" w:eastAsia="仿宋" w:cs="仿宋"/>
            </w:rPr>
            <w:fldChar w:fldCharType="begin"/>
          </w:r>
          <w:r>
            <w:rPr>
              <w:rFonts w:hint="eastAsia" w:ascii="仿宋" w:hAnsi="仿宋" w:eastAsia="仿宋" w:cs="仿宋"/>
            </w:rPr>
            <w:instrText xml:space="preserve"> HYPERLINK \l "_Toc46392813" </w:instrText>
          </w:r>
          <w:r>
            <w:rPr>
              <w:rFonts w:hint="eastAsia" w:ascii="仿宋" w:hAnsi="仿宋" w:eastAsia="仿宋" w:cs="仿宋"/>
            </w:rPr>
            <w:fldChar w:fldCharType="separate"/>
          </w:r>
          <w:r>
            <w:rPr>
              <w:rStyle w:val="69"/>
              <w:rFonts w:hint="eastAsia" w:ascii="仿宋" w:hAnsi="仿宋" w:eastAsia="仿宋" w:cs="仿宋"/>
              <w:color w:val="auto"/>
              <w:kern w:val="0"/>
              <w:sz w:val="28"/>
              <w:szCs w:val="28"/>
            </w:rPr>
            <w:t>第二章  参选人须知</w:t>
          </w:r>
          <w:r>
            <w:rPr>
              <w:rFonts w:hint="eastAsia" w:ascii="仿宋" w:hAnsi="仿宋" w:eastAsia="仿宋" w:cs="仿宋"/>
              <w:sz w:val="28"/>
              <w:szCs w:val="28"/>
            </w:rPr>
            <w:tab/>
          </w:r>
          <w:r>
            <w:rPr>
              <w:rFonts w:hint="eastAsia" w:ascii="仿宋" w:hAnsi="仿宋" w:eastAsia="仿宋" w:cs="仿宋"/>
              <w:sz w:val="28"/>
              <w:szCs w:val="28"/>
            </w:rPr>
            <w:t>4</w:t>
          </w:r>
          <w:r>
            <w:rPr>
              <w:rFonts w:hint="eastAsia" w:ascii="仿宋" w:hAnsi="仿宋" w:eastAsia="仿宋" w:cs="仿宋"/>
              <w:sz w:val="28"/>
              <w:szCs w:val="28"/>
            </w:rPr>
            <w:fldChar w:fldCharType="end"/>
          </w:r>
        </w:p>
        <w:p>
          <w:pPr>
            <w:pStyle w:val="39"/>
            <w:tabs>
              <w:tab w:val="right" w:leader="dot" w:pos="8494"/>
            </w:tabs>
            <w:spacing w:line="360" w:lineRule="auto"/>
            <w:rPr>
              <w:rFonts w:hint="eastAsia" w:ascii="仿宋" w:hAnsi="仿宋" w:eastAsia="仿宋" w:cs="仿宋"/>
              <w:b w:val="0"/>
              <w:bCs w:val="0"/>
              <w:caps w:val="0"/>
              <w:sz w:val="28"/>
              <w:szCs w:val="28"/>
            </w:rPr>
          </w:pPr>
          <w:r>
            <w:rPr>
              <w:rFonts w:hint="eastAsia" w:ascii="仿宋" w:hAnsi="仿宋" w:eastAsia="仿宋" w:cs="仿宋"/>
            </w:rPr>
            <w:fldChar w:fldCharType="begin"/>
          </w:r>
          <w:r>
            <w:rPr>
              <w:rFonts w:hint="eastAsia" w:ascii="仿宋" w:hAnsi="仿宋" w:eastAsia="仿宋" w:cs="仿宋"/>
            </w:rPr>
            <w:instrText xml:space="preserve"> HYPERLINK \l "_Toc46392814" </w:instrText>
          </w:r>
          <w:r>
            <w:rPr>
              <w:rFonts w:hint="eastAsia" w:ascii="仿宋" w:hAnsi="仿宋" w:eastAsia="仿宋" w:cs="仿宋"/>
            </w:rPr>
            <w:fldChar w:fldCharType="separate"/>
          </w:r>
          <w:r>
            <w:rPr>
              <w:rStyle w:val="69"/>
              <w:rFonts w:hint="eastAsia" w:ascii="仿宋" w:hAnsi="仿宋" w:eastAsia="仿宋" w:cs="仿宋"/>
              <w:color w:val="auto"/>
              <w:kern w:val="0"/>
              <w:sz w:val="28"/>
              <w:szCs w:val="28"/>
            </w:rPr>
            <w:t>第三章  项目商务要求</w:t>
          </w:r>
          <w:r>
            <w:rPr>
              <w:rFonts w:hint="eastAsia" w:ascii="仿宋" w:hAnsi="仿宋" w:eastAsia="仿宋" w:cs="仿宋"/>
              <w:sz w:val="28"/>
              <w:szCs w:val="28"/>
            </w:rPr>
            <w:tab/>
          </w:r>
          <w:r>
            <w:rPr>
              <w:rFonts w:hint="eastAsia" w:ascii="仿宋" w:hAnsi="仿宋" w:eastAsia="仿宋" w:cs="仿宋"/>
              <w:sz w:val="28"/>
              <w:szCs w:val="28"/>
            </w:rPr>
            <w:t>6</w:t>
          </w:r>
          <w:r>
            <w:rPr>
              <w:rFonts w:hint="eastAsia" w:ascii="仿宋" w:hAnsi="仿宋" w:eastAsia="仿宋" w:cs="仿宋"/>
              <w:sz w:val="28"/>
              <w:szCs w:val="28"/>
            </w:rPr>
            <w:fldChar w:fldCharType="end"/>
          </w:r>
        </w:p>
        <w:p>
          <w:pPr>
            <w:pStyle w:val="39"/>
            <w:tabs>
              <w:tab w:val="right" w:leader="dot" w:pos="8494"/>
            </w:tabs>
            <w:spacing w:line="360" w:lineRule="auto"/>
            <w:rPr>
              <w:rFonts w:hint="eastAsia" w:ascii="仿宋" w:hAnsi="仿宋" w:eastAsia="仿宋" w:cs="仿宋"/>
              <w:b w:val="0"/>
              <w:bCs w:val="0"/>
              <w:caps w:val="0"/>
              <w:sz w:val="28"/>
              <w:szCs w:val="28"/>
            </w:rPr>
          </w:pPr>
          <w:r>
            <w:rPr>
              <w:rFonts w:hint="eastAsia" w:ascii="仿宋" w:hAnsi="仿宋" w:eastAsia="仿宋" w:cs="仿宋"/>
            </w:rPr>
            <w:fldChar w:fldCharType="begin"/>
          </w:r>
          <w:r>
            <w:rPr>
              <w:rFonts w:hint="eastAsia" w:ascii="仿宋" w:hAnsi="仿宋" w:eastAsia="仿宋" w:cs="仿宋"/>
            </w:rPr>
            <w:instrText xml:space="preserve"> HYPERLINK \l "_Toc46392815" </w:instrText>
          </w:r>
          <w:r>
            <w:rPr>
              <w:rFonts w:hint="eastAsia" w:ascii="仿宋" w:hAnsi="仿宋" w:eastAsia="仿宋" w:cs="仿宋"/>
            </w:rPr>
            <w:fldChar w:fldCharType="separate"/>
          </w:r>
          <w:r>
            <w:rPr>
              <w:rStyle w:val="69"/>
              <w:rFonts w:hint="eastAsia" w:ascii="仿宋" w:hAnsi="仿宋" w:eastAsia="仿宋" w:cs="仿宋"/>
              <w:color w:val="auto"/>
              <w:kern w:val="0"/>
              <w:sz w:val="28"/>
              <w:szCs w:val="28"/>
            </w:rPr>
            <w:t>第四章  项目技术规格、数量及质量要求</w:t>
          </w:r>
          <w:r>
            <w:rPr>
              <w:rFonts w:hint="eastAsia" w:ascii="仿宋" w:hAnsi="仿宋" w:eastAsia="仿宋" w:cs="仿宋"/>
              <w:sz w:val="28"/>
              <w:szCs w:val="28"/>
            </w:rPr>
            <w:tab/>
          </w:r>
          <w:r>
            <w:rPr>
              <w:rFonts w:hint="eastAsia" w:ascii="仿宋" w:hAnsi="仿宋" w:eastAsia="仿宋" w:cs="仿宋"/>
              <w:sz w:val="28"/>
              <w:szCs w:val="28"/>
            </w:rPr>
            <w:t>7</w:t>
          </w:r>
          <w:r>
            <w:rPr>
              <w:rFonts w:hint="eastAsia" w:ascii="仿宋" w:hAnsi="仿宋" w:eastAsia="仿宋" w:cs="仿宋"/>
              <w:sz w:val="28"/>
              <w:szCs w:val="28"/>
            </w:rPr>
            <w:fldChar w:fldCharType="end"/>
          </w:r>
        </w:p>
        <w:p>
          <w:pPr>
            <w:pStyle w:val="39"/>
            <w:tabs>
              <w:tab w:val="right" w:leader="dot" w:pos="8494"/>
            </w:tabs>
            <w:spacing w:line="360" w:lineRule="auto"/>
            <w:rPr>
              <w:rFonts w:hint="eastAsia" w:ascii="仿宋" w:hAnsi="仿宋" w:eastAsia="仿宋" w:cs="仿宋"/>
              <w:b w:val="0"/>
              <w:bCs w:val="0"/>
              <w:caps w:val="0"/>
              <w:sz w:val="28"/>
              <w:szCs w:val="28"/>
            </w:rPr>
          </w:pPr>
          <w:r>
            <w:rPr>
              <w:rFonts w:hint="eastAsia" w:ascii="仿宋" w:hAnsi="仿宋" w:eastAsia="仿宋" w:cs="仿宋"/>
            </w:rPr>
            <w:fldChar w:fldCharType="begin"/>
          </w:r>
          <w:r>
            <w:rPr>
              <w:rFonts w:hint="eastAsia" w:ascii="仿宋" w:hAnsi="仿宋" w:eastAsia="仿宋" w:cs="仿宋"/>
            </w:rPr>
            <w:instrText xml:space="preserve"> HYPERLINK \l "_Toc46392819" </w:instrText>
          </w:r>
          <w:r>
            <w:rPr>
              <w:rFonts w:hint="eastAsia" w:ascii="仿宋" w:hAnsi="仿宋" w:eastAsia="仿宋" w:cs="仿宋"/>
            </w:rPr>
            <w:fldChar w:fldCharType="separate"/>
          </w:r>
          <w:r>
            <w:rPr>
              <w:rStyle w:val="69"/>
              <w:rFonts w:hint="eastAsia" w:ascii="仿宋" w:hAnsi="仿宋" w:eastAsia="仿宋" w:cs="仿宋"/>
              <w:color w:val="auto"/>
              <w:kern w:val="0"/>
              <w:sz w:val="28"/>
              <w:szCs w:val="28"/>
            </w:rPr>
            <w:t>第五章  评审办法</w:t>
          </w:r>
          <w:r>
            <w:rPr>
              <w:rFonts w:hint="eastAsia" w:ascii="仿宋" w:hAnsi="仿宋" w:eastAsia="仿宋" w:cs="仿宋"/>
              <w:sz w:val="28"/>
              <w:szCs w:val="28"/>
            </w:rPr>
            <w:tab/>
          </w:r>
          <w:r>
            <w:rPr>
              <w:rFonts w:hint="eastAsia" w:ascii="仿宋" w:hAnsi="仿宋" w:eastAsia="仿宋" w:cs="仿宋"/>
              <w:sz w:val="28"/>
              <w:szCs w:val="28"/>
            </w:rPr>
            <w:t>8</w:t>
          </w:r>
          <w:r>
            <w:rPr>
              <w:rFonts w:hint="eastAsia" w:ascii="仿宋" w:hAnsi="仿宋" w:eastAsia="仿宋" w:cs="仿宋"/>
              <w:sz w:val="28"/>
              <w:szCs w:val="28"/>
            </w:rPr>
            <w:fldChar w:fldCharType="end"/>
          </w:r>
        </w:p>
        <w:p>
          <w:pPr>
            <w:pStyle w:val="39"/>
            <w:tabs>
              <w:tab w:val="right" w:leader="dot" w:pos="8494"/>
            </w:tabs>
            <w:spacing w:line="360" w:lineRule="auto"/>
            <w:rPr>
              <w:rFonts w:hint="eastAsia" w:ascii="仿宋" w:hAnsi="仿宋" w:eastAsia="仿宋" w:cs="仿宋"/>
              <w:b w:val="0"/>
              <w:bCs w:val="0"/>
              <w:caps w:val="0"/>
              <w:sz w:val="28"/>
              <w:szCs w:val="28"/>
            </w:rPr>
          </w:pPr>
          <w:r>
            <w:rPr>
              <w:rFonts w:hint="eastAsia" w:ascii="仿宋" w:hAnsi="仿宋" w:eastAsia="仿宋" w:cs="仿宋"/>
            </w:rPr>
            <w:fldChar w:fldCharType="begin"/>
          </w:r>
          <w:r>
            <w:rPr>
              <w:rFonts w:hint="eastAsia" w:ascii="仿宋" w:hAnsi="仿宋" w:eastAsia="仿宋" w:cs="仿宋"/>
            </w:rPr>
            <w:instrText xml:space="preserve"> HYPERLINK \l "_Toc46392823" </w:instrText>
          </w:r>
          <w:r>
            <w:rPr>
              <w:rFonts w:hint="eastAsia" w:ascii="仿宋" w:hAnsi="仿宋" w:eastAsia="仿宋" w:cs="仿宋"/>
            </w:rPr>
            <w:fldChar w:fldCharType="separate"/>
          </w:r>
          <w:r>
            <w:rPr>
              <w:rStyle w:val="69"/>
              <w:rFonts w:hint="eastAsia" w:ascii="仿宋" w:hAnsi="仿宋" w:eastAsia="仿宋" w:cs="仿宋"/>
              <w:color w:val="auto"/>
              <w:kern w:val="0"/>
              <w:sz w:val="28"/>
              <w:szCs w:val="28"/>
            </w:rPr>
            <w:t>第六章  参选文件格式</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_Toc46392823 \h </w:instrText>
          </w:r>
          <w:r>
            <w:rPr>
              <w:rFonts w:hint="eastAsia" w:ascii="仿宋" w:hAnsi="仿宋" w:eastAsia="仿宋" w:cs="仿宋"/>
              <w:sz w:val="28"/>
              <w:szCs w:val="28"/>
            </w:rPr>
            <w:fldChar w:fldCharType="separate"/>
          </w:r>
          <w:r>
            <w:rPr>
              <w:rFonts w:hint="eastAsia" w:ascii="仿宋" w:hAnsi="仿宋" w:eastAsia="仿宋" w:cs="仿宋"/>
              <w:sz w:val="28"/>
              <w:szCs w:val="28"/>
            </w:rPr>
            <w:t>11</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pPr>
            <w:spacing w:line="360" w:lineRule="auto"/>
            <w:rPr>
              <w:rFonts w:hint="eastAsia" w:ascii="仿宋" w:hAnsi="仿宋" w:eastAsia="仿宋" w:cs="仿宋"/>
            </w:rPr>
          </w:pPr>
          <w:r>
            <w:rPr>
              <w:rFonts w:hint="eastAsia" w:ascii="仿宋" w:hAnsi="仿宋" w:eastAsia="仿宋" w:cs="仿宋"/>
              <w:sz w:val="28"/>
              <w:szCs w:val="28"/>
            </w:rPr>
            <w:fldChar w:fldCharType="end"/>
          </w:r>
        </w:p>
      </w:sdtContent>
    </w:sdt>
    <w:p>
      <w:pPr>
        <w:widowControl/>
        <w:jc w:val="left"/>
        <w:rPr>
          <w:rFonts w:hint="eastAsia" w:ascii="仿宋" w:hAnsi="仿宋" w:eastAsia="仿宋" w:cs="仿宋"/>
          <w:b/>
          <w:bCs/>
          <w:kern w:val="44"/>
          <w:sz w:val="30"/>
          <w:szCs w:val="44"/>
          <w:lang w:val="zh-CN"/>
        </w:rPr>
      </w:pPr>
      <w:r>
        <w:rPr>
          <w:rFonts w:hint="eastAsia" w:ascii="仿宋" w:hAnsi="仿宋" w:eastAsia="仿宋" w:cs="仿宋"/>
        </w:rPr>
        <w:br w:type="page"/>
      </w:r>
    </w:p>
    <w:p>
      <w:pPr>
        <w:pStyle w:val="2"/>
        <w:numPr>
          <w:ilvl w:val="0"/>
          <w:numId w:val="16"/>
        </w:numPr>
        <w:jc w:val="center"/>
        <w:rPr>
          <w:rFonts w:hint="eastAsia" w:ascii="仿宋" w:hAnsi="仿宋" w:eastAsia="仿宋" w:cs="仿宋"/>
        </w:rPr>
      </w:pPr>
      <w:bookmarkStart w:id="14" w:name="_Toc46392812"/>
      <w:r>
        <w:rPr>
          <w:rFonts w:hint="eastAsia" w:ascii="仿宋" w:hAnsi="仿宋" w:eastAsia="仿宋" w:cs="仿宋"/>
        </w:rPr>
        <w:t xml:space="preserve"> </w:t>
      </w:r>
      <w:bookmarkEnd w:id="9"/>
      <w:bookmarkEnd w:id="10"/>
      <w:bookmarkEnd w:id="14"/>
      <w:r>
        <w:rPr>
          <w:rFonts w:hint="eastAsia" w:ascii="仿宋" w:hAnsi="仿宋" w:eastAsia="仿宋" w:cs="仿宋"/>
        </w:rPr>
        <w:t>询价比选公告</w:t>
      </w:r>
    </w:p>
    <w:p>
      <w:pPr>
        <w:jc w:val="center"/>
        <w:rPr>
          <w:rFonts w:hint="eastAsia" w:ascii="仿宋" w:hAnsi="仿宋" w:eastAsia="仿宋" w:cs="仿宋"/>
          <w:b/>
          <w:sz w:val="28"/>
          <w:szCs w:val="28"/>
        </w:rPr>
      </w:pPr>
      <w:r>
        <w:rPr>
          <w:rFonts w:hint="eastAsia" w:ascii="仿宋" w:hAnsi="仿宋" w:eastAsia="仿宋" w:cs="仿宋"/>
          <w:b/>
          <w:sz w:val="28"/>
          <w:szCs w:val="28"/>
          <w:lang w:eastAsia="zh-CN"/>
        </w:rPr>
        <w:t>重庆两江新区人民医院科研数据处理外网服务器采购项目</w:t>
      </w:r>
      <w:r>
        <w:rPr>
          <w:rFonts w:hint="eastAsia" w:ascii="仿宋" w:hAnsi="仿宋" w:eastAsia="仿宋" w:cs="仿宋"/>
          <w:b/>
          <w:sz w:val="28"/>
          <w:szCs w:val="28"/>
        </w:rPr>
        <w:t>询价比选公告</w:t>
      </w:r>
    </w:p>
    <w:p>
      <w:pPr>
        <w:pStyle w:val="59"/>
        <w:rPr>
          <w:rFonts w:hint="eastAsia" w:ascii="仿宋" w:hAnsi="仿宋" w:eastAsia="仿宋" w:cs="仿宋"/>
        </w:rPr>
      </w:pPr>
    </w:p>
    <w:p>
      <w:pPr>
        <w:rPr>
          <w:rFonts w:hint="eastAsia" w:ascii="仿宋" w:hAnsi="仿宋" w:eastAsia="仿宋" w:cs="仿宋"/>
        </w:rPr>
      </w:pPr>
    </w:p>
    <w:p>
      <w:pPr>
        <w:pStyle w:val="102"/>
        <w:rPr>
          <w:rFonts w:hint="eastAsia" w:ascii="仿宋" w:hAnsi="仿宋" w:eastAsia="仿宋" w:cs="仿宋"/>
          <w:sz w:val="24"/>
          <w:szCs w:val="24"/>
          <w:lang w:eastAsia="zh-CN"/>
        </w:rPr>
      </w:pPr>
      <w:bookmarkStart w:id="15" w:name="_Toc46392813"/>
      <w:bookmarkStart w:id="16" w:name="_Toc527963643"/>
      <w:bookmarkStart w:id="17" w:name="_Toc416945683"/>
      <w:bookmarkStart w:id="18" w:name="_Toc436314360"/>
      <w:r>
        <w:rPr>
          <w:rFonts w:hint="eastAsia" w:ascii="仿宋" w:hAnsi="仿宋" w:eastAsia="仿宋" w:cs="仿宋"/>
          <w:sz w:val="24"/>
          <w:szCs w:val="24"/>
          <w:lang w:eastAsia="zh-CN"/>
        </w:rPr>
        <w:t>重庆两江新区人民医院科研数据处理外网服务器采购项目</w:t>
      </w:r>
      <w:r>
        <w:rPr>
          <w:rFonts w:hint="eastAsia" w:ascii="仿宋" w:hAnsi="仿宋" w:eastAsia="仿宋" w:cs="仿宋"/>
          <w:sz w:val="24"/>
          <w:szCs w:val="24"/>
        </w:rPr>
        <w:t>比选人为</w:t>
      </w:r>
      <w:bookmarkStart w:id="19" w:name="_Toc319769472"/>
      <w:bookmarkStart w:id="20" w:name="_Toc184704554"/>
      <w:bookmarkStart w:id="21" w:name="_Toc319394713"/>
      <w:r>
        <w:rPr>
          <w:rFonts w:hint="eastAsia" w:ascii="仿宋" w:hAnsi="仿宋" w:eastAsia="仿宋" w:cs="仿宋"/>
          <w:sz w:val="24"/>
          <w:szCs w:val="24"/>
        </w:rPr>
        <w:t>重庆两江新区人民医院。现对该项目采购进行询价比选，欢迎有资格的供应商前来比选</w:t>
      </w:r>
      <w:r>
        <w:rPr>
          <w:rFonts w:hint="eastAsia" w:ascii="仿宋" w:hAnsi="仿宋" w:eastAsia="仿宋" w:cs="仿宋"/>
          <w:sz w:val="24"/>
          <w:szCs w:val="24"/>
          <w:lang w:eastAsia="zh-CN"/>
        </w:rPr>
        <w:t>！</w:t>
      </w:r>
    </w:p>
    <w:bookmarkEnd w:id="19"/>
    <w:bookmarkEnd w:id="20"/>
    <w:bookmarkEnd w:id="21"/>
    <w:p>
      <w:pPr>
        <w:numPr>
          <w:ilvl w:val="0"/>
          <w:numId w:val="17"/>
        </w:numPr>
        <w:spacing w:before="240" w:line="360" w:lineRule="auto"/>
        <w:ind w:left="0" w:right="-1" w:firstLine="487" w:firstLineChars="202"/>
        <w:rPr>
          <w:rFonts w:hint="eastAsia" w:ascii="仿宋" w:hAnsi="仿宋" w:eastAsia="仿宋" w:cs="仿宋"/>
          <w:b/>
          <w:sz w:val="24"/>
        </w:rPr>
      </w:pPr>
      <w:r>
        <w:rPr>
          <w:rFonts w:hint="eastAsia" w:ascii="仿宋" w:hAnsi="仿宋" w:eastAsia="仿宋" w:cs="仿宋"/>
          <w:b/>
          <w:sz w:val="24"/>
        </w:rPr>
        <w:t>采购内容</w:t>
      </w:r>
    </w:p>
    <w:p>
      <w:pPr>
        <w:tabs>
          <w:tab w:val="left" w:pos="420"/>
        </w:tabs>
        <w:ind w:firstLine="480" w:firstLineChars="200"/>
        <w:rPr>
          <w:rFonts w:hint="eastAsia" w:ascii="仿宋" w:hAnsi="仿宋" w:eastAsia="仿宋" w:cs="仿宋"/>
          <w:sz w:val="24"/>
        </w:rPr>
      </w:pPr>
      <w:bookmarkStart w:id="22" w:name="_Toc25737_WPSOffice_Level2"/>
      <w:r>
        <w:rPr>
          <w:rFonts w:hint="eastAsia" w:ascii="仿宋" w:hAnsi="仿宋" w:eastAsia="仿宋" w:cs="仿宋"/>
          <w:sz w:val="24"/>
        </w:rPr>
        <w:t>（1）采购内容：</w:t>
      </w:r>
      <w:r>
        <w:rPr>
          <w:rFonts w:hint="eastAsia" w:ascii="仿宋" w:hAnsi="仿宋" w:eastAsia="仿宋" w:cs="仿宋"/>
          <w:color w:val="auto"/>
          <w:sz w:val="24"/>
          <w:highlight w:val="none"/>
        </w:rPr>
        <w:t>具体采购内容</w:t>
      </w:r>
      <w:r>
        <w:rPr>
          <w:rFonts w:hint="eastAsia" w:ascii="仿宋" w:hAnsi="仿宋" w:eastAsia="仿宋" w:cs="仿宋"/>
          <w:sz w:val="24"/>
        </w:rPr>
        <w:t>请见</w:t>
      </w:r>
      <w:r>
        <w:rPr>
          <w:rFonts w:hint="eastAsia" w:ascii="仿宋" w:hAnsi="仿宋" w:eastAsia="仿宋" w:cs="仿宋"/>
          <w:b/>
          <w:bCs/>
          <w:sz w:val="24"/>
        </w:rPr>
        <w:t>第四章项目技术规格、数量及质量要求</w:t>
      </w:r>
      <w:r>
        <w:rPr>
          <w:rFonts w:hint="eastAsia" w:ascii="仿宋" w:hAnsi="仿宋" w:eastAsia="仿宋" w:cs="仿宋"/>
          <w:sz w:val="24"/>
        </w:rPr>
        <w:t>。</w:t>
      </w:r>
      <w:bookmarkEnd w:id="22"/>
    </w:p>
    <w:p>
      <w:pPr>
        <w:tabs>
          <w:tab w:val="left" w:pos="420"/>
        </w:tabs>
        <w:ind w:firstLine="480" w:firstLineChars="200"/>
        <w:rPr>
          <w:rFonts w:hint="eastAsia" w:ascii="仿宋" w:hAnsi="仿宋" w:eastAsia="仿宋" w:cs="仿宋"/>
          <w:sz w:val="24"/>
        </w:rPr>
      </w:pPr>
      <w:bookmarkStart w:id="23" w:name="_Toc270_WPSOffice_Level2"/>
      <w:r>
        <w:rPr>
          <w:rFonts w:hint="eastAsia" w:ascii="仿宋" w:hAnsi="仿宋" w:eastAsia="仿宋" w:cs="仿宋"/>
          <w:sz w:val="24"/>
        </w:rPr>
        <w:t>（2）本项目最高限价：含税价</w:t>
      </w:r>
      <w:r>
        <w:rPr>
          <w:rFonts w:hint="eastAsia" w:ascii="仿宋" w:hAnsi="仿宋" w:eastAsia="仿宋" w:cs="仿宋"/>
          <w:b/>
          <w:bCs/>
          <w:sz w:val="24"/>
          <w:lang w:val="en-US" w:eastAsia="zh-CN"/>
        </w:rPr>
        <w:t>4.8</w:t>
      </w:r>
      <w:r>
        <w:rPr>
          <w:rFonts w:hint="eastAsia" w:ascii="仿宋" w:hAnsi="仿宋" w:eastAsia="仿宋" w:cs="仿宋"/>
          <w:b/>
          <w:bCs/>
          <w:sz w:val="24"/>
        </w:rPr>
        <w:t>万元</w:t>
      </w:r>
      <w:r>
        <w:rPr>
          <w:rFonts w:hint="eastAsia" w:ascii="仿宋" w:hAnsi="仿宋" w:eastAsia="仿宋" w:cs="仿宋"/>
          <w:sz w:val="24"/>
        </w:rPr>
        <w:t>（含</w:t>
      </w:r>
      <w:r>
        <w:rPr>
          <w:rFonts w:hint="eastAsia" w:ascii="仿宋" w:hAnsi="仿宋" w:eastAsia="仿宋" w:cs="仿宋"/>
          <w:sz w:val="24"/>
          <w:lang w:val="en-US" w:eastAsia="zh-CN"/>
        </w:rPr>
        <w:t>3</w:t>
      </w:r>
      <w:r>
        <w:rPr>
          <w:rFonts w:hint="eastAsia" w:ascii="仿宋" w:hAnsi="仿宋" w:eastAsia="仿宋" w:cs="仿宋"/>
          <w:sz w:val="24"/>
        </w:rPr>
        <w:t>年维保费用）。</w:t>
      </w:r>
      <w:bookmarkEnd w:id="23"/>
    </w:p>
    <w:p>
      <w:pPr>
        <w:tabs>
          <w:tab w:val="left" w:pos="420"/>
        </w:tabs>
        <w:ind w:firstLine="480" w:firstLineChars="200"/>
        <w:rPr>
          <w:rFonts w:hint="eastAsia" w:ascii="仿宋" w:hAnsi="仿宋" w:eastAsia="仿宋" w:cs="仿宋"/>
          <w:sz w:val="24"/>
        </w:rPr>
      </w:pPr>
      <w:bookmarkStart w:id="24" w:name="_Toc24239_WPSOffice_Level2"/>
      <w:r>
        <w:rPr>
          <w:rFonts w:hint="eastAsia" w:ascii="仿宋" w:hAnsi="仿宋" w:eastAsia="仿宋" w:cs="仿宋"/>
          <w:sz w:val="24"/>
        </w:rPr>
        <w:t>（3）本项目不划分标段</w:t>
      </w:r>
      <w:bookmarkEnd w:id="24"/>
      <w:r>
        <w:rPr>
          <w:rFonts w:hint="eastAsia" w:ascii="仿宋" w:hAnsi="仿宋" w:eastAsia="仿宋" w:cs="仿宋"/>
          <w:sz w:val="24"/>
        </w:rPr>
        <w:t>。</w:t>
      </w:r>
    </w:p>
    <w:p>
      <w:pPr>
        <w:tabs>
          <w:tab w:val="left" w:pos="420"/>
        </w:tabs>
        <w:ind w:firstLine="480" w:firstLineChars="200"/>
        <w:rPr>
          <w:rFonts w:hint="eastAsia" w:ascii="仿宋" w:hAnsi="仿宋" w:eastAsia="仿宋" w:cs="仿宋"/>
        </w:rPr>
      </w:pPr>
      <w:r>
        <w:rPr>
          <w:rFonts w:hint="eastAsia" w:ascii="仿宋" w:hAnsi="仿宋" w:eastAsia="仿宋" w:cs="仿宋"/>
          <w:sz w:val="24"/>
        </w:rPr>
        <w:t>（4）项目资金来源:</w:t>
      </w:r>
      <w:r>
        <w:rPr>
          <w:rFonts w:hint="eastAsia" w:ascii="仿宋" w:hAnsi="仿宋" w:eastAsia="仿宋" w:cs="仿宋"/>
          <w:sz w:val="24"/>
          <w:lang w:eastAsia="zh-CN"/>
        </w:rPr>
        <w:t>专项</w:t>
      </w:r>
      <w:r>
        <w:rPr>
          <w:rFonts w:hint="eastAsia" w:ascii="仿宋" w:hAnsi="仿宋" w:eastAsia="仿宋" w:cs="仿宋"/>
          <w:sz w:val="24"/>
        </w:rPr>
        <w:t>资金。</w:t>
      </w:r>
    </w:p>
    <w:p>
      <w:pPr>
        <w:numPr>
          <w:ilvl w:val="0"/>
          <w:numId w:val="17"/>
        </w:numPr>
        <w:spacing w:before="240" w:line="360" w:lineRule="auto"/>
        <w:ind w:left="0" w:firstLine="426"/>
        <w:rPr>
          <w:rFonts w:hint="eastAsia" w:ascii="仿宋" w:hAnsi="仿宋" w:eastAsia="仿宋" w:cs="仿宋"/>
          <w:b/>
          <w:sz w:val="24"/>
        </w:rPr>
      </w:pPr>
      <w:r>
        <w:rPr>
          <w:rFonts w:hint="eastAsia" w:ascii="仿宋" w:hAnsi="仿宋" w:eastAsia="仿宋" w:cs="仿宋"/>
          <w:b/>
          <w:sz w:val="24"/>
        </w:rPr>
        <w:t>资格条件</w:t>
      </w:r>
    </w:p>
    <w:p>
      <w:pPr>
        <w:tabs>
          <w:tab w:val="left" w:pos="420"/>
        </w:tabs>
        <w:ind w:firstLine="480" w:firstLineChars="200"/>
        <w:rPr>
          <w:rFonts w:hint="eastAsia" w:ascii="仿宋" w:hAnsi="仿宋" w:eastAsia="仿宋" w:cs="仿宋"/>
          <w:sz w:val="24"/>
        </w:rPr>
      </w:pPr>
      <w:r>
        <w:rPr>
          <w:rFonts w:hint="eastAsia" w:ascii="仿宋" w:hAnsi="仿宋" w:eastAsia="仿宋" w:cs="仿宋"/>
          <w:sz w:val="24"/>
        </w:rPr>
        <w:t>（1）参选人应为中华人民共和国境内（不含香港、澳门、台湾地区）法律上和财务上独立的法人或依法登记注册的组织，合法运作并独立于比选人和比选代理机构。</w:t>
      </w:r>
    </w:p>
    <w:p>
      <w:pPr>
        <w:tabs>
          <w:tab w:val="left" w:pos="420"/>
        </w:tabs>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（2）参选人须出具项目资料中要求的相关内容。</w:t>
      </w:r>
    </w:p>
    <w:p>
      <w:pPr>
        <w:tabs>
          <w:tab w:val="left" w:pos="420"/>
        </w:tabs>
        <w:ind w:firstLine="480" w:firstLineChars="200"/>
        <w:rPr>
          <w:rFonts w:hint="eastAsia" w:ascii="仿宋" w:hAnsi="仿宋" w:eastAsia="仿宋" w:cs="仿宋"/>
          <w:sz w:val="24"/>
        </w:rPr>
      </w:pPr>
      <w:r>
        <w:rPr>
          <w:rFonts w:hint="eastAsia" w:ascii="仿宋" w:hAnsi="仿宋" w:eastAsia="仿宋" w:cs="仿宋"/>
          <w:sz w:val="24"/>
        </w:rPr>
        <w:t>（3）参选人的法定代表人或负责人为同一人或者存在控股、管理关系的不同参选人，不得参加同一个标段的评审或者未划分标段的同一比选项目参选。</w:t>
      </w:r>
    </w:p>
    <w:p>
      <w:pPr>
        <w:ind w:right="-1"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（4）对国家限制经营、特许经营的采购内容，须提供有效的经营许可资质。</w:t>
      </w:r>
    </w:p>
    <w:p>
      <w:pPr>
        <w:pStyle w:val="57"/>
        <w:jc w:val="both"/>
        <w:rPr>
          <w:rFonts w:hint="eastAsia" w:ascii="仿宋" w:hAnsi="仿宋" w:eastAsia="仿宋" w:cs="仿宋"/>
          <w:lang w:val="en-US" w:eastAsia="zh-CN"/>
        </w:rPr>
      </w:pPr>
      <w:r>
        <w:rPr>
          <w:rFonts w:hint="eastAsia" w:ascii="仿宋" w:hAnsi="仿宋" w:eastAsia="仿宋" w:cs="仿宋"/>
          <w:lang w:val="en-US" w:eastAsia="zh-CN"/>
        </w:rPr>
        <w:t xml:space="preserve"> </w:t>
      </w:r>
      <w:r>
        <w:rPr>
          <w:rFonts w:hint="eastAsia" w:ascii="仿宋" w:hAnsi="仿宋" w:eastAsia="仿宋" w:cs="仿宋"/>
          <w:b w:val="0"/>
          <w:smallCaps w:val="0"/>
          <w:color w:val="FF0000"/>
          <w:kern w:val="2"/>
          <w:sz w:val="24"/>
          <w:szCs w:val="24"/>
          <w:lang w:val="en-US" w:eastAsia="zh-CN"/>
        </w:rPr>
        <w:t xml:space="preserve">   </w:t>
      </w:r>
      <w:r>
        <w:rPr>
          <w:rFonts w:hint="eastAsia" w:ascii="仿宋" w:hAnsi="仿宋" w:eastAsia="仿宋" w:cs="仿宋"/>
          <w:b w:val="0"/>
          <w:smallCaps w:val="0"/>
          <w:color w:val="auto"/>
          <w:kern w:val="2"/>
          <w:sz w:val="24"/>
          <w:szCs w:val="24"/>
          <w:highlight w:val="none"/>
          <w:lang w:val="en-US" w:eastAsia="zh-CN"/>
        </w:rPr>
        <w:t>（5）本项目不接受联合体投标，不接受分包、转包或挂靠。</w:t>
      </w:r>
    </w:p>
    <w:p>
      <w:pPr>
        <w:spacing w:before="240"/>
        <w:ind w:firstLine="482" w:firstLineChars="200"/>
        <w:rPr>
          <w:rFonts w:hint="eastAsia" w:ascii="仿宋" w:hAnsi="仿宋" w:eastAsia="仿宋" w:cs="仿宋"/>
          <w:b/>
          <w:sz w:val="24"/>
        </w:rPr>
      </w:pPr>
      <w:r>
        <w:rPr>
          <w:rFonts w:hint="eastAsia" w:ascii="仿宋" w:hAnsi="仿宋" w:eastAsia="仿宋" w:cs="仿宋"/>
          <w:b/>
          <w:sz w:val="24"/>
        </w:rPr>
        <w:t>3  文件的获取</w:t>
      </w:r>
    </w:p>
    <w:p>
      <w:pPr>
        <w:pStyle w:val="102"/>
        <w:rPr>
          <w:rFonts w:hint="eastAsia" w:ascii="仿宋" w:hAnsi="仿宋" w:eastAsia="仿宋" w:cs="仿宋"/>
          <w:sz w:val="24"/>
          <w:szCs w:val="24"/>
          <w:lang w:val="en-US" w:eastAsia="zh-CN"/>
        </w:rPr>
      </w:pPr>
      <w:r>
        <w:rPr>
          <w:rFonts w:hint="eastAsia" w:ascii="仿宋" w:hAnsi="仿宋" w:eastAsia="仿宋" w:cs="仿宋"/>
          <w:sz w:val="24"/>
          <w:szCs w:val="24"/>
        </w:rPr>
        <w:t>3.1凡有意参加比选的供应商，请于公告发布之日起至</w:t>
      </w:r>
      <w:r>
        <w:rPr>
          <w:rFonts w:hint="eastAsia" w:ascii="仿宋" w:hAnsi="仿宋" w:eastAsia="仿宋" w:cs="仿宋"/>
          <w:sz w:val="24"/>
          <w:szCs w:val="24"/>
          <w:lang w:eastAsia="zh-CN"/>
        </w:rPr>
        <w:t>2025</w:t>
      </w:r>
      <w:r>
        <w:rPr>
          <w:rFonts w:hint="eastAsia" w:ascii="仿宋" w:hAnsi="仿宋" w:eastAsia="仿宋" w:cs="仿宋"/>
          <w:sz w:val="24"/>
          <w:szCs w:val="24"/>
        </w:rPr>
        <w:t>年</w:t>
      </w:r>
      <w:r>
        <w:rPr>
          <w:rFonts w:hint="eastAsia" w:ascii="仿宋" w:hAnsi="仿宋" w:eastAsia="仿宋" w:cs="仿宋"/>
          <w:sz w:val="24"/>
          <w:szCs w:val="24"/>
          <w:highlight w:val="yellow"/>
          <w:lang w:val="en-US" w:eastAsia="zh-CN"/>
        </w:rPr>
        <w:t>05</w:t>
      </w:r>
      <w:r>
        <w:rPr>
          <w:rFonts w:hint="eastAsia" w:ascii="仿宋" w:hAnsi="仿宋" w:eastAsia="仿宋" w:cs="仿宋"/>
          <w:sz w:val="24"/>
          <w:szCs w:val="24"/>
          <w:highlight w:val="yellow"/>
        </w:rPr>
        <w:t>月</w:t>
      </w:r>
      <w:r>
        <w:rPr>
          <w:rFonts w:hint="eastAsia" w:ascii="仿宋" w:hAnsi="仿宋" w:eastAsia="仿宋" w:cs="仿宋"/>
          <w:sz w:val="24"/>
          <w:szCs w:val="24"/>
          <w:highlight w:val="yellow"/>
          <w:lang w:val="en-US" w:eastAsia="zh-CN"/>
        </w:rPr>
        <w:t>26</w:t>
      </w:r>
      <w:r>
        <w:rPr>
          <w:rFonts w:hint="eastAsia" w:ascii="仿宋" w:hAnsi="仿宋" w:eastAsia="仿宋" w:cs="仿宋"/>
          <w:sz w:val="24"/>
          <w:szCs w:val="24"/>
          <w:highlight w:val="yellow"/>
        </w:rPr>
        <w:t>日1</w:t>
      </w:r>
      <w:r>
        <w:rPr>
          <w:rFonts w:hint="eastAsia" w:ascii="仿宋" w:hAnsi="仿宋" w:eastAsia="仿宋" w:cs="仿宋"/>
          <w:sz w:val="24"/>
          <w:szCs w:val="24"/>
          <w:highlight w:val="yellow"/>
          <w:lang w:val="en-US" w:eastAsia="zh-CN"/>
        </w:rPr>
        <w:t>4</w:t>
      </w:r>
      <w:r>
        <w:rPr>
          <w:rFonts w:hint="eastAsia" w:ascii="仿宋" w:hAnsi="仿宋" w:eastAsia="仿宋" w:cs="仿宋"/>
          <w:sz w:val="24"/>
          <w:szCs w:val="24"/>
          <w:highlight w:val="yellow"/>
        </w:rPr>
        <w:t>时自</w:t>
      </w:r>
      <w:r>
        <w:rPr>
          <w:rFonts w:hint="eastAsia" w:ascii="仿宋" w:hAnsi="仿宋" w:eastAsia="仿宋" w:cs="仿宋"/>
          <w:sz w:val="24"/>
          <w:szCs w:val="24"/>
        </w:rPr>
        <w:t>行联系采购方相关人员</w:t>
      </w:r>
      <w:r>
        <w:rPr>
          <w:rFonts w:hint="eastAsia" w:ascii="仿宋" w:hAnsi="仿宋" w:eastAsia="仿宋" w:cs="仿宋"/>
          <w:sz w:val="24"/>
          <w:szCs w:val="24"/>
          <w:lang w:val="en-US" w:eastAsia="zh-CN"/>
        </w:rPr>
        <w:t>或通过官网招标附件</w:t>
      </w:r>
      <w:r>
        <w:rPr>
          <w:rFonts w:hint="eastAsia" w:ascii="仿宋" w:hAnsi="仿宋" w:eastAsia="仿宋" w:cs="仿宋"/>
          <w:sz w:val="24"/>
          <w:szCs w:val="24"/>
        </w:rPr>
        <w:t>获取项目资料</w:t>
      </w:r>
      <w:r>
        <w:rPr>
          <w:rFonts w:hint="eastAsia" w:ascii="仿宋" w:hAnsi="仿宋" w:eastAsia="仿宋" w:cs="仿宋"/>
          <w:sz w:val="24"/>
          <w:szCs w:val="24"/>
          <w:lang w:val="en-US" w:eastAsia="zh-CN"/>
        </w:rPr>
        <w:t>.</w:t>
      </w:r>
      <w:r>
        <w:rPr>
          <w:rFonts w:hint="eastAsia" w:ascii="仿宋" w:hAnsi="仿宋" w:eastAsia="仿宋" w:cs="仿宋"/>
          <w:sz w:val="24"/>
          <w:szCs w:val="24"/>
          <w:lang w:val="en-US" w:eastAsia="zh-CN"/>
        </w:rPr>
        <w:tab/>
      </w:r>
    </w:p>
    <w:p>
      <w:pPr>
        <w:pStyle w:val="102"/>
        <w:rPr>
          <w:rFonts w:hint="eastAsia" w:ascii="仿宋" w:hAnsi="仿宋" w:eastAsia="仿宋" w:cs="仿宋"/>
          <w:sz w:val="24"/>
          <w:szCs w:val="24"/>
        </w:rPr>
      </w:pPr>
      <w:bookmarkStart w:id="177" w:name="_GoBack"/>
      <w:bookmarkEnd w:id="177"/>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官网地址</w:t>
      </w:r>
      <w:r>
        <w:rPr>
          <w:rFonts w:hint="eastAsia" w:ascii="仿宋" w:hAnsi="仿宋" w:eastAsia="仿宋" w:cs="仿宋"/>
          <w:sz w:val="24"/>
          <w:szCs w:val="24"/>
          <w:lang w:eastAsia="zh-CN"/>
        </w:rPr>
        <w:t>https://www.ljxqrmyy.com/yyzb.asp）</w:t>
      </w:r>
    </w:p>
    <w:p>
      <w:pPr>
        <w:spacing w:before="240"/>
        <w:ind w:left="426"/>
        <w:rPr>
          <w:rFonts w:hint="eastAsia" w:ascii="仿宋" w:hAnsi="仿宋" w:eastAsia="仿宋" w:cs="仿宋"/>
          <w:b/>
          <w:sz w:val="24"/>
        </w:rPr>
      </w:pPr>
      <w:r>
        <w:rPr>
          <w:rFonts w:hint="eastAsia" w:ascii="仿宋" w:hAnsi="仿宋" w:eastAsia="仿宋" w:cs="仿宋"/>
          <w:b/>
          <w:sz w:val="24"/>
        </w:rPr>
        <w:t>4  参选文件的递交</w:t>
      </w:r>
    </w:p>
    <w:p>
      <w:pPr>
        <w:ind w:right="-1" w:firstLine="484" w:firstLineChars="202"/>
        <w:rPr>
          <w:rFonts w:hint="eastAsia" w:ascii="仿宋" w:hAnsi="仿宋" w:eastAsia="仿宋" w:cs="仿宋"/>
          <w:sz w:val="24"/>
        </w:rPr>
      </w:pPr>
      <w:r>
        <w:rPr>
          <w:rFonts w:hint="eastAsia" w:ascii="仿宋" w:hAnsi="仿宋" w:eastAsia="仿宋" w:cs="仿宋"/>
          <w:sz w:val="24"/>
        </w:rPr>
        <w:t>参选文件递交的起止时间为</w:t>
      </w:r>
      <w:r>
        <w:rPr>
          <w:rFonts w:hint="eastAsia" w:ascii="仿宋" w:hAnsi="仿宋" w:eastAsia="仿宋" w:cs="仿宋"/>
          <w:sz w:val="24"/>
          <w:highlight w:val="none"/>
          <w:lang w:eastAsia="zh-CN"/>
        </w:rPr>
        <w:t>2025</w:t>
      </w:r>
      <w:r>
        <w:rPr>
          <w:rFonts w:hint="eastAsia" w:ascii="仿宋" w:hAnsi="仿宋" w:eastAsia="仿宋" w:cs="仿宋"/>
          <w:sz w:val="24"/>
          <w:highlight w:val="none"/>
        </w:rPr>
        <w:t>年</w:t>
      </w:r>
      <w:r>
        <w:rPr>
          <w:rFonts w:hint="eastAsia" w:ascii="仿宋" w:hAnsi="仿宋" w:eastAsia="仿宋" w:cs="仿宋"/>
          <w:sz w:val="24"/>
          <w:highlight w:val="none"/>
          <w:lang w:val="en-US" w:eastAsia="zh-CN"/>
        </w:rPr>
        <w:t>05</w:t>
      </w:r>
      <w:r>
        <w:rPr>
          <w:rFonts w:hint="eastAsia" w:ascii="仿宋" w:hAnsi="仿宋" w:eastAsia="仿宋" w:cs="仿宋"/>
          <w:sz w:val="24"/>
          <w:highlight w:val="none"/>
        </w:rPr>
        <w:t>月</w:t>
      </w:r>
      <w:r>
        <w:rPr>
          <w:rFonts w:hint="eastAsia" w:ascii="仿宋" w:hAnsi="仿宋" w:eastAsia="仿宋" w:cs="仿宋"/>
          <w:sz w:val="24"/>
          <w:highlight w:val="yellow"/>
          <w:lang w:val="en-US" w:eastAsia="zh-CN"/>
        </w:rPr>
        <w:t>26</w:t>
      </w:r>
      <w:r>
        <w:rPr>
          <w:rFonts w:hint="eastAsia" w:ascii="仿宋" w:hAnsi="仿宋" w:eastAsia="仿宋" w:cs="仿宋"/>
          <w:sz w:val="24"/>
          <w:highlight w:val="yellow"/>
        </w:rPr>
        <w:t>日</w:t>
      </w:r>
      <w:r>
        <w:rPr>
          <w:rFonts w:hint="eastAsia" w:ascii="仿宋" w:hAnsi="仿宋" w:eastAsia="仿宋" w:cs="仿宋"/>
          <w:sz w:val="24"/>
          <w:highlight w:val="yellow"/>
          <w:lang w:val="en-US" w:eastAsia="zh-CN"/>
        </w:rPr>
        <w:t>14</w:t>
      </w:r>
      <w:r>
        <w:rPr>
          <w:rFonts w:hint="eastAsia" w:ascii="仿宋" w:hAnsi="仿宋" w:eastAsia="仿宋" w:cs="仿宋"/>
          <w:sz w:val="24"/>
          <w:highlight w:val="yellow"/>
        </w:rPr>
        <w:t>:</w:t>
      </w:r>
      <w:r>
        <w:rPr>
          <w:rFonts w:hint="eastAsia" w:ascii="仿宋" w:hAnsi="仿宋" w:eastAsia="仿宋" w:cs="仿宋"/>
          <w:sz w:val="24"/>
          <w:highlight w:val="yellow"/>
          <w:lang w:val="en-US" w:eastAsia="zh-CN"/>
        </w:rPr>
        <w:t>30</w:t>
      </w:r>
      <w:r>
        <w:rPr>
          <w:rFonts w:hint="eastAsia" w:ascii="仿宋" w:hAnsi="仿宋" w:eastAsia="仿宋" w:cs="仿宋"/>
          <w:sz w:val="24"/>
          <w:highlight w:val="yellow"/>
        </w:rPr>
        <w:t>时-1</w:t>
      </w:r>
      <w:r>
        <w:rPr>
          <w:rFonts w:hint="eastAsia" w:ascii="仿宋" w:hAnsi="仿宋" w:eastAsia="仿宋" w:cs="仿宋"/>
          <w:sz w:val="24"/>
          <w:highlight w:val="yellow"/>
          <w:lang w:val="en-US" w:eastAsia="zh-CN"/>
        </w:rPr>
        <w:t>5</w:t>
      </w:r>
      <w:r>
        <w:rPr>
          <w:rFonts w:hint="eastAsia" w:ascii="仿宋" w:hAnsi="仿宋" w:eastAsia="仿宋" w:cs="仿宋"/>
          <w:sz w:val="24"/>
          <w:highlight w:val="yellow"/>
        </w:rPr>
        <w:t>:</w:t>
      </w:r>
      <w:r>
        <w:rPr>
          <w:rFonts w:hint="eastAsia" w:ascii="仿宋" w:hAnsi="仿宋" w:eastAsia="仿宋" w:cs="仿宋"/>
          <w:sz w:val="24"/>
          <w:highlight w:val="yellow"/>
          <w:lang w:val="en-US" w:eastAsia="zh-CN"/>
        </w:rPr>
        <w:t>0</w:t>
      </w:r>
      <w:r>
        <w:rPr>
          <w:rFonts w:hint="eastAsia" w:ascii="仿宋" w:hAnsi="仿宋" w:eastAsia="仿宋" w:cs="仿宋"/>
          <w:sz w:val="24"/>
          <w:highlight w:val="yellow"/>
        </w:rPr>
        <w:t>0时</w:t>
      </w:r>
      <w:r>
        <w:rPr>
          <w:rFonts w:hint="eastAsia" w:ascii="仿宋" w:hAnsi="仿宋" w:eastAsia="仿宋" w:cs="仿宋"/>
          <w:sz w:val="24"/>
          <w:highlight w:val="none"/>
        </w:rPr>
        <w:t>，</w:t>
      </w:r>
      <w:r>
        <w:rPr>
          <w:rFonts w:hint="eastAsia" w:ascii="仿宋" w:hAnsi="仿宋" w:eastAsia="仿宋" w:cs="仿宋"/>
          <w:sz w:val="24"/>
          <w:lang w:val="zh-CN"/>
        </w:rPr>
        <w:t>递交到重庆</w:t>
      </w:r>
      <w:r>
        <w:rPr>
          <w:rFonts w:hint="eastAsia" w:ascii="仿宋" w:hAnsi="仿宋" w:eastAsia="仿宋" w:cs="仿宋"/>
          <w:sz w:val="24"/>
        </w:rPr>
        <w:t>两江新区人民医院</w:t>
      </w:r>
      <w:r>
        <w:rPr>
          <w:rFonts w:hint="eastAsia" w:ascii="仿宋" w:hAnsi="仿宋" w:eastAsia="仿宋" w:cs="仿宋"/>
          <w:sz w:val="24"/>
          <w:highlight w:val="yellow"/>
          <w:lang w:val="en-US" w:eastAsia="zh-CN"/>
        </w:rPr>
        <w:t>科教</w:t>
      </w:r>
      <w:r>
        <w:rPr>
          <w:rFonts w:hint="eastAsia" w:ascii="仿宋" w:hAnsi="仿宋" w:eastAsia="仿宋" w:cs="仿宋"/>
          <w:sz w:val="24"/>
          <w:highlight w:val="yellow"/>
        </w:rPr>
        <w:t>楼</w:t>
      </w:r>
      <w:r>
        <w:rPr>
          <w:rFonts w:hint="eastAsia" w:ascii="仿宋" w:hAnsi="仿宋" w:eastAsia="仿宋" w:cs="仿宋"/>
          <w:sz w:val="24"/>
          <w:highlight w:val="yellow"/>
          <w:lang w:val="en-US" w:eastAsia="zh-CN"/>
        </w:rPr>
        <w:t>601</w:t>
      </w:r>
      <w:r>
        <w:rPr>
          <w:rFonts w:hint="eastAsia" w:ascii="仿宋" w:hAnsi="仿宋" w:eastAsia="仿宋" w:cs="仿宋"/>
          <w:sz w:val="24"/>
          <w:lang w:eastAsia="zh-CN"/>
        </w:rPr>
        <w:t>，</w:t>
      </w:r>
      <w:r>
        <w:rPr>
          <w:rFonts w:hint="eastAsia" w:ascii="仿宋" w:hAnsi="仿宋" w:eastAsia="仿宋" w:cs="仿宋"/>
          <w:sz w:val="24"/>
          <w:lang w:val="zh-CN"/>
        </w:rPr>
        <w:t>逾期送达的参选文件将被拒绝。</w:t>
      </w:r>
    </w:p>
    <w:p>
      <w:pPr>
        <w:spacing w:line="276" w:lineRule="auto"/>
        <w:ind w:right="-1" w:firstLine="487" w:firstLineChars="202"/>
        <w:rPr>
          <w:rFonts w:hint="eastAsia" w:ascii="仿宋" w:hAnsi="仿宋" w:eastAsia="仿宋" w:cs="仿宋"/>
          <w:b/>
          <w:sz w:val="24"/>
        </w:rPr>
      </w:pPr>
      <w:bookmarkStart w:id="25" w:name="_Toc184704559"/>
      <w:bookmarkStart w:id="26" w:name="_Toc319769477"/>
      <w:bookmarkStart w:id="27" w:name="_Toc319394718"/>
      <w:r>
        <w:rPr>
          <w:rFonts w:hint="eastAsia" w:ascii="仿宋" w:hAnsi="仿宋" w:eastAsia="仿宋" w:cs="仿宋"/>
          <w:b/>
          <w:sz w:val="24"/>
        </w:rPr>
        <w:t>出现以下情形时，比选人不予接收参选文件：</w:t>
      </w:r>
    </w:p>
    <w:p>
      <w:pPr>
        <w:spacing w:line="276" w:lineRule="auto"/>
        <w:ind w:right="-1" w:firstLine="484" w:firstLineChars="202"/>
        <w:rPr>
          <w:rFonts w:hint="eastAsia" w:ascii="仿宋" w:hAnsi="仿宋" w:eastAsia="仿宋" w:cs="仿宋"/>
          <w:sz w:val="24"/>
        </w:rPr>
      </w:pPr>
      <w:bookmarkStart w:id="28" w:name="_Toc6959_WPSOffice_Level2"/>
      <w:r>
        <w:rPr>
          <w:rFonts w:hint="eastAsia" w:ascii="仿宋" w:hAnsi="仿宋" w:eastAsia="仿宋" w:cs="仿宋"/>
          <w:sz w:val="24"/>
        </w:rPr>
        <w:t>（1）逾期送达或者未送达指定地点的。</w:t>
      </w:r>
      <w:bookmarkEnd w:id="28"/>
    </w:p>
    <w:p>
      <w:pPr>
        <w:spacing w:line="276" w:lineRule="auto"/>
        <w:ind w:right="-1" w:firstLine="484" w:firstLineChars="202"/>
        <w:rPr>
          <w:rFonts w:hint="eastAsia" w:ascii="仿宋" w:hAnsi="仿宋" w:eastAsia="仿宋" w:cs="仿宋"/>
          <w:sz w:val="24"/>
        </w:rPr>
      </w:pPr>
      <w:bookmarkStart w:id="29" w:name="_Toc22710_WPSOffice_Level2"/>
      <w:r>
        <w:rPr>
          <w:rFonts w:hint="eastAsia" w:ascii="仿宋" w:hAnsi="仿宋" w:eastAsia="仿宋" w:cs="仿宋"/>
          <w:sz w:val="24"/>
        </w:rPr>
        <w:t>（2）未按照比选文件要求密封的。</w:t>
      </w:r>
      <w:bookmarkEnd w:id="29"/>
      <w:r>
        <w:rPr>
          <w:rFonts w:hint="eastAsia" w:ascii="仿宋" w:hAnsi="仿宋" w:eastAsia="仿宋" w:cs="仿宋"/>
          <w:sz w:val="24"/>
        </w:rPr>
        <w:t>（所有资料需密封后，在封口处粘贴封条，并加盖骑缝鲜章）</w:t>
      </w:r>
    </w:p>
    <w:p>
      <w:pPr>
        <w:spacing w:line="276" w:lineRule="auto"/>
        <w:ind w:right="-1" w:firstLine="484" w:firstLineChars="202"/>
        <w:rPr>
          <w:rFonts w:hint="eastAsia" w:ascii="仿宋" w:hAnsi="仿宋" w:eastAsia="仿宋" w:cs="仿宋"/>
          <w:sz w:val="24"/>
        </w:rPr>
      </w:pPr>
    </w:p>
    <w:p>
      <w:pPr>
        <w:snapToGrid w:val="0"/>
        <w:spacing w:line="360" w:lineRule="auto"/>
        <w:ind w:firstLine="482" w:firstLineChars="200"/>
        <w:rPr>
          <w:rFonts w:hint="eastAsia" w:ascii="仿宋" w:hAnsi="仿宋" w:eastAsia="仿宋" w:cs="仿宋"/>
          <w:b/>
          <w:sz w:val="24"/>
        </w:rPr>
      </w:pPr>
      <w:r>
        <w:rPr>
          <w:rFonts w:hint="eastAsia" w:ascii="仿宋" w:hAnsi="仿宋" w:eastAsia="仿宋" w:cs="仿宋"/>
          <w:b/>
          <w:sz w:val="24"/>
        </w:rPr>
        <w:t>5  评选方法</w:t>
      </w:r>
    </w:p>
    <w:p>
      <w:pPr>
        <w:spacing w:line="276" w:lineRule="auto"/>
        <w:ind w:right="-1" w:firstLine="720" w:firstLineChars="300"/>
        <w:rPr>
          <w:rFonts w:hint="eastAsia" w:ascii="仿宋" w:hAnsi="仿宋" w:eastAsia="仿宋" w:cs="仿宋"/>
          <w:bCs/>
          <w:sz w:val="24"/>
        </w:rPr>
      </w:pPr>
      <w:r>
        <w:rPr>
          <w:rFonts w:hint="eastAsia" w:ascii="仿宋" w:hAnsi="仿宋" w:eastAsia="仿宋" w:cs="仿宋"/>
          <w:bCs/>
          <w:sz w:val="24"/>
        </w:rPr>
        <w:t>最低价中标。</w:t>
      </w:r>
    </w:p>
    <w:p>
      <w:pPr>
        <w:spacing w:line="276" w:lineRule="auto"/>
        <w:ind w:right="-1"/>
        <w:rPr>
          <w:rFonts w:hint="eastAsia" w:ascii="仿宋" w:hAnsi="仿宋" w:eastAsia="仿宋" w:cs="仿宋"/>
          <w:bCs/>
          <w:sz w:val="24"/>
        </w:rPr>
      </w:pPr>
    </w:p>
    <w:p>
      <w:pPr>
        <w:spacing w:line="276" w:lineRule="auto"/>
        <w:ind w:right="-1" w:firstLine="720" w:firstLineChars="300"/>
        <w:rPr>
          <w:rFonts w:hint="eastAsia" w:ascii="仿宋" w:hAnsi="仿宋" w:eastAsia="仿宋" w:cs="仿宋"/>
          <w:bCs/>
          <w:sz w:val="24"/>
        </w:rPr>
      </w:pPr>
    </w:p>
    <w:p>
      <w:pPr>
        <w:snapToGrid w:val="0"/>
        <w:spacing w:line="360" w:lineRule="auto"/>
        <w:ind w:firstLine="482" w:firstLineChars="200"/>
        <w:rPr>
          <w:rFonts w:hint="eastAsia" w:ascii="仿宋" w:hAnsi="仿宋" w:eastAsia="仿宋" w:cs="仿宋"/>
          <w:b/>
          <w:sz w:val="24"/>
        </w:rPr>
      </w:pPr>
      <w:r>
        <w:rPr>
          <w:rFonts w:hint="eastAsia" w:ascii="仿宋" w:hAnsi="仿宋" w:eastAsia="仿宋" w:cs="仿宋"/>
          <w:b/>
          <w:sz w:val="24"/>
        </w:rPr>
        <w:t>6  评审会时间及地点</w:t>
      </w:r>
    </w:p>
    <w:p>
      <w:pPr>
        <w:spacing w:line="276" w:lineRule="auto"/>
        <w:ind w:right="-1" w:firstLine="720" w:firstLineChars="300"/>
        <w:rPr>
          <w:rFonts w:hint="eastAsia" w:ascii="仿宋" w:hAnsi="仿宋" w:eastAsia="仿宋" w:cs="仿宋"/>
          <w:sz w:val="24"/>
          <w:lang w:val="en-US" w:eastAsia="zh-CN"/>
        </w:rPr>
      </w:pPr>
      <w:r>
        <w:rPr>
          <w:rFonts w:hint="eastAsia" w:ascii="仿宋" w:hAnsi="仿宋" w:eastAsia="仿宋" w:cs="仿宋"/>
          <w:sz w:val="24"/>
          <w:highlight w:val="none"/>
          <w:lang w:eastAsia="zh-CN"/>
        </w:rPr>
        <w:t>时间：2025</w:t>
      </w:r>
      <w:r>
        <w:rPr>
          <w:rFonts w:hint="eastAsia" w:ascii="仿宋" w:hAnsi="仿宋" w:eastAsia="仿宋" w:cs="仿宋"/>
          <w:sz w:val="24"/>
          <w:highlight w:val="none"/>
        </w:rPr>
        <w:t>年</w:t>
      </w:r>
      <w:r>
        <w:rPr>
          <w:rFonts w:hint="eastAsia" w:ascii="仿宋" w:hAnsi="仿宋" w:eastAsia="仿宋" w:cs="仿宋"/>
          <w:sz w:val="24"/>
          <w:highlight w:val="none"/>
          <w:lang w:val="en-US" w:eastAsia="zh-CN"/>
        </w:rPr>
        <w:t>05</w:t>
      </w:r>
      <w:r>
        <w:rPr>
          <w:rFonts w:hint="eastAsia" w:ascii="仿宋" w:hAnsi="仿宋" w:eastAsia="仿宋" w:cs="仿宋"/>
          <w:sz w:val="24"/>
          <w:highlight w:val="none"/>
        </w:rPr>
        <w:t>月</w:t>
      </w:r>
      <w:r>
        <w:rPr>
          <w:rFonts w:hint="eastAsia" w:ascii="仿宋" w:hAnsi="仿宋" w:eastAsia="仿宋" w:cs="仿宋"/>
          <w:sz w:val="24"/>
          <w:highlight w:val="yellow"/>
          <w:lang w:val="en-US" w:eastAsia="zh-CN"/>
        </w:rPr>
        <w:t>26</w:t>
      </w:r>
      <w:r>
        <w:rPr>
          <w:rFonts w:hint="eastAsia" w:ascii="仿宋" w:hAnsi="仿宋" w:eastAsia="仿宋" w:cs="仿宋"/>
          <w:sz w:val="24"/>
          <w:highlight w:val="yellow"/>
        </w:rPr>
        <w:t>日</w:t>
      </w:r>
      <w:r>
        <w:rPr>
          <w:rFonts w:hint="eastAsia" w:ascii="仿宋" w:hAnsi="仿宋" w:eastAsia="仿宋" w:cs="仿宋"/>
          <w:sz w:val="24"/>
          <w:highlight w:val="yellow"/>
          <w:lang w:val="en-US" w:eastAsia="zh-CN"/>
        </w:rPr>
        <w:t xml:space="preserve">15:00分  </w:t>
      </w:r>
    </w:p>
    <w:p>
      <w:pPr>
        <w:spacing w:line="276" w:lineRule="auto"/>
        <w:ind w:right="-1" w:firstLine="720" w:firstLineChars="300"/>
        <w:rPr>
          <w:rFonts w:hint="eastAsia" w:ascii="仿宋" w:hAnsi="仿宋" w:eastAsia="仿宋" w:cs="仿宋"/>
          <w:bCs/>
          <w:sz w:val="24"/>
          <w:lang w:val="en-US"/>
        </w:rPr>
      </w:pPr>
      <w:r>
        <w:rPr>
          <w:rFonts w:hint="eastAsia" w:ascii="仿宋" w:hAnsi="仿宋" w:eastAsia="仿宋" w:cs="仿宋"/>
          <w:sz w:val="24"/>
          <w:lang w:val="en-US" w:eastAsia="zh-CN"/>
        </w:rPr>
        <w:t>地点：</w:t>
      </w:r>
      <w:bookmarkEnd w:id="25"/>
      <w:bookmarkEnd w:id="26"/>
      <w:bookmarkEnd w:id="27"/>
      <w:r>
        <w:rPr>
          <w:rFonts w:hint="eastAsia" w:ascii="仿宋" w:hAnsi="仿宋" w:eastAsia="仿宋" w:cs="仿宋"/>
          <w:sz w:val="24"/>
          <w:lang w:val="en-US" w:eastAsia="zh-CN"/>
        </w:rPr>
        <w:t>重庆两江新区人民医院科教楼601</w:t>
      </w:r>
    </w:p>
    <w:p>
      <w:pPr>
        <w:snapToGrid w:val="0"/>
        <w:spacing w:line="360" w:lineRule="auto"/>
        <w:ind w:firstLine="482" w:firstLineChars="200"/>
        <w:rPr>
          <w:rFonts w:hint="eastAsia" w:ascii="仿宋" w:hAnsi="仿宋" w:eastAsia="仿宋" w:cs="仿宋"/>
          <w:b/>
          <w:sz w:val="24"/>
        </w:rPr>
      </w:pPr>
      <w:r>
        <w:rPr>
          <w:rFonts w:hint="eastAsia" w:ascii="仿宋" w:hAnsi="仿宋" w:eastAsia="仿宋" w:cs="仿宋"/>
          <w:b/>
          <w:sz w:val="24"/>
        </w:rPr>
        <w:t>7  联系方式</w:t>
      </w:r>
    </w:p>
    <w:p>
      <w:pPr>
        <w:ind w:left="567" w:leftChars="270"/>
        <w:rPr>
          <w:rFonts w:hint="eastAsia" w:ascii="仿宋" w:hAnsi="仿宋" w:eastAsia="仿宋" w:cs="仿宋"/>
          <w:sz w:val="24"/>
          <w:szCs w:val="32"/>
        </w:rPr>
      </w:pPr>
      <w:r>
        <w:rPr>
          <w:rFonts w:hint="eastAsia" w:ascii="仿宋" w:hAnsi="仿宋" w:eastAsia="仿宋" w:cs="仿宋"/>
          <w:sz w:val="24"/>
          <w:szCs w:val="32"/>
        </w:rPr>
        <w:t>询价人名称：重庆两江新区人民医院</w:t>
      </w:r>
    </w:p>
    <w:p>
      <w:pPr>
        <w:ind w:left="567" w:leftChars="270"/>
        <w:rPr>
          <w:rFonts w:hint="eastAsia" w:ascii="仿宋" w:hAnsi="仿宋" w:eastAsia="仿宋" w:cs="仿宋"/>
          <w:sz w:val="24"/>
          <w:szCs w:val="32"/>
        </w:rPr>
      </w:pPr>
      <w:r>
        <w:rPr>
          <w:rFonts w:hint="eastAsia" w:ascii="仿宋" w:hAnsi="仿宋" w:eastAsia="仿宋" w:cs="仿宋"/>
          <w:sz w:val="24"/>
          <w:szCs w:val="32"/>
          <w:lang w:val="zh-CN"/>
        </w:rPr>
        <w:t>地址：重庆市渝北区两江新区金开大道2号</w:t>
      </w:r>
    </w:p>
    <w:p>
      <w:pPr>
        <w:ind w:left="567" w:leftChars="270"/>
        <w:rPr>
          <w:rFonts w:hint="eastAsia" w:ascii="仿宋" w:hAnsi="仿宋" w:eastAsia="仿宋" w:cs="仿宋"/>
          <w:sz w:val="24"/>
          <w:szCs w:val="32"/>
        </w:rPr>
      </w:pPr>
      <w:r>
        <w:rPr>
          <w:rFonts w:hint="eastAsia" w:ascii="仿宋" w:hAnsi="仿宋" w:eastAsia="仿宋" w:cs="仿宋"/>
          <w:sz w:val="24"/>
          <w:szCs w:val="32"/>
        </w:rPr>
        <w:t xml:space="preserve">联系人： </w:t>
      </w:r>
      <w:r>
        <w:rPr>
          <w:rFonts w:hint="eastAsia" w:ascii="仿宋" w:hAnsi="仿宋" w:eastAsia="仿宋" w:cs="仿宋"/>
          <w:sz w:val="24"/>
          <w:szCs w:val="32"/>
          <w:lang w:val="en-US" w:eastAsia="zh-CN"/>
        </w:rPr>
        <w:t>唐</w:t>
      </w:r>
      <w:r>
        <w:rPr>
          <w:rFonts w:hint="eastAsia" w:ascii="仿宋" w:hAnsi="仿宋" w:eastAsia="仿宋" w:cs="仿宋"/>
          <w:sz w:val="24"/>
          <w:szCs w:val="32"/>
        </w:rPr>
        <w:t>老师</w:t>
      </w:r>
    </w:p>
    <w:p>
      <w:pPr>
        <w:ind w:left="567" w:leftChars="270"/>
        <w:jc w:val="left"/>
        <w:rPr>
          <w:rFonts w:hint="eastAsia" w:ascii="仿宋" w:hAnsi="仿宋" w:eastAsia="仿宋" w:cs="仿宋"/>
          <w:kern w:val="0"/>
          <w:sz w:val="32"/>
        </w:rPr>
      </w:pPr>
      <w:r>
        <w:rPr>
          <w:rFonts w:hint="eastAsia" w:ascii="仿宋" w:hAnsi="仿宋" w:eastAsia="仿宋" w:cs="仿宋"/>
          <w:sz w:val="24"/>
          <w:szCs w:val="32"/>
        </w:rPr>
        <w:t>联系电话：</w:t>
      </w:r>
      <w:r>
        <w:rPr>
          <w:rFonts w:hint="eastAsia" w:ascii="仿宋" w:hAnsi="仿宋" w:eastAsia="仿宋" w:cs="仿宋"/>
          <w:sz w:val="24"/>
          <w:szCs w:val="32"/>
          <w:lang w:val="en-US" w:eastAsia="zh-CN"/>
        </w:rPr>
        <w:t>13883819982</w:t>
      </w:r>
      <w:r>
        <w:rPr>
          <w:rFonts w:hint="eastAsia" w:ascii="仿宋" w:hAnsi="仿宋" w:eastAsia="仿宋" w:cs="仿宋"/>
          <w:kern w:val="0"/>
          <w:sz w:val="32"/>
        </w:rPr>
        <w:br w:type="page"/>
      </w:r>
    </w:p>
    <w:p>
      <w:pPr>
        <w:ind w:left="567" w:leftChars="270"/>
        <w:jc w:val="left"/>
        <w:rPr>
          <w:rFonts w:hint="eastAsia" w:ascii="仿宋" w:hAnsi="仿宋" w:eastAsia="仿宋" w:cs="仿宋"/>
          <w:kern w:val="0"/>
          <w:sz w:val="32"/>
        </w:rPr>
      </w:pPr>
    </w:p>
    <w:p>
      <w:pPr>
        <w:ind w:left="567" w:leftChars="270"/>
        <w:jc w:val="center"/>
        <w:rPr>
          <w:rFonts w:hint="eastAsia" w:ascii="仿宋" w:hAnsi="仿宋" w:eastAsia="仿宋" w:cs="仿宋"/>
          <w:kern w:val="0"/>
          <w:sz w:val="32"/>
        </w:rPr>
      </w:pPr>
      <w:r>
        <w:rPr>
          <w:rFonts w:hint="eastAsia" w:ascii="仿宋" w:hAnsi="仿宋" w:eastAsia="仿宋" w:cs="仿宋"/>
          <w:kern w:val="0"/>
          <w:sz w:val="32"/>
        </w:rPr>
        <w:t>第二章  参选人须知</w:t>
      </w:r>
      <w:bookmarkEnd w:id="11"/>
      <w:bookmarkEnd w:id="12"/>
      <w:bookmarkEnd w:id="13"/>
      <w:bookmarkEnd w:id="15"/>
      <w:bookmarkEnd w:id="16"/>
      <w:bookmarkEnd w:id="17"/>
      <w:bookmarkEnd w:id="18"/>
      <w:bookmarkStart w:id="30" w:name="_Toc226969277"/>
      <w:bookmarkStart w:id="31" w:name="_Toc227057884"/>
    </w:p>
    <w:bookmarkEnd w:id="30"/>
    <w:bookmarkEnd w:id="31"/>
    <w:tbl>
      <w:tblPr>
        <w:tblStyle w:val="61"/>
        <w:tblW w:w="9499"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709"/>
        <w:gridCol w:w="1916"/>
        <w:gridCol w:w="6874"/>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70" w:hRule="atLeast"/>
          <w:jc w:val="center"/>
        </w:trPr>
        <w:tc>
          <w:tcPr>
            <w:tcW w:w="709" w:type="dxa"/>
            <w:vAlign w:val="center"/>
          </w:tcPr>
          <w:p>
            <w:pPr>
              <w:autoSpaceDE w:val="0"/>
              <w:autoSpaceDN w:val="0"/>
              <w:jc w:val="center"/>
              <w:rPr>
                <w:rFonts w:hint="eastAsia" w:ascii="仿宋" w:hAnsi="仿宋" w:eastAsia="仿宋" w:cs="仿宋"/>
                <w:b/>
                <w:szCs w:val="21"/>
              </w:rPr>
            </w:pPr>
            <w:r>
              <w:rPr>
                <w:rFonts w:hint="eastAsia" w:ascii="仿宋" w:hAnsi="仿宋" w:eastAsia="仿宋" w:cs="仿宋"/>
                <w:b/>
                <w:szCs w:val="21"/>
              </w:rPr>
              <w:t>条款号</w:t>
            </w:r>
          </w:p>
        </w:tc>
        <w:tc>
          <w:tcPr>
            <w:tcW w:w="1916" w:type="dxa"/>
            <w:vAlign w:val="center"/>
          </w:tcPr>
          <w:p>
            <w:pPr>
              <w:autoSpaceDE w:val="0"/>
              <w:autoSpaceDN w:val="0"/>
              <w:jc w:val="center"/>
              <w:rPr>
                <w:rFonts w:hint="eastAsia" w:ascii="仿宋" w:hAnsi="仿宋" w:eastAsia="仿宋" w:cs="仿宋"/>
                <w:b/>
                <w:szCs w:val="21"/>
              </w:rPr>
            </w:pPr>
            <w:r>
              <w:rPr>
                <w:rFonts w:hint="eastAsia" w:ascii="仿宋" w:hAnsi="仿宋" w:eastAsia="仿宋" w:cs="仿宋"/>
                <w:b/>
                <w:szCs w:val="21"/>
              </w:rPr>
              <w:t>条款名称</w:t>
            </w:r>
          </w:p>
        </w:tc>
        <w:tc>
          <w:tcPr>
            <w:tcW w:w="6874" w:type="dxa"/>
            <w:vAlign w:val="center"/>
          </w:tcPr>
          <w:p>
            <w:pPr>
              <w:autoSpaceDE w:val="0"/>
              <w:autoSpaceDN w:val="0"/>
              <w:jc w:val="center"/>
              <w:rPr>
                <w:rFonts w:hint="eastAsia" w:ascii="仿宋" w:hAnsi="仿宋" w:eastAsia="仿宋" w:cs="仿宋"/>
                <w:b/>
                <w:szCs w:val="21"/>
              </w:rPr>
            </w:pPr>
            <w:r>
              <w:rPr>
                <w:rFonts w:hint="eastAsia" w:ascii="仿宋" w:hAnsi="仿宋" w:eastAsia="仿宋" w:cs="仿宋"/>
                <w:b/>
                <w:szCs w:val="21"/>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0"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1.1.1</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询价人</w:t>
            </w:r>
          </w:p>
        </w:tc>
        <w:tc>
          <w:tcPr>
            <w:tcW w:w="6874" w:type="dxa"/>
            <w:vAlign w:val="center"/>
          </w:tcPr>
          <w:p>
            <w:pPr>
              <w:autoSpaceDE w:val="0"/>
              <w:autoSpaceDN w:val="0"/>
              <w:rPr>
                <w:rFonts w:hint="eastAsia" w:ascii="仿宋" w:hAnsi="仿宋" w:eastAsia="仿宋" w:cs="仿宋"/>
                <w:szCs w:val="21"/>
              </w:rPr>
            </w:pPr>
            <w:r>
              <w:rPr>
                <w:rFonts w:hint="eastAsia" w:ascii="仿宋" w:hAnsi="仿宋" w:eastAsia="仿宋" w:cs="仿宋"/>
                <w:szCs w:val="21"/>
              </w:rPr>
              <w:t>询价人名称：重庆两江新区人民医院</w:t>
            </w:r>
          </w:p>
          <w:p>
            <w:pPr>
              <w:autoSpaceDE w:val="0"/>
              <w:autoSpaceDN w:val="0"/>
              <w:rPr>
                <w:rFonts w:hint="eastAsia" w:ascii="仿宋" w:hAnsi="仿宋" w:eastAsia="仿宋" w:cs="仿宋"/>
                <w:szCs w:val="21"/>
              </w:rPr>
            </w:pPr>
            <w:r>
              <w:rPr>
                <w:rFonts w:hint="eastAsia" w:ascii="仿宋" w:hAnsi="仿宋" w:eastAsia="仿宋" w:cs="仿宋"/>
                <w:szCs w:val="21"/>
                <w:lang w:val="zh-CN"/>
              </w:rPr>
              <w:t>地址：重庆市渝北区两江新区金开大道2号</w:t>
            </w:r>
          </w:p>
          <w:p>
            <w:pPr>
              <w:rPr>
                <w:rFonts w:hint="eastAsia" w:ascii="仿宋" w:hAnsi="仿宋" w:eastAsia="仿宋" w:cs="仿宋"/>
              </w:rPr>
            </w:pPr>
            <w:r>
              <w:rPr>
                <w:rFonts w:hint="eastAsia" w:ascii="仿宋" w:hAnsi="仿宋" w:eastAsia="仿宋" w:cs="仿宋"/>
              </w:rPr>
              <w:t xml:space="preserve">联系人： </w:t>
            </w:r>
            <w:r>
              <w:rPr>
                <w:rFonts w:hint="eastAsia" w:ascii="仿宋" w:hAnsi="仿宋" w:eastAsia="仿宋" w:cs="仿宋"/>
                <w:lang w:val="en-US" w:eastAsia="zh-CN"/>
              </w:rPr>
              <w:t>唐</w:t>
            </w:r>
            <w:r>
              <w:rPr>
                <w:rFonts w:hint="eastAsia" w:ascii="仿宋" w:hAnsi="仿宋" w:eastAsia="仿宋" w:cs="仿宋"/>
              </w:rPr>
              <w:t>老师</w:t>
            </w:r>
          </w:p>
          <w:p>
            <w:pPr>
              <w:rPr>
                <w:rFonts w:hint="eastAsia" w:ascii="仿宋" w:hAnsi="仿宋" w:eastAsia="仿宋" w:cs="仿宋"/>
                <w:szCs w:val="21"/>
                <w:lang w:val="en-US" w:eastAsia="zh-CN"/>
              </w:rPr>
            </w:pPr>
            <w:r>
              <w:rPr>
                <w:rFonts w:hint="eastAsia" w:ascii="仿宋" w:hAnsi="仿宋" w:eastAsia="仿宋" w:cs="仿宋"/>
              </w:rPr>
              <w:t>联系电话：138</w:t>
            </w:r>
            <w:r>
              <w:rPr>
                <w:rFonts w:hint="eastAsia" w:ascii="仿宋" w:hAnsi="仿宋" w:eastAsia="仿宋" w:cs="仿宋"/>
                <w:lang w:val="en-US" w:eastAsia="zh-CN"/>
              </w:rPr>
              <w:t>83819982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0"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1.1.2</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lang w:val="zh-CN"/>
              </w:rPr>
              <w:t>询价代理机构</w:t>
            </w:r>
          </w:p>
        </w:tc>
        <w:tc>
          <w:tcPr>
            <w:tcW w:w="6874" w:type="dxa"/>
            <w:vAlign w:val="center"/>
          </w:tcPr>
          <w:p>
            <w:pPr>
              <w:autoSpaceDE w:val="0"/>
              <w:autoSpaceDN w:val="0"/>
              <w:rPr>
                <w:rFonts w:hint="eastAsia" w:ascii="仿宋" w:hAnsi="仿宋" w:eastAsia="仿宋" w:cs="仿宋"/>
                <w:szCs w:val="21"/>
              </w:rPr>
            </w:pPr>
            <w:r>
              <w:rPr>
                <w:rFonts w:hint="eastAsia" w:ascii="仿宋" w:hAnsi="仿宋" w:eastAsia="仿宋" w:cs="仿宋"/>
                <w:szCs w:val="21"/>
              </w:rPr>
              <w:t>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10"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2</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项目名称</w:t>
            </w:r>
          </w:p>
        </w:tc>
        <w:tc>
          <w:tcPr>
            <w:tcW w:w="6874" w:type="dxa"/>
            <w:vAlign w:val="center"/>
          </w:tcPr>
          <w:p>
            <w:pPr>
              <w:autoSpaceDE w:val="0"/>
              <w:autoSpaceDN w:val="0"/>
              <w:rPr>
                <w:rFonts w:hint="eastAsia" w:ascii="仿宋" w:hAnsi="仿宋" w:eastAsia="仿宋" w:cs="仿宋"/>
                <w:szCs w:val="21"/>
                <w:lang w:eastAsia="zh-CN"/>
              </w:rPr>
            </w:pPr>
            <w:r>
              <w:rPr>
                <w:rFonts w:hint="eastAsia" w:ascii="仿宋" w:hAnsi="仿宋" w:eastAsia="仿宋" w:cs="仿宋"/>
                <w:szCs w:val="21"/>
                <w:lang w:eastAsia="zh-CN"/>
              </w:rPr>
              <w:t>重庆两江新区人民医院科研数据处理外网服务器采购项目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23"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3</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询价组织形式</w:t>
            </w:r>
          </w:p>
        </w:tc>
        <w:tc>
          <w:tcPr>
            <w:tcW w:w="6874" w:type="dxa"/>
            <w:vAlign w:val="center"/>
          </w:tcPr>
          <w:p>
            <w:pPr>
              <w:autoSpaceDE w:val="0"/>
              <w:autoSpaceDN w:val="0"/>
              <w:rPr>
                <w:rFonts w:hint="eastAsia" w:ascii="仿宋" w:hAnsi="仿宋" w:eastAsia="仿宋" w:cs="仿宋"/>
                <w:szCs w:val="21"/>
              </w:rPr>
            </w:pPr>
            <w:r>
              <w:rPr>
                <w:rFonts w:hint="eastAsia" w:ascii="仿宋" w:hAnsi="仿宋" w:eastAsia="仿宋" w:cs="仿宋"/>
                <w:szCs w:val="21"/>
              </w:rPr>
              <w:t>询价人自行组织询价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2"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4</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询价方式</w:t>
            </w:r>
          </w:p>
        </w:tc>
        <w:tc>
          <w:tcPr>
            <w:tcW w:w="6874" w:type="dxa"/>
            <w:vAlign w:val="center"/>
          </w:tcPr>
          <w:p>
            <w:pPr>
              <w:autoSpaceDE w:val="0"/>
              <w:autoSpaceDN w:val="0"/>
              <w:rPr>
                <w:rFonts w:hint="eastAsia" w:ascii="仿宋" w:hAnsi="仿宋" w:eastAsia="仿宋" w:cs="仿宋"/>
                <w:szCs w:val="21"/>
              </w:rPr>
            </w:pPr>
            <w:r>
              <w:rPr>
                <w:rFonts w:hint="eastAsia" w:ascii="仿宋" w:hAnsi="仿宋" w:eastAsia="仿宋" w:cs="仿宋"/>
                <w:szCs w:val="21"/>
              </w:rPr>
              <w:t>公开询价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2"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5</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资格审查</w:t>
            </w:r>
          </w:p>
        </w:tc>
        <w:tc>
          <w:tcPr>
            <w:tcW w:w="6874" w:type="dxa"/>
            <w:vAlign w:val="center"/>
          </w:tcPr>
          <w:p>
            <w:pPr>
              <w:autoSpaceDE w:val="0"/>
              <w:autoSpaceDN w:val="0"/>
              <w:rPr>
                <w:rFonts w:hint="eastAsia" w:ascii="仿宋" w:hAnsi="仿宋" w:eastAsia="仿宋" w:cs="仿宋"/>
                <w:szCs w:val="21"/>
              </w:rPr>
            </w:pPr>
            <w:r>
              <w:rPr>
                <w:rFonts w:hint="eastAsia" w:ascii="仿宋" w:hAnsi="仿宋" w:eastAsia="仿宋" w:cs="仿宋"/>
                <w:szCs w:val="21"/>
              </w:rPr>
              <w:t>资格后审</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6</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询价文件的组成</w:t>
            </w:r>
          </w:p>
        </w:tc>
        <w:tc>
          <w:tcPr>
            <w:tcW w:w="6874" w:type="dxa"/>
            <w:vAlign w:val="center"/>
          </w:tcPr>
          <w:p>
            <w:pPr>
              <w:autoSpaceDE w:val="0"/>
              <w:autoSpaceDN w:val="0"/>
              <w:rPr>
                <w:rFonts w:hint="eastAsia" w:ascii="仿宋" w:hAnsi="仿宋" w:eastAsia="仿宋" w:cs="仿宋"/>
                <w:szCs w:val="21"/>
              </w:rPr>
            </w:pPr>
            <w:r>
              <w:rPr>
                <w:rFonts w:hint="eastAsia" w:ascii="仿宋" w:hAnsi="仿宋" w:eastAsia="仿宋" w:cs="仿宋"/>
                <w:szCs w:val="21"/>
              </w:rPr>
              <w:t>第一章 询价公告</w:t>
            </w:r>
          </w:p>
          <w:p>
            <w:pPr>
              <w:autoSpaceDE w:val="0"/>
              <w:autoSpaceDN w:val="0"/>
              <w:rPr>
                <w:rFonts w:hint="eastAsia" w:ascii="仿宋" w:hAnsi="仿宋" w:eastAsia="仿宋" w:cs="仿宋"/>
                <w:szCs w:val="21"/>
              </w:rPr>
            </w:pPr>
            <w:r>
              <w:rPr>
                <w:rFonts w:hint="eastAsia" w:ascii="仿宋" w:hAnsi="仿宋" w:eastAsia="仿宋" w:cs="仿宋"/>
                <w:szCs w:val="21"/>
              </w:rPr>
              <w:t>第二章 参选人须知</w:t>
            </w:r>
          </w:p>
          <w:p>
            <w:pPr>
              <w:autoSpaceDE w:val="0"/>
              <w:autoSpaceDN w:val="0"/>
              <w:rPr>
                <w:rFonts w:hint="eastAsia" w:ascii="仿宋" w:hAnsi="仿宋" w:eastAsia="仿宋" w:cs="仿宋"/>
                <w:szCs w:val="21"/>
              </w:rPr>
            </w:pPr>
            <w:r>
              <w:rPr>
                <w:rFonts w:hint="eastAsia" w:ascii="仿宋" w:hAnsi="仿宋" w:eastAsia="仿宋" w:cs="仿宋"/>
                <w:szCs w:val="21"/>
              </w:rPr>
              <w:t>第三章 项目商务要求</w:t>
            </w:r>
          </w:p>
          <w:p>
            <w:pPr>
              <w:autoSpaceDE w:val="0"/>
              <w:autoSpaceDN w:val="0"/>
              <w:rPr>
                <w:rFonts w:hint="eastAsia" w:ascii="仿宋" w:hAnsi="仿宋" w:eastAsia="仿宋" w:cs="仿宋"/>
                <w:szCs w:val="21"/>
              </w:rPr>
            </w:pPr>
            <w:r>
              <w:rPr>
                <w:rFonts w:hint="eastAsia" w:ascii="仿宋" w:hAnsi="仿宋" w:eastAsia="仿宋" w:cs="仿宋"/>
                <w:szCs w:val="21"/>
              </w:rPr>
              <w:t>第四章 项目技术规格、数量及质量要求</w:t>
            </w:r>
          </w:p>
          <w:p>
            <w:pPr>
              <w:autoSpaceDE w:val="0"/>
              <w:autoSpaceDN w:val="0"/>
              <w:rPr>
                <w:rFonts w:hint="eastAsia" w:ascii="仿宋" w:hAnsi="仿宋" w:eastAsia="仿宋" w:cs="仿宋"/>
                <w:szCs w:val="21"/>
              </w:rPr>
            </w:pPr>
            <w:r>
              <w:rPr>
                <w:rFonts w:hint="eastAsia" w:ascii="仿宋" w:hAnsi="仿宋" w:eastAsia="仿宋" w:cs="仿宋"/>
                <w:szCs w:val="21"/>
              </w:rPr>
              <w:t>第五章 评审办法</w:t>
            </w:r>
          </w:p>
          <w:p>
            <w:pPr>
              <w:autoSpaceDE w:val="0"/>
              <w:autoSpaceDN w:val="0"/>
              <w:rPr>
                <w:rFonts w:hint="eastAsia" w:ascii="仿宋" w:hAnsi="仿宋" w:eastAsia="仿宋" w:cs="仿宋"/>
                <w:szCs w:val="21"/>
              </w:rPr>
            </w:pPr>
            <w:r>
              <w:rPr>
                <w:rFonts w:hint="eastAsia" w:ascii="仿宋" w:hAnsi="仿宋" w:eastAsia="仿宋" w:cs="仿宋"/>
                <w:szCs w:val="21"/>
              </w:rPr>
              <w:t>第六章 参选文件格式</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7</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参选文件的编写</w:t>
            </w:r>
          </w:p>
        </w:tc>
        <w:tc>
          <w:tcPr>
            <w:tcW w:w="6874" w:type="dxa"/>
            <w:vAlign w:val="center"/>
          </w:tcPr>
          <w:p>
            <w:pPr>
              <w:autoSpaceDE w:val="0"/>
              <w:autoSpaceDN w:val="0"/>
              <w:rPr>
                <w:rFonts w:hint="eastAsia" w:ascii="仿宋" w:hAnsi="仿宋" w:eastAsia="仿宋" w:cs="仿宋"/>
                <w:szCs w:val="21"/>
              </w:rPr>
            </w:pPr>
            <w:r>
              <w:rPr>
                <w:rFonts w:hint="eastAsia" w:ascii="仿宋" w:hAnsi="仿宋" w:eastAsia="仿宋" w:cs="仿宋"/>
                <w:szCs w:val="21"/>
              </w:rPr>
              <w:t>1、参选文件份数：</w:t>
            </w:r>
          </w:p>
          <w:p>
            <w:pPr>
              <w:autoSpaceDE w:val="0"/>
              <w:autoSpaceDN w:val="0"/>
              <w:rPr>
                <w:rFonts w:hint="eastAsia" w:ascii="仿宋" w:hAnsi="仿宋" w:eastAsia="仿宋" w:cs="仿宋"/>
                <w:szCs w:val="21"/>
              </w:rPr>
            </w:pPr>
            <w:r>
              <w:rPr>
                <w:rFonts w:hint="eastAsia" w:ascii="仿宋" w:hAnsi="仿宋" w:eastAsia="仿宋" w:cs="仿宋"/>
                <w:szCs w:val="21"/>
              </w:rPr>
              <w:t>纸质参选文件份数：正本一份。</w:t>
            </w:r>
          </w:p>
          <w:p>
            <w:pPr>
              <w:tabs>
                <w:tab w:val="left" w:pos="585"/>
              </w:tabs>
              <w:autoSpaceDE w:val="0"/>
              <w:autoSpaceDN w:val="0"/>
              <w:rPr>
                <w:rFonts w:hint="eastAsia" w:ascii="仿宋" w:hAnsi="仿宋" w:eastAsia="仿宋" w:cs="仿宋"/>
                <w:szCs w:val="21"/>
              </w:rPr>
            </w:pPr>
            <w:r>
              <w:rPr>
                <w:rFonts w:hint="eastAsia" w:ascii="仿宋" w:hAnsi="仿宋" w:eastAsia="仿宋" w:cs="仿宋"/>
                <w:szCs w:val="21"/>
              </w:rPr>
              <w:t>2、参选文件正本应使用不能擦去的墨水打印或书写，参选文件副本可为正本的复印件</w:t>
            </w:r>
          </w:p>
          <w:p>
            <w:pPr>
              <w:tabs>
                <w:tab w:val="left" w:pos="585"/>
              </w:tabs>
              <w:autoSpaceDE w:val="0"/>
              <w:autoSpaceDN w:val="0"/>
              <w:rPr>
                <w:rFonts w:hint="eastAsia" w:ascii="仿宋" w:hAnsi="仿宋" w:eastAsia="仿宋" w:cs="仿宋"/>
                <w:szCs w:val="21"/>
              </w:rPr>
            </w:pPr>
            <w:r>
              <w:rPr>
                <w:rFonts w:hint="eastAsia" w:ascii="仿宋" w:hAnsi="仿宋" w:eastAsia="仿宋" w:cs="仿宋"/>
                <w:szCs w:val="21"/>
              </w:rPr>
              <w:t>3、参选文件应尽量避免涂改或删除。如出现上述情况，改动之处应加盖单位公章或由参选人法定代表人或其委托代理人签字确认。</w:t>
            </w:r>
          </w:p>
          <w:p>
            <w:pPr>
              <w:tabs>
                <w:tab w:val="left" w:pos="585"/>
              </w:tabs>
              <w:autoSpaceDE w:val="0"/>
              <w:autoSpaceDN w:val="0"/>
              <w:rPr>
                <w:rFonts w:hint="eastAsia" w:ascii="仿宋" w:hAnsi="仿宋" w:eastAsia="仿宋" w:cs="仿宋"/>
                <w:szCs w:val="21"/>
              </w:rPr>
            </w:pPr>
            <w:r>
              <w:rPr>
                <w:rFonts w:hint="eastAsia" w:ascii="仿宋" w:hAnsi="仿宋" w:eastAsia="仿宋" w:cs="仿宋"/>
                <w:szCs w:val="21"/>
              </w:rPr>
              <w:t>4、</w:t>
            </w:r>
            <w:r>
              <w:rPr>
                <w:rFonts w:hint="eastAsia" w:ascii="仿宋" w:hAnsi="仿宋" w:eastAsia="仿宋" w:cs="仿宋"/>
                <w:b/>
                <w:szCs w:val="21"/>
              </w:rPr>
              <w:t>※</w:t>
            </w:r>
            <w:r>
              <w:rPr>
                <w:rFonts w:hint="eastAsia" w:ascii="仿宋" w:hAnsi="仿宋" w:eastAsia="仿宋" w:cs="仿宋"/>
                <w:szCs w:val="21"/>
              </w:rPr>
              <w:t>参选文件的签署：</w:t>
            </w:r>
          </w:p>
          <w:p>
            <w:pPr>
              <w:numPr>
                <w:ilvl w:val="0"/>
                <w:numId w:val="18"/>
              </w:numPr>
              <w:tabs>
                <w:tab w:val="left" w:pos="585"/>
              </w:tabs>
              <w:autoSpaceDE w:val="0"/>
              <w:autoSpaceDN w:val="0"/>
              <w:ind w:left="0" w:firstLine="0"/>
              <w:rPr>
                <w:rFonts w:hint="eastAsia" w:ascii="仿宋" w:hAnsi="仿宋" w:eastAsia="仿宋" w:cs="仿宋"/>
                <w:szCs w:val="21"/>
              </w:rPr>
            </w:pPr>
            <w:r>
              <w:rPr>
                <w:rFonts w:hint="eastAsia" w:ascii="仿宋" w:hAnsi="仿宋" w:eastAsia="仿宋" w:cs="仿宋"/>
                <w:szCs w:val="21"/>
              </w:rPr>
              <w:t>参选文件中凡出现参选人单位落款的地方应盖单位公章。</w:t>
            </w:r>
          </w:p>
          <w:p>
            <w:pPr>
              <w:numPr>
                <w:ilvl w:val="0"/>
                <w:numId w:val="18"/>
              </w:numPr>
              <w:tabs>
                <w:tab w:val="left" w:pos="585"/>
              </w:tabs>
              <w:autoSpaceDE w:val="0"/>
              <w:autoSpaceDN w:val="0"/>
              <w:ind w:left="0" w:firstLine="0"/>
              <w:rPr>
                <w:rFonts w:hint="eastAsia" w:ascii="仿宋" w:hAnsi="仿宋" w:eastAsia="仿宋" w:cs="仿宋"/>
                <w:szCs w:val="21"/>
              </w:rPr>
            </w:pPr>
            <w:r>
              <w:rPr>
                <w:rFonts w:hint="eastAsia" w:ascii="仿宋" w:hAnsi="仿宋" w:eastAsia="仿宋" w:cs="仿宋"/>
                <w:szCs w:val="21"/>
              </w:rPr>
              <w:t>参选文件中凡出现法定代表人或其委托代理人签字的地方应按要求签字及盖章。</w:t>
            </w:r>
          </w:p>
          <w:p>
            <w:pPr>
              <w:numPr>
                <w:ilvl w:val="0"/>
                <w:numId w:val="18"/>
              </w:numPr>
              <w:tabs>
                <w:tab w:val="left" w:pos="585"/>
              </w:tabs>
              <w:autoSpaceDE w:val="0"/>
              <w:autoSpaceDN w:val="0"/>
              <w:ind w:left="0" w:firstLine="0"/>
              <w:rPr>
                <w:rFonts w:hint="eastAsia" w:ascii="仿宋" w:hAnsi="仿宋" w:eastAsia="仿宋" w:cs="仿宋"/>
                <w:szCs w:val="21"/>
              </w:rPr>
            </w:pPr>
            <w:r>
              <w:rPr>
                <w:rFonts w:hint="eastAsia" w:ascii="仿宋" w:hAnsi="仿宋" w:eastAsia="仿宋" w:cs="仿宋"/>
                <w:szCs w:val="21"/>
              </w:rPr>
              <w:t>参选文件应逐页加盖单位公章。</w:t>
            </w:r>
          </w:p>
          <w:p>
            <w:pPr>
              <w:autoSpaceDE w:val="0"/>
              <w:autoSpaceDN w:val="0"/>
              <w:rPr>
                <w:rFonts w:hint="eastAsia" w:ascii="仿宋" w:hAnsi="仿宋" w:eastAsia="仿宋" w:cs="仿宋"/>
                <w:b/>
                <w:szCs w:val="21"/>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44"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8</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联合体</w:t>
            </w:r>
          </w:p>
        </w:tc>
        <w:tc>
          <w:tcPr>
            <w:tcW w:w="6874" w:type="dxa"/>
            <w:vAlign w:val="center"/>
          </w:tcPr>
          <w:p>
            <w:pPr>
              <w:autoSpaceDE w:val="0"/>
              <w:autoSpaceDN w:val="0"/>
              <w:rPr>
                <w:rFonts w:hint="eastAsia" w:ascii="仿宋" w:hAnsi="仿宋" w:eastAsia="仿宋" w:cs="仿宋"/>
                <w:szCs w:val="21"/>
              </w:rPr>
            </w:pPr>
            <w:r>
              <w:rPr>
                <w:rFonts w:hint="eastAsia" w:ascii="仿宋" w:hAnsi="仿宋" w:eastAsia="仿宋" w:cs="仿宋"/>
                <w:szCs w:val="21"/>
              </w:rPr>
              <w:t>不允许</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0"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9</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参选有效期</w:t>
            </w:r>
          </w:p>
        </w:tc>
        <w:tc>
          <w:tcPr>
            <w:tcW w:w="6874" w:type="dxa"/>
            <w:vAlign w:val="center"/>
          </w:tcPr>
          <w:p>
            <w:pPr>
              <w:autoSpaceDE w:val="0"/>
              <w:autoSpaceDN w:val="0"/>
              <w:rPr>
                <w:rFonts w:hint="eastAsia" w:ascii="仿宋" w:hAnsi="仿宋" w:eastAsia="仿宋" w:cs="仿宋"/>
                <w:b/>
                <w:bCs/>
                <w:szCs w:val="21"/>
              </w:rPr>
            </w:pPr>
            <w:r>
              <w:rPr>
                <w:rFonts w:hint="eastAsia" w:ascii="仿宋" w:hAnsi="仿宋" w:eastAsia="仿宋" w:cs="仿宋"/>
                <w:b/>
                <w:bCs/>
                <w:szCs w:val="21"/>
              </w:rPr>
              <w:t>参选有效期：</w:t>
            </w:r>
            <w:r>
              <w:rPr>
                <w:rFonts w:hint="eastAsia" w:ascii="仿宋" w:hAnsi="仿宋" w:eastAsia="仿宋" w:cs="仿宋"/>
                <w:b/>
                <w:bCs/>
                <w:szCs w:val="21"/>
                <w:u w:val="single"/>
              </w:rPr>
              <w:t>90</w:t>
            </w:r>
            <w:r>
              <w:rPr>
                <w:rFonts w:hint="eastAsia" w:ascii="仿宋" w:hAnsi="仿宋" w:eastAsia="仿宋" w:cs="仿宋"/>
                <w:b/>
                <w:bCs/>
                <w:szCs w:val="21"/>
              </w:rPr>
              <w:t>天。</w:t>
            </w:r>
          </w:p>
          <w:p>
            <w:pPr>
              <w:tabs>
                <w:tab w:val="left" w:pos="709"/>
              </w:tabs>
              <w:rPr>
                <w:rFonts w:hint="eastAsia" w:ascii="仿宋" w:hAnsi="仿宋" w:eastAsia="仿宋" w:cs="仿宋"/>
                <w:szCs w:val="21"/>
              </w:rPr>
            </w:pPr>
            <w:r>
              <w:rPr>
                <w:rFonts w:hint="eastAsia" w:ascii="仿宋" w:hAnsi="仿宋" w:eastAsia="仿宋" w:cs="仿宋"/>
                <w:b/>
                <w:szCs w:val="21"/>
              </w:rPr>
              <w:t>参选有效期不满足要求的参选将被视为非实质性响应参选。</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9"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10</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备选参选方案</w:t>
            </w:r>
          </w:p>
        </w:tc>
        <w:tc>
          <w:tcPr>
            <w:tcW w:w="6874" w:type="dxa"/>
            <w:vAlign w:val="center"/>
          </w:tcPr>
          <w:p>
            <w:pPr>
              <w:autoSpaceDE w:val="0"/>
              <w:autoSpaceDN w:val="0"/>
              <w:rPr>
                <w:rFonts w:hint="eastAsia" w:ascii="仿宋" w:hAnsi="仿宋" w:eastAsia="仿宋" w:cs="仿宋"/>
                <w:szCs w:val="21"/>
              </w:rPr>
            </w:pPr>
            <w:r>
              <w:rPr>
                <w:rFonts w:hint="eastAsia" w:ascii="仿宋" w:hAnsi="仿宋" w:eastAsia="仿宋" w:cs="仿宋"/>
                <w:szCs w:val="21"/>
              </w:rPr>
              <w:t>不允许</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99"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11</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参选文件份数</w:t>
            </w:r>
          </w:p>
        </w:tc>
        <w:tc>
          <w:tcPr>
            <w:tcW w:w="6874" w:type="dxa"/>
            <w:vAlign w:val="center"/>
          </w:tcPr>
          <w:p>
            <w:pPr>
              <w:autoSpaceDE w:val="0"/>
              <w:autoSpaceDN w:val="0"/>
              <w:rPr>
                <w:rFonts w:hint="eastAsia" w:ascii="仿宋" w:hAnsi="仿宋" w:eastAsia="仿宋" w:cs="仿宋"/>
                <w:szCs w:val="21"/>
              </w:rPr>
            </w:pPr>
            <w:r>
              <w:rPr>
                <w:rFonts w:hint="eastAsia" w:ascii="仿宋" w:hAnsi="仿宋" w:eastAsia="仿宋" w:cs="仿宋"/>
                <w:szCs w:val="21"/>
              </w:rPr>
              <w:t>参选文件份数：正本一份</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80"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12</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参选截止时间</w:t>
            </w:r>
          </w:p>
        </w:tc>
        <w:tc>
          <w:tcPr>
            <w:tcW w:w="6874" w:type="dxa"/>
            <w:vAlign w:val="center"/>
          </w:tcPr>
          <w:p>
            <w:pPr>
              <w:autoSpaceDE w:val="0"/>
              <w:autoSpaceDN w:val="0"/>
              <w:rPr>
                <w:rFonts w:hint="eastAsia" w:ascii="仿宋" w:hAnsi="仿宋" w:eastAsia="仿宋" w:cs="仿宋"/>
                <w:szCs w:val="21"/>
              </w:rPr>
            </w:pPr>
            <w:r>
              <w:rPr>
                <w:rFonts w:hint="eastAsia" w:ascii="仿宋" w:hAnsi="仿宋" w:eastAsia="仿宋" w:cs="仿宋"/>
                <w:szCs w:val="21"/>
                <w:highlight w:val="none"/>
              </w:rPr>
              <w:t>参选截止时间：</w:t>
            </w:r>
            <w:r>
              <w:rPr>
                <w:rFonts w:hint="eastAsia" w:ascii="仿宋" w:hAnsi="仿宋" w:eastAsia="仿宋" w:cs="仿宋"/>
                <w:szCs w:val="21"/>
                <w:highlight w:val="none"/>
                <w:lang w:eastAsia="zh-CN"/>
              </w:rPr>
              <w:t>2025</w:t>
            </w:r>
            <w:r>
              <w:rPr>
                <w:rFonts w:hint="eastAsia" w:ascii="仿宋" w:hAnsi="仿宋" w:eastAsia="仿宋" w:cs="仿宋"/>
                <w:szCs w:val="21"/>
                <w:highlight w:val="none"/>
              </w:rPr>
              <w:t>年</w:t>
            </w:r>
            <w:r>
              <w:rPr>
                <w:rFonts w:hint="eastAsia" w:ascii="仿宋" w:hAnsi="仿宋" w:eastAsia="仿宋" w:cs="仿宋"/>
                <w:szCs w:val="21"/>
                <w:highlight w:val="none"/>
                <w:lang w:val="en-US" w:eastAsia="zh-CN"/>
              </w:rPr>
              <w:t>05</w:t>
            </w:r>
            <w:r>
              <w:rPr>
                <w:rFonts w:hint="eastAsia" w:ascii="仿宋" w:hAnsi="仿宋" w:eastAsia="仿宋" w:cs="仿宋"/>
                <w:szCs w:val="21"/>
                <w:highlight w:val="none"/>
              </w:rPr>
              <w:t>月</w:t>
            </w:r>
            <w:r>
              <w:rPr>
                <w:rFonts w:hint="eastAsia" w:ascii="仿宋" w:hAnsi="仿宋" w:eastAsia="仿宋" w:cs="仿宋"/>
                <w:szCs w:val="21"/>
                <w:highlight w:val="yellow"/>
                <w:lang w:val="en-US" w:eastAsia="zh-CN"/>
              </w:rPr>
              <w:t>26</w:t>
            </w:r>
            <w:r>
              <w:rPr>
                <w:rFonts w:hint="eastAsia" w:ascii="仿宋" w:hAnsi="仿宋" w:eastAsia="仿宋" w:cs="仿宋"/>
                <w:szCs w:val="21"/>
                <w:highlight w:val="yellow"/>
              </w:rPr>
              <w:t>日</w:t>
            </w:r>
            <w:r>
              <w:rPr>
                <w:rFonts w:hint="eastAsia" w:ascii="仿宋" w:hAnsi="仿宋" w:eastAsia="仿宋" w:cs="仿宋"/>
                <w:szCs w:val="21"/>
                <w:highlight w:val="yellow"/>
                <w:lang w:val="en-US" w:eastAsia="zh-CN"/>
              </w:rPr>
              <w:t>14</w:t>
            </w:r>
            <w:r>
              <w:rPr>
                <w:rFonts w:hint="eastAsia" w:ascii="仿宋" w:hAnsi="仿宋" w:eastAsia="仿宋" w:cs="仿宋"/>
                <w:szCs w:val="21"/>
                <w:highlight w:val="yellow"/>
              </w:rPr>
              <w:t>：</w:t>
            </w:r>
            <w:r>
              <w:rPr>
                <w:rFonts w:hint="eastAsia" w:ascii="仿宋" w:hAnsi="仿宋" w:eastAsia="仿宋" w:cs="仿宋"/>
                <w:szCs w:val="21"/>
                <w:highlight w:val="yellow"/>
                <w:lang w:val="en-US" w:eastAsia="zh-CN"/>
              </w:rPr>
              <w:t>3</w:t>
            </w:r>
            <w:r>
              <w:rPr>
                <w:rFonts w:hint="eastAsia" w:ascii="仿宋" w:hAnsi="仿宋" w:eastAsia="仿宋" w:cs="仿宋"/>
                <w:szCs w:val="21"/>
                <w:highlight w:val="yellow"/>
              </w:rPr>
              <w:t>0时</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14"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13</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递交参选文件</w:t>
            </w:r>
          </w:p>
        </w:tc>
        <w:tc>
          <w:tcPr>
            <w:tcW w:w="6874" w:type="dxa"/>
            <w:vAlign w:val="center"/>
          </w:tcPr>
          <w:p>
            <w:pPr>
              <w:autoSpaceDE w:val="0"/>
              <w:autoSpaceDN w:val="0"/>
              <w:rPr>
                <w:rFonts w:hint="eastAsia" w:ascii="仿宋" w:hAnsi="仿宋" w:eastAsia="仿宋" w:cs="仿宋"/>
                <w:szCs w:val="21"/>
                <w:lang w:val="en-US" w:eastAsia="zh-CN"/>
              </w:rPr>
            </w:pPr>
            <w:r>
              <w:rPr>
                <w:rFonts w:hint="eastAsia" w:ascii="仿宋" w:hAnsi="仿宋" w:eastAsia="仿宋" w:cs="仿宋"/>
                <w:szCs w:val="21"/>
              </w:rPr>
              <w:t>递交参选文件地点：</w:t>
            </w:r>
            <w:r>
              <w:rPr>
                <w:rFonts w:hint="eastAsia" w:ascii="仿宋" w:hAnsi="仿宋" w:eastAsia="仿宋" w:cs="仿宋"/>
                <w:szCs w:val="21"/>
                <w:lang w:val="zh-CN"/>
              </w:rPr>
              <w:t>重庆两江新区人民医院</w:t>
            </w:r>
            <w:r>
              <w:rPr>
                <w:rFonts w:hint="eastAsia" w:ascii="仿宋" w:hAnsi="仿宋" w:eastAsia="仿宋" w:cs="仿宋"/>
                <w:szCs w:val="21"/>
                <w:lang w:val="en-US" w:eastAsia="zh-CN"/>
              </w:rPr>
              <w:t>科教楼601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405" w:hRule="atLeast"/>
          <w:jc w:val="center"/>
        </w:trPr>
        <w:tc>
          <w:tcPr>
            <w:tcW w:w="709"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14</w:t>
            </w:r>
          </w:p>
        </w:tc>
        <w:tc>
          <w:tcPr>
            <w:tcW w:w="1916" w:type="dxa"/>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评选方法</w:t>
            </w:r>
          </w:p>
        </w:tc>
        <w:tc>
          <w:tcPr>
            <w:tcW w:w="6874" w:type="dxa"/>
            <w:vAlign w:val="center"/>
          </w:tcPr>
          <w:p>
            <w:pPr>
              <w:autoSpaceDE w:val="0"/>
              <w:autoSpaceDN w:val="0"/>
              <w:rPr>
                <w:rFonts w:hint="eastAsia" w:ascii="仿宋" w:hAnsi="仿宋" w:eastAsia="仿宋" w:cs="仿宋"/>
                <w:szCs w:val="21"/>
              </w:rPr>
            </w:pPr>
            <w:r>
              <w:rPr>
                <w:rFonts w:hint="eastAsia" w:ascii="仿宋" w:hAnsi="仿宋" w:eastAsia="仿宋" w:cs="仿宋"/>
                <w:szCs w:val="21"/>
              </w:rPr>
              <w:t>最低价中标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978" w:hRule="atLeast"/>
          <w:jc w:val="center"/>
        </w:trPr>
        <w:tc>
          <w:tcPr>
            <w:tcW w:w="2625" w:type="dxa"/>
            <w:gridSpan w:val="2"/>
            <w:tcBorders>
              <w:top w:val="single" w:color="auto" w:sz="4" w:space="0"/>
              <w:bottom w:val="single" w:color="auto" w:sz="4" w:space="0"/>
            </w:tcBorders>
            <w:vAlign w:val="center"/>
          </w:tcPr>
          <w:p>
            <w:pPr>
              <w:autoSpaceDE w:val="0"/>
              <w:autoSpaceDN w:val="0"/>
              <w:jc w:val="center"/>
              <w:rPr>
                <w:rFonts w:hint="eastAsia" w:ascii="仿宋" w:hAnsi="仿宋" w:eastAsia="仿宋" w:cs="仿宋"/>
                <w:szCs w:val="21"/>
              </w:rPr>
            </w:pPr>
            <w:r>
              <w:rPr>
                <w:rFonts w:hint="eastAsia" w:ascii="仿宋" w:hAnsi="仿宋" w:eastAsia="仿宋" w:cs="仿宋"/>
                <w:b/>
                <w:szCs w:val="21"/>
              </w:rPr>
              <w:t>其他否决参选情形</w:t>
            </w:r>
          </w:p>
        </w:tc>
        <w:tc>
          <w:tcPr>
            <w:tcW w:w="6874" w:type="dxa"/>
            <w:tcBorders>
              <w:top w:val="single" w:color="auto" w:sz="4" w:space="0"/>
              <w:bottom w:val="single" w:color="auto" w:sz="4" w:space="0"/>
            </w:tcBorders>
            <w:vAlign w:val="center"/>
          </w:tcPr>
          <w:p>
            <w:pPr>
              <w:numPr>
                <w:ilvl w:val="0"/>
                <w:numId w:val="19"/>
              </w:numPr>
              <w:rPr>
                <w:rFonts w:hint="eastAsia" w:ascii="仿宋" w:hAnsi="仿宋" w:eastAsia="仿宋" w:cs="仿宋"/>
                <w:szCs w:val="21"/>
              </w:rPr>
            </w:pPr>
            <w:r>
              <w:rPr>
                <w:rFonts w:hint="eastAsia" w:ascii="仿宋" w:hAnsi="仿宋" w:eastAsia="仿宋" w:cs="仿宋"/>
                <w:szCs w:val="21"/>
              </w:rPr>
              <w:t>资格证明文件不全的；</w:t>
            </w:r>
          </w:p>
          <w:p>
            <w:pPr>
              <w:numPr>
                <w:ilvl w:val="0"/>
                <w:numId w:val="19"/>
              </w:numPr>
              <w:rPr>
                <w:rFonts w:hint="eastAsia" w:ascii="仿宋" w:hAnsi="仿宋" w:eastAsia="仿宋" w:cs="仿宋"/>
                <w:szCs w:val="21"/>
              </w:rPr>
            </w:pPr>
            <w:r>
              <w:rPr>
                <w:rFonts w:hint="eastAsia" w:ascii="仿宋" w:hAnsi="仿宋" w:eastAsia="仿宋" w:cs="仿宋"/>
                <w:szCs w:val="21"/>
              </w:rPr>
              <w:t>参选文件没有参选人委托代理人签字和</w:t>
            </w:r>
            <w:r>
              <w:rPr>
                <w:rFonts w:hint="eastAsia" w:ascii="仿宋" w:hAnsi="仿宋" w:eastAsia="仿宋" w:cs="仿宋"/>
                <w:bCs/>
                <w:szCs w:val="21"/>
              </w:rPr>
              <w:t>加盖单位章</w:t>
            </w:r>
            <w:r>
              <w:rPr>
                <w:rFonts w:hint="eastAsia" w:ascii="仿宋" w:hAnsi="仿宋" w:eastAsia="仿宋" w:cs="仿宋"/>
                <w:szCs w:val="21"/>
              </w:rPr>
              <w:t>；</w:t>
            </w:r>
          </w:p>
          <w:p>
            <w:pPr>
              <w:numPr>
                <w:ilvl w:val="0"/>
                <w:numId w:val="19"/>
              </w:numPr>
              <w:rPr>
                <w:rFonts w:hint="eastAsia" w:ascii="仿宋" w:hAnsi="仿宋" w:eastAsia="仿宋" w:cs="仿宋"/>
                <w:szCs w:val="21"/>
              </w:rPr>
            </w:pPr>
            <w:r>
              <w:rPr>
                <w:rFonts w:hint="eastAsia" w:ascii="仿宋" w:hAnsi="仿宋" w:eastAsia="仿宋" w:cs="仿宋"/>
                <w:szCs w:val="21"/>
              </w:rPr>
              <w:t>参选文件载明的采购项目完成期限超过询价文件规定的期限；</w:t>
            </w:r>
          </w:p>
          <w:p>
            <w:pPr>
              <w:numPr>
                <w:ilvl w:val="0"/>
                <w:numId w:val="19"/>
              </w:numPr>
              <w:rPr>
                <w:rFonts w:hint="eastAsia" w:ascii="仿宋" w:hAnsi="仿宋" w:eastAsia="仿宋" w:cs="仿宋"/>
                <w:szCs w:val="21"/>
              </w:rPr>
            </w:pPr>
            <w:r>
              <w:rPr>
                <w:rFonts w:hint="eastAsia" w:ascii="仿宋" w:hAnsi="仿宋" w:eastAsia="仿宋" w:cs="仿宋"/>
                <w:szCs w:val="21"/>
              </w:rPr>
              <w:t>明显不符合技术规格、技术标准的要求；</w:t>
            </w:r>
          </w:p>
          <w:p>
            <w:pPr>
              <w:numPr>
                <w:ilvl w:val="0"/>
                <w:numId w:val="19"/>
              </w:numPr>
              <w:rPr>
                <w:rFonts w:hint="eastAsia" w:ascii="仿宋" w:hAnsi="仿宋" w:eastAsia="仿宋" w:cs="仿宋"/>
                <w:szCs w:val="21"/>
              </w:rPr>
            </w:pPr>
            <w:r>
              <w:rPr>
                <w:rFonts w:hint="eastAsia" w:ascii="仿宋" w:hAnsi="仿宋" w:eastAsia="仿宋" w:cs="仿宋"/>
                <w:szCs w:val="21"/>
              </w:rPr>
              <w:t>参选文件附有询价人不能接受的条件；</w:t>
            </w:r>
          </w:p>
          <w:p>
            <w:pPr>
              <w:numPr>
                <w:ilvl w:val="0"/>
                <w:numId w:val="19"/>
              </w:numPr>
              <w:autoSpaceDE w:val="0"/>
              <w:autoSpaceDN w:val="0"/>
              <w:spacing w:line="360" w:lineRule="exact"/>
              <w:rPr>
                <w:rFonts w:hint="eastAsia" w:ascii="仿宋" w:hAnsi="仿宋" w:eastAsia="仿宋" w:cs="仿宋"/>
                <w:szCs w:val="21"/>
              </w:rPr>
            </w:pPr>
            <w:r>
              <w:rPr>
                <w:rFonts w:hint="eastAsia" w:ascii="仿宋" w:hAnsi="仿宋" w:eastAsia="仿宋" w:cs="仿宋"/>
                <w:szCs w:val="21"/>
              </w:rPr>
              <w:t>不符合询价文件中规定的其他实质性要求；</w:t>
            </w:r>
          </w:p>
          <w:p>
            <w:pPr>
              <w:numPr>
                <w:ilvl w:val="0"/>
                <w:numId w:val="19"/>
              </w:numPr>
              <w:autoSpaceDE w:val="0"/>
              <w:autoSpaceDN w:val="0"/>
              <w:spacing w:line="360" w:lineRule="exact"/>
              <w:rPr>
                <w:rFonts w:hint="eastAsia" w:ascii="仿宋" w:hAnsi="仿宋" w:eastAsia="仿宋" w:cs="仿宋"/>
                <w:szCs w:val="21"/>
              </w:rPr>
            </w:pPr>
            <w:r>
              <w:rPr>
                <w:rFonts w:hint="eastAsia" w:ascii="仿宋" w:hAnsi="仿宋" w:eastAsia="仿宋" w:cs="仿宋"/>
                <w:szCs w:val="21"/>
              </w:rPr>
              <w:t>参选人未通过资格评审；</w:t>
            </w:r>
          </w:p>
          <w:p>
            <w:pPr>
              <w:numPr>
                <w:ilvl w:val="0"/>
                <w:numId w:val="19"/>
              </w:numPr>
              <w:autoSpaceDE w:val="0"/>
              <w:autoSpaceDN w:val="0"/>
              <w:spacing w:line="360" w:lineRule="exact"/>
              <w:rPr>
                <w:rFonts w:hint="eastAsia" w:ascii="仿宋" w:hAnsi="仿宋" w:eastAsia="仿宋" w:cs="仿宋"/>
                <w:szCs w:val="21"/>
              </w:rPr>
            </w:pPr>
            <w:r>
              <w:rPr>
                <w:rFonts w:hint="eastAsia" w:ascii="仿宋" w:hAnsi="仿宋" w:eastAsia="仿宋" w:cs="仿宋"/>
                <w:szCs w:val="21"/>
              </w:rPr>
              <w:t>询价文件的不可偏离条款应答为“负偏离”或“部分偏离”的；</w:t>
            </w:r>
          </w:p>
          <w:p>
            <w:pPr>
              <w:numPr>
                <w:ilvl w:val="0"/>
                <w:numId w:val="19"/>
              </w:numPr>
              <w:autoSpaceDE w:val="0"/>
              <w:autoSpaceDN w:val="0"/>
              <w:spacing w:line="360" w:lineRule="exact"/>
              <w:rPr>
                <w:rFonts w:hint="eastAsia" w:ascii="仿宋" w:hAnsi="仿宋" w:eastAsia="仿宋" w:cs="仿宋"/>
                <w:szCs w:val="21"/>
              </w:rPr>
            </w:pPr>
            <w:r>
              <w:rPr>
                <w:rFonts w:hint="eastAsia" w:ascii="仿宋" w:hAnsi="仿宋" w:eastAsia="仿宋" w:cs="仿宋"/>
                <w:szCs w:val="21"/>
              </w:rPr>
              <w:t>参选人在参选活动中违反诚实信用原则（包括但不限于弄虚作假、串标等），损害询价人或者其他参选人合法权益的；</w:t>
            </w:r>
          </w:p>
          <w:p>
            <w:pPr>
              <w:numPr>
                <w:ilvl w:val="0"/>
                <w:numId w:val="19"/>
              </w:numPr>
              <w:autoSpaceDE w:val="0"/>
              <w:autoSpaceDN w:val="0"/>
              <w:spacing w:line="360" w:lineRule="exact"/>
              <w:rPr>
                <w:rFonts w:hint="eastAsia" w:ascii="仿宋" w:hAnsi="仿宋" w:eastAsia="仿宋" w:cs="仿宋"/>
                <w:szCs w:val="21"/>
              </w:rPr>
            </w:pPr>
            <w:r>
              <w:rPr>
                <w:rFonts w:hint="eastAsia" w:ascii="仿宋" w:hAnsi="仿宋" w:eastAsia="仿宋" w:cs="仿宋"/>
                <w:szCs w:val="21"/>
              </w:rPr>
              <w:t>参选人未经询价人书面允许将询价文件透露给第三方的；</w:t>
            </w:r>
          </w:p>
          <w:p>
            <w:pPr>
              <w:numPr>
                <w:ilvl w:val="0"/>
                <w:numId w:val="19"/>
              </w:numPr>
              <w:tabs>
                <w:tab w:val="left" w:pos="360"/>
                <w:tab w:val="left" w:pos="727"/>
              </w:tabs>
              <w:autoSpaceDE w:val="0"/>
              <w:autoSpaceDN w:val="0"/>
              <w:spacing w:line="360" w:lineRule="exact"/>
              <w:rPr>
                <w:rFonts w:hint="eastAsia" w:ascii="仿宋" w:hAnsi="仿宋" w:eastAsia="仿宋" w:cs="仿宋"/>
                <w:szCs w:val="21"/>
              </w:rPr>
            </w:pPr>
            <w:r>
              <w:rPr>
                <w:rFonts w:hint="eastAsia" w:ascii="仿宋" w:hAnsi="仿宋" w:eastAsia="仿宋" w:cs="仿宋"/>
                <w:szCs w:val="21"/>
              </w:rPr>
              <w:t>评审过程中以各种形式或手段干扰专家评审的；</w:t>
            </w:r>
          </w:p>
          <w:p>
            <w:pPr>
              <w:numPr>
                <w:ilvl w:val="0"/>
                <w:numId w:val="19"/>
              </w:numPr>
              <w:tabs>
                <w:tab w:val="left" w:pos="360"/>
                <w:tab w:val="left" w:pos="727"/>
              </w:tabs>
              <w:autoSpaceDE w:val="0"/>
              <w:autoSpaceDN w:val="0"/>
              <w:spacing w:line="360" w:lineRule="exact"/>
              <w:rPr>
                <w:rFonts w:hint="eastAsia" w:ascii="仿宋" w:hAnsi="仿宋" w:eastAsia="仿宋" w:cs="仿宋"/>
                <w:szCs w:val="21"/>
              </w:rPr>
            </w:pPr>
            <w:r>
              <w:rPr>
                <w:rFonts w:hint="eastAsia" w:ascii="仿宋" w:hAnsi="仿宋" w:eastAsia="仿宋" w:cs="仿宋"/>
                <w:szCs w:val="21"/>
              </w:rPr>
              <w:t>经评审委员会评定参选人报价低于成本价，且参选人对其报价不能进行合理说明或不能提供相关的证明材料的；</w:t>
            </w:r>
          </w:p>
          <w:p>
            <w:pPr>
              <w:numPr>
                <w:ilvl w:val="0"/>
                <w:numId w:val="19"/>
              </w:numPr>
              <w:tabs>
                <w:tab w:val="left" w:pos="360"/>
                <w:tab w:val="left" w:pos="727"/>
              </w:tabs>
              <w:autoSpaceDE w:val="0"/>
              <w:autoSpaceDN w:val="0"/>
              <w:spacing w:line="360" w:lineRule="exact"/>
              <w:rPr>
                <w:rFonts w:hint="eastAsia" w:ascii="仿宋" w:hAnsi="仿宋" w:eastAsia="仿宋" w:cs="仿宋"/>
                <w:szCs w:val="21"/>
              </w:rPr>
            </w:pPr>
            <w:r>
              <w:rPr>
                <w:rFonts w:hint="eastAsia" w:ascii="仿宋" w:hAnsi="仿宋" w:eastAsia="仿宋" w:cs="仿宋"/>
                <w:szCs w:val="21"/>
              </w:rPr>
              <w:t>参选人询价报价超过询价控制价的；</w:t>
            </w:r>
          </w:p>
          <w:p>
            <w:pPr>
              <w:numPr>
                <w:ilvl w:val="0"/>
                <w:numId w:val="19"/>
              </w:numPr>
              <w:tabs>
                <w:tab w:val="left" w:pos="360"/>
                <w:tab w:val="left" w:pos="727"/>
              </w:tabs>
              <w:autoSpaceDE w:val="0"/>
              <w:autoSpaceDN w:val="0"/>
              <w:spacing w:line="360" w:lineRule="exact"/>
              <w:rPr>
                <w:rFonts w:hint="eastAsia" w:ascii="仿宋" w:hAnsi="仿宋" w:eastAsia="仿宋" w:cs="仿宋"/>
                <w:szCs w:val="21"/>
              </w:rPr>
            </w:pPr>
            <w:r>
              <w:rPr>
                <w:rFonts w:hint="eastAsia" w:ascii="仿宋" w:hAnsi="仿宋" w:eastAsia="仿宋" w:cs="仿宋"/>
                <w:szCs w:val="21"/>
              </w:rPr>
              <w:t>法律、法规或相关规章规定的其他否决参选的各类情形。</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9499" w:type="dxa"/>
            <w:gridSpan w:val="3"/>
            <w:tcBorders>
              <w:top w:val="single" w:color="auto" w:sz="4" w:space="0"/>
              <w:bottom w:val="single" w:color="auto" w:sz="4" w:space="0"/>
            </w:tcBorders>
            <w:vAlign w:val="center"/>
          </w:tcPr>
          <w:p>
            <w:pPr>
              <w:ind w:left="425"/>
              <w:jc w:val="center"/>
              <w:rPr>
                <w:rFonts w:hint="eastAsia" w:ascii="仿宋" w:hAnsi="仿宋" w:eastAsia="仿宋" w:cs="仿宋"/>
                <w:szCs w:val="21"/>
              </w:rPr>
            </w:pPr>
            <w:r>
              <w:rPr>
                <w:rFonts w:hint="eastAsia" w:ascii="仿宋" w:hAnsi="仿宋" w:eastAsia="仿宋" w:cs="仿宋"/>
                <w:b/>
                <w:szCs w:val="21"/>
              </w:rPr>
              <w:t>其他要求</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网络与信息安全</w:t>
            </w:r>
          </w:p>
        </w:tc>
        <w:tc>
          <w:tcPr>
            <w:tcW w:w="6874" w:type="dxa"/>
            <w:tcBorders>
              <w:top w:val="single" w:color="auto" w:sz="4" w:space="0"/>
              <w:bottom w:val="single" w:color="auto" w:sz="4" w:space="0"/>
            </w:tcBorders>
            <w:vAlign w:val="center"/>
          </w:tcPr>
          <w:p>
            <w:pPr>
              <w:adjustRightInd w:val="0"/>
              <w:jc w:val="left"/>
              <w:rPr>
                <w:rFonts w:hint="eastAsia" w:ascii="仿宋" w:hAnsi="仿宋" w:eastAsia="仿宋" w:cs="仿宋"/>
                <w:szCs w:val="21"/>
              </w:rPr>
            </w:pPr>
            <w:r>
              <w:rPr>
                <w:rFonts w:hint="eastAsia" w:ascii="仿宋" w:hAnsi="仿宋" w:eastAsia="仿宋" w:cs="仿宋"/>
                <w:szCs w:val="21"/>
              </w:rPr>
              <w:t>1、参选人所提供的关于网络及信息安全的产品或服务，必须符合国家网络与信息安全的相关要求；</w:t>
            </w:r>
          </w:p>
          <w:p>
            <w:pPr>
              <w:autoSpaceDE w:val="0"/>
              <w:autoSpaceDN w:val="0"/>
              <w:rPr>
                <w:rFonts w:hint="eastAsia" w:ascii="仿宋" w:hAnsi="仿宋" w:eastAsia="仿宋" w:cs="仿宋"/>
                <w:szCs w:val="21"/>
              </w:rPr>
            </w:pPr>
            <w:r>
              <w:rPr>
                <w:rFonts w:hint="eastAsia" w:ascii="仿宋" w:hAnsi="仿宋" w:eastAsia="仿宋" w:cs="仿宋"/>
                <w:szCs w:val="21"/>
              </w:rPr>
              <w:t>2、参选人并应按照国家相关法律法规要求，采取相应的技术手段和管理措施对入网用户进行规范管理，满足相关主管部门的监管要求。</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pPr>
              <w:autoSpaceDE w:val="0"/>
              <w:autoSpaceDN w:val="0"/>
              <w:jc w:val="center"/>
              <w:rPr>
                <w:rFonts w:hint="eastAsia" w:ascii="仿宋" w:hAnsi="仿宋" w:eastAsia="仿宋" w:cs="仿宋"/>
                <w:szCs w:val="21"/>
                <w:highlight w:val="none"/>
              </w:rPr>
            </w:pPr>
            <w:r>
              <w:rPr>
                <w:rFonts w:hint="eastAsia" w:ascii="仿宋" w:hAnsi="仿宋" w:eastAsia="仿宋" w:cs="仿宋"/>
                <w:szCs w:val="21"/>
                <w:highlight w:val="none"/>
              </w:rPr>
              <w:t>设备质量安全</w:t>
            </w:r>
          </w:p>
        </w:tc>
        <w:tc>
          <w:tcPr>
            <w:tcW w:w="6874" w:type="dxa"/>
            <w:tcBorders>
              <w:top w:val="single" w:color="auto" w:sz="4" w:space="0"/>
              <w:bottom w:val="single" w:color="auto" w:sz="4" w:space="0"/>
            </w:tcBorders>
            <w:vAlign w:val="center"/>
          </w:tcPr>
          <w:p>
            <w:pPr>
              <w:autoSpaceDE w:val="0"/>
              <w:autoSpaceDN w:val="0"/>
              <w:rPr>
                <w:rFonts w:hint="eastAsia" w:ascii="仿宋" w:hAnsi="仿宋" w:eastAsia="仿宋" w:cs="仿宋"/>
                <w:highlight w:val="none"/>
              </w:rPr>
            </w:pPr>
            <w:r>
              <w:rPr>
                <w:rFonts w:hint="eastAsia" w:ascii="仿宋" w:hAnsi="仿宋" w:eastAsia="仿宋" w:cs="仿宋"/>
                <w:color w:val="auto"/>
                <w:highlight w:val="none"/>
              </w:rPr>
              <w:t>质量及技术标准应不低于国家质量标准。</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施工安全</w:t>
            </w:r>
          </w:p>
        </w:tc>
        <w:tc>
          <w:tcPr>
            <w:tcW w:w="6874" w:type="dxa"/>
            <w:tcBorders>
              <w:top w:val="single" w:color="auto" w:sz="4" w:space="0"/>
              <w:bottom w:val="single" w:color="auto" w:sz="4" w:space="0"/>
            </w:tcBorders>
            <w:vAlign w:val="center"/>
          </w:tcPr>
          <w:p>
            <w:pPr>
              <w:adjustRightInd w:val="0"/>
              <w:jc w:val="left"/>
              <w:rPr>
                <w:rFonts w:hint="eastAsia" w:ascii="仿宋" w:hAnsi="仿宋" w:eastAsia="仿宋" w:cs="仿宋"/>
                <w:szCs w:val="21"/>
              </w:rPr>
            </w:pPr>
            <w:r>
              <w:rPr>
                <w:rFonts w:hint="eastAsia" w:ascii="仿宋" w:hAnsi="仿宋" w:eastAsia="仿宋" w:cs="仿宋"/>
                <w:szCs w:val="21"/>
              </w:rPr>
              <w:t>1、施工现场的安全生产实行施工企业法定代表人承包负责制。实施现场的安全生产管理，参选人中标后应指定项目经理，落实主要责任人。</w:t>
            </w:r>
          </w:p>
          <w:p>
            <w:pPr>
              <w:adjustRightInd w:val="0"/>
              <w:jc w:val="left"/>
              <w:rPr>
                <w:rFonts w:hint="eastAsia" w:ascii="仿宋" w:hAnsi="仿宋" w:eastAsia="仿宋" w:cs="仿宋"/>
                <w:szCs w:val="21"/>
              </w:rPr>
            </w:pPr>
            <w:r>
              <w:rPr>
                <w:rFonts w:hint="eastAsia" w:ascii="仿宋" w:hAnsi="仿宋" w:eastAsia="仿宋" w:cs="仿宋"/>
                <w:szCs w:val="21"/>
              </w:rPr>
              <w:t>2、因参选人施工及施工管理原因造成通信设备、设施损坏、通信阻断、人员伤亡等，一切责任、后果和损失由参选人全部承担。</w:t>
            </w:r>
          </w:p>
          <w:p>
            <w:pPr>
              <w:adjustRightInd w:val="0"/>
              <w:jc w:val="left"/>
              <w:rPr>
                <w:rFonts w:hint="eastAsia" w:ascii="仿宋" w:hAnsi="仿宋" w:eastAsia="仿宋" w:cs="仿宋"/>
                <w:szCs w:val="21"/>
              </w:rPr>
            </w:pPr>
            <w:r>
              <w:rPr>
                <w:rFonts w:hint="eastAsia" w:ascii="仿宋" w:hAnsi="仿宋" w:eastAsia="仿宋" w:cs="仿宋"/>
                <w:szCs w:val="21"/>
              </w:rPr>
              <w:t>3、参选人报价已包含国家安全费率规定计取的安全生产费，该费用只能用于购置施工安全防护用具，落实安全措施，改善安全生产条件，加强安全生产管理等所需的费用，不得挪用或挤占。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74" w:hRule="atLeast"/>
          <w:jc w:val="center"/>
        </w:trPr>
        <w:tc>
          <w:tcPr>
            <w:tcW w:w="2625" w:type="dxa"/>
            <w:gridSpan w:val="2"/>
            <w:tcBorders>
              <w:top w:val="single" w:color="auto" w:sz="4" w:space="0"/>
              <w:bottom w:val="single" w:color="auto" w:sz="4" w:space="0"/>
            </w:tcBorders>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※保密要求</w:t>
            </w:r>
          </w:p>
        </w:tc>
        <w:tc>
          <w:tcPr>
            <w:tcW w:w="6874" w:type="dxa"/>
            <w:tcBorders>
              <w:top w:val="single" w:color="auto" w:sz="4" w:space="0"/>
              <w:bottom w:val="single" w:color="auto" w:sz="4" w:space="0"/>
            </w:tcBorders>
            <w:vAlign w:val="center"/>
          </w:tcPr>
          <w:p>
            <w:pPr>
              <w:autoSpaceDE w:val="0"/>
              <w:autoSpaceDN w:val="0"/>
              <w:rPr>
                <w:rFonts w:hint="eastAsia" w:ascii="仿宋" w:hAnsi="仿宋" w:eastAsia="仿宋" w:cs="仿宋"/>
                <w:szCs w:val="21"/>
              </w:rPr>
            </w:pPr>
            <w:r>
              <w:rPr>
                <w:rFonts w:hint="eastAsia" w:ascii="仿宋" w:hAnsi="仿宋" w:eastAsia="仿宋" w:cs="仿宋"/>
                <w:szCs w:val="21"/>
              </w:rPr>
              <w:t>参选人无论是否参加询价都必须对本项目的所有询价文件严格保密，未经询价人书面允许不得以任何原因、任何方式向第三方透露。</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2625" w:type="dxa"/>
            <w:gridSpan w:val="2"/>
            <w:tcBorders>
              <w:top w:val="single" w:color="auto" w:sz="4" w:space="0"/>
              <w:bottom w:val="single" w:color="auto" w:sz="4" w:space="0"/>
            </w:tcBorders>
            <w:vAlign w:val="center"/>
          </w:tcPr>
          <w:p>
            <w:pPr>
              <w:adjustRightInd w:val="0"/>
              <w:jc w:val="center"/>
              <w:rPr>
                <w:rFonts w:hint="eastAsia" w:ascii="仿宋" w:hAnsi="仿宋" w:eastAsia="仿宋" w:cs="仿宋"/>
                <w:b/>
                <w:szCs w:val="21"/>
              </w:rPr>
            </w:pPr>
            <w:r>
              <w:rPr>
                <w:rFonts w:hint="eastAsia" w:ascii="仿宋" w:hAnsi="仿宋" w:eastAsia="仿宋" w:cs="仿宋"/>
                <w:szCs w:val="21"/>
              </w:rPr>
              <w:t>※</w:t>
            </w:r>
            <w:r>
              <w:rPr>
                <w:rStyle w:val="518"/>
                <w:rFonts w:hint="eastAsia" w:ascii="仿宋" w:hAnsi="仿宋" w:eastAsia="仿宋" w:cs="仿宋"/>
                <w:b/>
              </w:rPr>
              <w:t>参选文件真实性要求</w:t>
            </w:r>
          </w:p>
        </w:tc>
        <w:tc>
          <w:tcPr>
            <w:tcW w:w="6874" w:type="dxa"/>
            <w:tcBorders>
              <w:top w:val="single" w:color="auto" w:sz="4" w:space="0"/>
              <w:bottom w:val="single" w:color="auto" w:sz="4" w:space="0"/>
            </w:tcBorders>
            <w:vAlign w:val="center"/>
          </w:tcPr>
          <w:p>
            <w:pPr>
              <w:adjustRightInd w:val="0"/>
              <w:rPr>
                <w:rFonts w:hint="eastAsia" w:ascii="仿宋" w:hAnsi="仿宋" w:eastAsia="仿宋" w:cs="仿宋"/>
                <w:b/>
                <w:szCs w:val="21"/>
              </w:rPr>
            </w:pPr>
            <w:r>
              <w:rPr>
                <w:rFonts w:hint="eastAsia" w:ascii="仿宋" w:hAnsi="仿宋" w:eastAsia="仿宋" w:cs="仿宋"/>
                <w:b/>
                <w:szCs w:val="21"/>
              </w:rPr>
              <w:t>1.参选人递交的参选文件须真实，如评审委员会发现参选文件弄虚作假，将作参选否决处理。</w:t>
            </w:r>
          </w:p>
          <w:p>
            <w:pPr>
              <w:adjustRightInd w:val="0"/>
              <w:rPr>
                <w:rFonts w:hint="eastAsia" w:ascii="仿宋" w:hAnsi="仿宋" w:eastAsia="仿宋" w:cs="仿宋"/>
                <w:b/>
                <w:szCs w:val="21"/>
              </w:rPr>
            </w:pPr>
            <w:r>
              <w:rPr>
                <w:rFonts w:hint="eastAsia" w:ascii="仿宋" w:hAnsi="仿宋" w:eastAsia="仿宋" w:cs="仿宋"/>
                <w:b/>
                <w:szCs w:val="21"/>
              </w:rPr>
              <w:t>2.参选人提供的参选文件所有内容均须原件备查，如在规定的时间内无法提供原件则视为弄虚作假行为。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06" w:hRule="atLeast"/>
          <w:jc w:val="center"/>
        </w:trPr>
        <w:tc>
          <w:tcPr>
            <w:tcW w:w="2625" w:type="dxa"/>
            <w:gridSpan w:val="2"/>
            <w:tcBorders>
              <w:top w:val="single" w:color="auto" w:sz="4" w:space="0"/>
              <w:bottom w:val="single" w:color="auto" w:sz="4" w:space="0"/>
            </w:tcBorders>
            <w:vAlign w:val="center"/>
          </w:tcPr>
          <w:p>
            <w:pPr>
              <w:autoSpaceDE w:val="0"/>
              <w:autoSpaceDN w:val="0"/>
              <w:jc w:val="center"/>
              <w:rPr>
                <w:rFonts w:hint="eastAsia" w:ascii="仿宋" w:hAnsi="仿宋" w:eastAsia="仿宋" w:cs="仿宋"/>
                <w:szCs w:val="21"/>
              </w:rPr>
            </w:pPr>
            <w:r>
              <w:rPr>
                <w:rFonts w:hint="eastAsia" w:ascii="仿宋" w:hAnsi="仿宋" w:eastAsia="仿宋" w:cs="仿宋"/>
                <w:szCs w:val="21"/>
              </w:rPr>
              <w:t>签订合同</w:t>
            </w:r>
          </w:p>
        </w:tc>
        <w:tc>
          <w:tcPr>
            <w:tcW w:w="6874" w:type="dxa"/>
            <w:tcBorders>
              <w:top w:val="single" w:color="auto" w:sz="4" w:space="0"/>
              <w:bottom w:val="single" w:color="auto" w:sz="4" w:space="0"/>
            </w:tcBorders>
            <w:vAlign w:val="center"/>
          </w:tcPr>
          <w:p>
            <w:pPr>
              <w:autoSpaceDE w:val="0"/>
              <w:autoSpaceDN w:val="0"/>
              <w:rPr>
                <w:rFonts w:hint="eastAsia" w:ascii="仿宋" w:hAnsi="仿宋" w:eastAsia="仿宋" w:cs="仿宋"/>
                <w:szCs w:val="21"/>
              </w:rPr>
            </w:pPr>
            <w:r>
              <w:rPr>
                <w:rFonts w:hint="eastAsia" w:ascii="仿宋" w:hAnsi="仿宋" w:eastAsia="仿宋" w:cs="仿宋"/>
                <w:szCs w:val="21"/>
              </w:rPr>
              <w:t>询价人有权自行或委托代理人与中选人签订采购合同。</w:t>
            </w:r>
          </w:p>
          <w:p>
            <w:pPr>
              <w:autoSpaceDE w:val="0"/>
              <w:autoSpaceDN w:val="0"/>
              <w:rPr>
                <w:rFonts w:hint="eastAsia" w:ascii="仿宋" w:hAnsi="仿宋" w:eastAsia="仿宋" w:cs="仿宋"/>
                <w:szCs w:val="21"/>
              </w:rPr>
            </w:pPr>
            <w:r>
              <w:rPr>
                <w:rFonts w:hint="eastAsia" w:ascii="仿宋" w:hAnsi="仿宋" w:eastAsia="仿宋" w:cs="仿宋"/>
                <w:szCs w:val="21"/>
              </w:rPr>
              <w:t>中选人在接中选通知书后，须严格按本次询价报价与询价人签订商务合同并执行。参选文件作为商务合同不可分割的一部分，如商务合同无详细描述的，以参选文件为准。</w:t>
            </w:r>
          </w:p>
        </w:tc>
      </w:tr>
    </w:tbl>
    <w:p>
      <w:pPr>
        <w:rPr>
          <w:rFonts w:hint="eastAsia" w:ascii="仿宋" w:hAnsi="仿宋" w:eastAsia="仿宋" w:cs="仿宋"/>
        </w:rPr>
      </w:pPr>
    </w:p>
    <w:p>
      <w:pPr>
        <w:widowControl/>
        <w:jc w:val="left"/>
        <w:rPr>
          <w:rFonts w:hint="eastAsia" w:ascii="仿宋" w:hAnsi="仿宋" w:eastAsia="仿宋" w:cs="仿宋"/>
          <w:b/>
          <w:bCs/>
          <w:kern w:val="0"/>
          <w:sz w:val="32"/>
          <w:szCs w:val="44"/>
          <w:lang w:val="zh-CN"/>
        </w:rPr>
      </w:pPr>
      <w:r>
        <w:rPr>
          <w:rFonts w:hint="eastAsia" w:ascii="仿宋" w:hAnsi="仿宋" w:eastAsia="仿宋" w:cs="仿宋"/>
        </w:rPr>
        <w:br w:type="page"/>
      </w:r>
      <w:bookmarkStart w:id="32" w:name="_Toc533774704"/>
      <w:bookmarkStart w:id="33" w:name="_Toc325910623"/>
      <w:bookmarkStart w:id="34" w:name="_Toc416945737"/>
      <w:bookmarkStart w:id="35" w:name="_Toc101155951"/>
      <w:bookmarkStart w:id="36" w:name="_Toc527963696"/>
      <w:bookmarkStart w:id="37" w:name="_Toc325274682"/>
      <w:bookmarkStart w:id="38" w:name="_Toc436314414"/>
      <w:bookmarkStart w:id="39" w:name="_Toc101155748"/>
    </w:p>
    <w:p>
      <w:pPr>
        <w:pStyle w:val="2"/>
        <w:spacing w:line="440" w:lineRule="exact"/>
        <w:jc w:val="center"/>
        <w:rPr>
          <w:rFonts w:hint="eastAsia" w:ascii="仿宋" w:hAnsi="仿宋" w:eastAsia="仿宋" w:cs="仿宋"/>
          <w:kern w:val="0"/>
          <w:sz w:val="32"/>
        </w:rPr>
      </w:pPr>
      <w:bookmarkStart w:id="40" w:name="_Toc46392814"/>
      <w:r>
        <w:rPr>
          <w:rFonts w:hint="eastAsia" w:ascii="仿宋" w:hAnsi="仿宋" w:eastAsia="仿宋" w:cs="仿宋"/>
          <w:kern w:val="0"/>
          <w:sz w:val="32"/>
        </w:rPr>
        <w:t>第三章  项目商务要求</w:t>
      </w:r>
      <w:bookmarkEnd w:id="40"/>
    </w:p>
    <w:p>
      <w:pPr>
        <w:rPr>
          <w:rFonts w:hint="eastAsia" w:ascii="仿宋" w:hAnsi="仿宋" w:eastAsia="仿宋" w:cs="仿宋"/>
        </w:rPr>
      </w:pPr>
    </w:p>
    <w:p>
      <w:pPr>
        <w:adjustRightInd w:val="0"/>
        <w:jc w:val="left"/>
        <w:rPr>
          <w:rFonts w:hint="eastAsia" w:ascii="仿宋" w:hAnsi="仿宋" w:eastAsia="仿宋" w:cs="仿宋"/>
          <w:sz w:val="24"/>
          <w:szCs w:val="24"/>
        </w:rPr>
      </w:pPr>
      <w:bookmarkStart w:id="41" w:name="_Toc30326247"/>
      <w:bookmarkStart w:id="42" w:name="_Toc27838972"/>
      <w:r>
        <w:rPr>
          <w:rFonts w:hint="eastAsia" w:ascii="仿宋" w:hAnsi="仿宋" w:eastAsia="仿宋" w:cs="仿宋"/>
          <w:sz w:val="24"/>
          <w:szCs w:val="24"/>
        </w:rPr>
        <w:t>一、项目服务时间</w:t>
      </w:r>
      <w:bookmarkEnd w:id="41"/>
      <w:bookmarkEnd w:id="42"/>
      <w:bookmarkStart w:id="43" w:name="_Toc338150114"/>
    </w:p>
    <w:bookmarkEnd w:id="43"/>
    <w:p>
      <w:pPr>
        <w:adjustRightInd w:val="0"/>
        <w:jc w:val="left"/>
        <w:rPr>
          <w:rFonts w:hint="eastAsia" w:ascii="仿宋" w:hAnsi="仿宋" w:eastAsia="仿宋" w:cs="仿宋"/>
          <w:sz w:val="24"/>
          <w:szCs w:val="24"/>
        </w:rPr>
      </w:pPr>
      <w:bookmarkStart w:id="44" w:name="_Toc384996893"/>
      <w:bookmarkStart w:id="45" w:name="_Toc375234882"/>
      <w:bookmarkStart w:id="46" w:name="_Toc375235040"/>
      <w:bookmarkStart w:id="47" w:name="_Toc390256790"/>
      <w:r>
        <w:rPr>
          <w:rFonts w:hint="eastAsia" w:ascii="仿宋" w:hAnsi="仿宋" w:eastAsia="仿宋" w:cs="仿宋"/>
          <w:sz w:val="24"/>
          <w:szCs w:val="24"/>
        </w:rPr>
        <w:t>（一）施工期：自项目合同签订后</w:t>
      </w:r>
      <w:r>
        <w:rPr>
          <w:rFonts w:hint="eastAsia" w:ascii="仿宋" w:hAnsi="仿宋" w:eastAsia="仿宋" w:cs="仿宋"/>
          <w:b/>
          <w:bCs/>
          <w:sz w:val="24"/>
          <w:szCs w:val="24"/>
          <w:lang w:val="en-US" w:eastAsia="zh-CN"/>
        </w:rPr>
        <w:t>20</w:t>
      </w:r>
      <w:r>
        <w:rPr>
          <w:rFonts w:hint="eastAsia" w:ascii="仿宋" w:hAnsi="仿宋" w:eastAsia="仿宋" w:cs="仿宋"/>
          <w:b/>
          <w:bCs/>
          <w:sz w:val="24"/>
          <w:szCs w:val="24"/>
        </w:rPr>
        <w:t>个工作日内完成</w:t>
      </w:r>
      <w:r>
        <w:rPr>
          <w:rFonts w:hint="eastAsia" w:ascii="仿宋" w:hAnsi="仿宋" w:eastAsia="仿宋" w:cs="仿宋"/>
          <w:sz w:val="24"/>
          <w:szCs w:val="24"/>
        </w:rPr>
        <w:t>。</w:t>
      </w:r>
    </w:p>
    <w:p>
      <w:pPr>
        <w:adjustRightInd w:val="0"/>
        <w:jc w:val="left"/>
        <w:rPr>
          <w:rFonts w:hint="eastAsia" w:ascii="仿宋" w:hAnsi="仿宋" w:eastAsia="仿宋" w:cs="仿宋"/>
          <w:sz w:val="24"/>
          <w:szCs w:val="24"/>
        </w:rPr>
      </w:pPr>
      <w:r>
        <w:rPr>
          <w:rFonts w:hint="eastAsia" w:ascii="仿宋" w:hAnsi="仿宋" w:eastAsia="仿宋" w:cs="仿宋"/>
          <w:sz w:val="24"/>
          <w:szCs w:val="24"/>
          <w:highlight w:val="none"/>
        </w:rPr>
        <w:t>（二）</w:t>
      </w:r>
      <w:r>
        <w:rPr>
          <w:rFonts w:hint="eastAsia" w:ascii="仿宋" w:hAnsi="仿宋" w:eastAsia="仿宋" w:cs="仿宋"/>
          <w:sz w:val="24"/>
          <w:szCs w:val="24"/>
          <w:highlight w:val="none"/>
          <w:lang w:eastAsia="zh-CN"/>
        </w:rPr>
        <w:t>维保</w:t>
      </w:r>
      <w:r>
        <w:rPr>
          <w:rFonts w:hint="eastAsia" w:ascii="仿宋" w:hAnsi="仿宋" w:eastAsia="仿宋" w:cs="仿宋"/>
          <w:sz w:val="24"/>
          <w:szCs w:val="24"/>
          <w:highlight w:val="none"/>
        </w:rPr>
        <w:t>期：</w:t>
      </w:r>
      <w:r>
        <w:rPr>
          <w:rFonts w:hint="eastAsia" w:ascii="仿宋" w:hAnsi="仿宋" w:eastAsia="仿宋" w:cs="仿宋"/>
          <w:sz w:val="24"/>
          <w:szCs w:val="24"/>
          <w:highlight w:val="none"/>
          <w:lang w:val="en-US" w:eastAsia="zh-CN"/>
        </w:rPr>
        <w:t>36</w:t>
      </w:r>
      <w:r>
        <w:rPr>
          <w:rFonts w:hint="eastAsia" w:ascii="仿宋" w:hAnsi="仿宋" w:eastAsia="仿宋" w:cs="仿宋"/>
          <w:sz w:val="24"/>
          <w:szCs w:val="24"/>
        </w:rPr>
        <w:t>个月，自项目验收合格之日起计算。</w:t>
      </w:r>
    </w:p>
    <w:bookmarkEnd w:id="44"/>
    <w:bookmarkEnd w:id="45"/>
    <w:bookmarkEnd w:id="46"/>
    <w:bookmarkEnd w:id="47"/>
    <w:p>
      <w:pPr>
        <w:adjustRightInd w:val="0"/>
        <w:jc w:val="left"/>
        <w:rPr>
          <w:rFonts w:hint="eastAsia" w:ascii="仿宋" w:hAnsi="仿宋" w:eastAsia="仿宋" w:cs="仿宋"/>
          <w:sz w:val="24"/>
          <w:szCs w:val="24"/>
        </w:rPr>
      </w:pPr>
      <w:bookmarkStart w:id="48" w:name="_Toc30326248"/>
      <w:bookmarkStart w:id="49" w:name="_Toc27838973"/>
      <w:bookmarkStart w:id="50" w:name="_Toc13065863"/>
      <w:bookmarkStart w:id="51" w:name="_Toc525909817"/>
      <w:r>
        <w:rPr>
          <w:rFonts w:hint="eastAsia" w:ascii="仿宋" w:hAnsi="仿宋" w:eastAsia="仿宋" w:cs="仿宋"/>
          <w:sz w:val="24"/>
          <w:szCs w:val="24"/>
        </w:rPr>
        <w:t>二、报价要求</w:t>
      </w:r>
      <w:bookmarkEnd w:id="48"/>
      <w:bookmarkEnd w:id="49"/>
      <w:bookmarkEnd w:id="50"/>
      <w:bookmarkEnd w:id="51"/>
    </w:p>
    <w:p>
      <w:pPr>
        <w:adjustRightInd w:val="0"/>
        <w:jc w:val="left"/>
        <w:rPr>
          <w:rFonts w:hint="eastAsia" w:ascii="仿宋" w:hAnsi="仿宋" w:eastAsia="仿宋" w:cs="仿宋"/>
          <w:color w:val="000000" w:themeColor="text1"/>
          <w:sz w:val="24"/>
          <w:szCs w:val="24"/>
          <w:highlight w:val="none"/>
          <w14:textFill>
            <w14:solidFill>
              <w14:schemeClr w14:val="tx1"/>
            </w14:solidFill>
          </w14:textFill>
        </w:rPr>
      </w:pPr>
      <w:bookmarkStart w:id="52" w:name="_Toc32189"/>
      <w:bookmarkStart w:id="53" w:name="_Toc525909818"/>
      <w:bookmarkStart w:id="54" w:name="_Toc505157678"/>
      <w:r>
        <w:rPr>
          <w:rFonts w:hint="eastAsia" w:ascii="仿宋" w:hAnsi="仿宋" w:eastAsia="仿宋" w:cs="仿宋"/>
          <w:sz w:val="24"/>
          <w:szCs w:val="24"/>
        </w:rPr>
        <w:t>本次报价为人民币报价，已包含成交供应商完成本项目所需的人工费、运输费、交通费、辅助材料费、机械费、保险、装卸费、安装调试费、培训费、售后服务费、企业管理费、利润等和各种应纳</w:t>
      </w:r>
      <w:r>
        <w:rPr>
          <w:rFonts w:hint="eastAsia" w:ascii="仿宋" w:hAnsi="仿宋" w:eastAsia="仿宋" w:cs="仿宋"/>
          <w:sz w:val="24"/>
          <w:szCs w:val="24"/>
          <w:highlight w:val="none"/>
        </w:rPr>
        <w:t>的</w:t>
      </w:r>
      <w:r>
        <w:rPr>
          <w:rFonts w:hint="eastAsia" w:ascii="仿宋" w:hAnsi="仿宋" w:eastAsia="仿宋" w:cs="仿宋"/>
          <w:color w:val="000000" w:themeColor="text1"/>
          <w:sz w:val="24"/>
          <w:szCs w:val="24"/>
          <w:highlight w:val="none"/>
          <w14:textFill>
            <w14:solidFill>
              <w14:schemeClr w14:val="tx1"/>
            </w14:solidFill>
          </w14:textFill>
        </w:rPr>
        <w:t>税费等所有费用。</w:t>
      </w:r>
      <w:bookmarkEnd w:id="52"/>
    </w:p>
    <w:bookmarkEnd w:id="53"/>
    <w:bookmarkEnd w:id="54"/>
    <w:p>
      <w:pPr>
        <w:adjustRightInd w:val="0"/>
        <w:jc w:val="left"/>
        <w:rPr>
          <w:rFonts w:hint="eastAsia" w:ascii="仿宋" w:hAnsi="仿宋" w:eastAsia="仿宋" w:cs="仿宋"/>
          <w:sz w:val="24"/>
          <w:szCs w:val="24"/>
        </w:rPr>
      </w:pPr>
      <w:bookmarkStart w:id="55" w:name="_Toc30326249"/>
      <w:bookmarkStart w:id="56" w:name="_Toc525909819"/>
      <w:bookmarkStart w:id="57" w:name="_Toc27838974"/>
      <w:bookmarkStart w:id="58" w:name="_Toc13065864"/>
      <w:r>
        <w:rPr>
          <w:rFonts w:hint="eastAsia" w:ascii="仿宋" w:hAnsi="仿宋" w:eastAsia="仿宋" w:cs="仿宋"/>
          <w:sz w:val="24"/>
          <w:szCs w:val="24"/>
        </w:rPr>
        <w:t>三、</w:t>
      </w:r>
      <w:bookmarkStart w:id="59" w:name="_Toc344475122"/>
      <w:r>
        <w:rPr>
          <w:rFonts w:hint="eastAsia" w:ascii="仿宋" w:hAnsi="仿宋" w:eastAsia="仿宋" w:cs="仿宋"/>
          <w:sz w:val="24"/>
          <w:szCs w:val="24"/>
        </w:rPr>
        <w:t>付款方式</w:t>
      </w:r>
      <w:bookmarkEnd w:id="55"/>
      <w:bookmarkEnd w:id="56"/>
      <w:bookmarkEnd w:id="57"/>
      <w:bookmarkEnd w:id="58"/>
      <w:bookmarkEnd w:id="59"/>
    </w:p>
    <w:p>
      <w:pPr>
        <w:adjustRightInd w:val="0"/>
        <w:jc w:val="left"/>
        <w:rPr>
          <w:rFonts w:hint="eastAsia" w:ascii="仿宋" w:hAnsi="仿宋" w:eastAsia="仿宋" w:cs="仿宋"/>
          <w:sz w:val="24"/>
          <w:szCs w:val="24"/>
        </w:rPr>
      </w:pPr>
      <w:bookmarkStart w:id="60" w:name="_Toc344475123"/>
      <w:bookmarkStart w:id="61" w:name="_Toc525909820"/>
      <w:r>
        <w:rPr>
          <w:rFonts w:hint="eastAsia" w:ascii="仿宋" w:hAnsi="仿宋" w:eastAsia="仿宋" w:cs="仿宋"/>
          <w:sz w:val="24"/>
          <w:szCs w:val="24"/>
        </w:rPr>
        <w:t>由采购人支付该项目合同款项，付款方式如下：</w:t>
      </w:r>
    </w:p>
    <w:p>
      <w:pPr>
        <w:ind w:firstLine="480" w:firstLineChars="200"/>
        <w:rPr>
          <w:rFonts w:hint="eastAsia" w:ascii="仿宋" w:hAnsi="仿宋" w:eastAsia="仿宋" w:cs="仿宋"/>
          <w:color w:val="auto"/>
          <w:sz w:val="24"/>
          <w:szCs w:val="24"/>
          <w:highlight w:val="none"/>
        </w:rPr>
      </w:pPr>
      <w:bookmarkStart w:id="62" w:name="_Toc13065865"/>
      <w:bookmarkStart w:id="63" w:name="_Toc27838975"/>
      <w:bookmarkStart w:id="64" w:name="_Toc30326250"/>
      <w:r>
        <w:rPr>
          <w:rFonts w:hint="eastAsia" w:ascii="仿宋" w:hAnsi="仿宋" w:eastAsia="仿宋" w:cs="仿宋"/>
          <w:color w:val="auto"/>
          <w:sz w:val="24"/>
          <w:szCs w:val="24"/>
          <w:highlight w:val="none"/>
        </w:rPr>
        <w:t>验收合格后</w:t>
      </w:r>
      <w:r>
        <w:rPr>
          <w:rFonts w:hint="eastAsia" w:ascii="仿宋" w:hAnsi="仿宋" w:eastAsia="仿宋" w:cs="仿宋"/>
          <w:b/>
          <w:bCs/>
          <w:color w:val="auto"/>
          <w:sz w:val="24"/>
          <w:szCs w:val="24"/>
          <w:highlight w:val="none"/>
          <w:lang w:val="en-US" w:eastAsia="zh-CN"/>
        </w:rPr>
        <w:t>10</w:t>
      </w:r>
      <w:r>
        <w:rPr>
          <w:rFonts w:hint="eastAsia" w:ascii="仿宋" w:hAnsi="仿宋" w:eastAsia="仿宋" w:cs="仿宋"/>
          <w:b/>
          <w:bCs/>
          <w:color w:val="auto"/>
          <w:sz w:val="24"/>
          <w:szCs w:val="24"/>
          <w:highlight w:val="none"/>
        </w:rPr>
        <w:t>个工作日</w:t>
      </w:r>
      <w:r>
        <w:rPr>
          <w:rFonts w:hint="eastAsia" w:ascii="仿宋" w:hAnsi="仿宋" w:eastAsia="仿宋" w:cs="仿宋"/>
          <w:color w:val="auto"/>
          <w:sz w:val="24"/>
          <w:szCs w:val="24"/>
          <w:highlight w:val="none"/>
        </w:rPr>
        <w:t>之内，先由乙方按</w:t>
      </w:r>
      <w:r>
        <w:rPr>
          <w:rFonts w:hint="eastAsia" w:ascii="仿宋" w:hAnsi="仿宋" w:eastAsia="仿宋" w:cs="仿宋"/>
          <w:color w:val="auto"/>
          <w:sz w:val="24"/>
          <w:szCs w:val="24"/>
          <w:highlight w:val="none"/>
          <w:lang w:eastAsia="zh-CN"/>
        </w:rPr>
        <w:t>合同</w:t>
      </w:r>
      <w:r>
        <w:rPr>
          <w:rFonts w:hint="eastAsia" w:ascii="仿宋" w:hAnsi="仿宋" w:eastAsia="仿宋" w:cs="仿宋"/>
          <w:color w:val="auto"/>
          <w:sz w:val="24"/>
          <w:szCs w:val="24"/>
          <w:highlight w:val="none"/>
        </w:rPr>
        <w:t>总金额的5%提供履约担保（非现金形式提交保函）并开具全额发票，收到履约保函后医院支付全部款项，质保期</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年后，无息返还给乙方。</w:t>
      </w:r>
    </w:p>
    <w:p>
      <w:pPr>
        <w:adjustRightInd w:val="0"/>
        <w:jc w:val="left"/>
        <w:rPr>
          <w:rFonts w:hint="eastAsia" w:ascii="仿宋" w:hAnsi="仿宋" w:eastAsia="仿宋" w:cs="仿宋"/>
          <w:sz w:val="24"/>
          <w:szCs w:val="24"/>
        </w:rPr>
      </w:pPr>
      <w:r>
        <w:rPr>
          <w:rFonts w:hint="eastAsia" w:ascii="仿宋" w:hAnsi="仿宋" w:eastAsia="仿宋" w:cs="仿宋"/>
          <w:sz w:val="24"/>
          <w:szCs w:val="24"/>
        </w:rPr>
        <w:t>四、</w:t>
      </w:r>
      <w:bookmarkEnd w:id="60"/>
      <w:bookmarkEnd w:id="61"/>
      <w:bookmarkEnd w:id="62"/>
      <w:r>
        <w:rPr>
          <w:rFonts w:hint="eastAsia" w:ascii="仿宋" w:hAnsi="仿宋" w:eastAsia="仿宋" w:cs="仿宋"/>
          <w:sz w:val="24"/>
          <w:szCs w:val="24"/>
        </w:rPr>
        <w:t>维保质量保证</w:t>
      </w:r>
      <w:bookmarkEnd w:id="63"/>
      <w:bookmarkEnd w:id="64"/>
    </w:p>
    <w:p>
      <w:pPr>
        <w:adjustRightInd w:val="0"/>
        <w:jc w:val="left"/>
        <w:rPr>
          <w:rFonts w:hint="eastAsia" w:ascii="仿宋" w:hAnsi="仿宋" w:eastAsia="仿宋" w:cs="仿宋"/>
          <w:color w:val="FF0000"/>
          <w:sz w:val="24"/>
          <w:szCs w:val="24"/>
        </w:rPr>
      </w:pPr>
      <w:bookmarkStart w:id="65" w:name="_Toc267320053"/>
      <w:bookmarkStart w:id="66" w:name="_Toc441065671"/>
      <w:r>
        <w:rPr>
          <w:rFonts w:hint="eastAsia" w:ascii="仿宋" w:hAnsi="仿宋" w:eastAsia="仿宋" w:cs="仿宋"/>
          <w:sz w:val="24"/>
          <w:szCs w:val="24"/>
        </w:rPr>
        <w:t>（一）故障响应时间：</w:t>
      </w:r>
      <w:r>
        <w:rPr>
          <w:rFonts w:hint="eastAsia" w:ascii="仿宋" w:hAnsi="仿宋" w:eastAsia="仿宋" w:cs="仿宋"/>
          <w:sz w:val="24"/>
          <w:szCs w:val="24"/>
          <w:lang w:eastAsia="zh-CN"/>
        </w:rPr>
        <w:t>电话</w:t>
      </w:r>
      <w:r>
        <w:rPr>
          <w:rFonts w:hint="eastAsia" w:ascii="仿宋" w:hAnsi="仿宋" w:eastAsia="仿宋" w:cs="仿宋"/>
          <w:sz w:val="24"/>
          <w:szCs w:val="24"/>
        </w:rPr>
        <w:t>响应时间 2 小时以内(节假日照常服务)，维修到达现场时间 24 小时以内(节假日照常服务)。</w:t>
      </w:r>
    </w:p>
    <w:p>
      <w:pPr>
        <w:adjustRightInd w:val="0"/>
        <w:jc w:val="left"/>
        <w:rPr>
          <w:rFonts w:hint="eastAsia" w:ascii="仿宋" w:hAnsi="仿宋" w:eastAsia="仿宋" w:cs="仿宋"/>
          <w:sz w:val="24"/>
          <w:szCs w:val="24"/>
        </w:rPr>
      </w:pPr>
      <w:r>
        <w:rPr>
          <w:rFonts w:hint="eastAsia" w:ascii="仿宋" w:hAnsi="仿宋" w:eastAsia="仿宋" w:cs="仿宋"/>
          <w:sz w:val="24"/>
          <w:szCs w:val="24"/>
        </w:rPr>
        <w:t>（二）不得对相关信息进行查询、下载挪作他用，不得泄露采购人工作秘密。</w:t>
      </w:r>
    </w:p>
    <w:bookmarkEnd w:id="65"/>
    <w:bookmarkEnd w:id="66"/>
    <w:p>
      <w:pPr>
        <w:adjustRightInd w:val="0"/>
        <w:jc w:val="left"/>
        <w:rPr>
          <w:rFonts w:hint="eastAsia" w:ascii="仿宋" w:hAnsi="仿宋" w:eastAsia="仿宋" w:cs="仿宋"/>
          <w:sz w:val="24"/>
          <w:szCs w:val="24"/>
        </w:rPr>
      </w:pPr>
      <w:bookmarkStart w:id="67" w:name="_Toc525909821"/>
      <w:bookmarkStart w:id="68" w:name="_Toc13065866"/>
      <w:bookmarkStart w:id="69" w:name="_Toc27838976"/>
      <w:bookmarkStart w:id="70" w:name="_Toc30326251"/>
      <w:r>
        <w:rPr>
          <w:rFonts w:hint="eastAsia" w:ascii="仿宋" w:hAnsi="仿宋" w:eastAsia="仿宋" w:cs="仿宋"/>
          <w:sz w:val="24"/>
          <w:szCs w:val="24"/>
        </w:rPr>
        <w:t>五、</w:t>
      </w:r>
      <w:bookmarkStart w:id="71" w:name="_Toc344475125"/>
      <w:r>
        <w:rPr>
          <w:rFonts w:hint="eastAsia" w:ascii="仿宋" w:hAnsi="仿宋" w:eastAsia="仿宋" w:cs="仿宋"/>
          <w:sz w:val="24"/>
          <w:szCs w:val="24"/>
        </w:rPr>
        <w:t>其他</w:t>
      </w:r>
      <w:bookmarkEnd w:id="67"/>
      <w:r>
        <w:rPr>
          <w:rFonts w:hint="eastAsia" w:ascii="仿宋" w:hAnsi="仿宋" w:eastAsia="仿宋" w:cs="仿宋"/>
          <w:sz w:val="24"/>
          <w:szCs w:val="24"/>
        </w:rPr>
        <w:t>商务要求</w:t>
      </w:r>
      <w:bookmarkEnd w:id="68"/>
      <w:bookmarkEnd w:id="69"/>
      <w:bookmarkEnd w:id="70"/>
    </w:p>
    <w:bookmarkEnd w:id="71"/>
    <w:p>
      <w:pPr>
        <w:adjustRightInd w:val="0"/>
        <w:jc w:val="left"/>
        <w:rPr>
          <w:rFonts w:hint="eastAsia" w:ascii="仿宋" w:hAnsi="仿宋" w:eastAsia="仿宋" w:cs="仿宋"/>
          <w:sz w:val="24"/>
          <w:szCs w:val="24"/>
        </w:rPr>
      </w:pPr>
      <w:r>
        <w:rPr>
          <w:rFonts w:hint="eastAsia" w:ascii="仿宋" w:hAnsi="仿宋" w:eastAsia="仿宋" w:cs="仿宋"/>
          <w:sz w:val="24"/>
          <w:szCs w:val="24"/>
        </w:rPr>
        <w:t>（一）供应商必须在参选文件中对以上条款和服务承诺明确列出，承诺内容必须达到本篇及采购文件其他条款的要求。</w:t>
      </w:r>
    </w:p>
    <w:p>
      <w:pPr>
        <w:adjustRightInd w:val="0"/>
        <w:jc w:val="left"/>
        <w:rPr>
          <w:rFonts w:hint="eastAsia" w:ascii="仿宋" w:hAnsi="仿宋" w:eastAsia="仿宋" w:cs="仿宋"/>
          <w:sz w:val="24"/>
        </w:rPr>
      </w:pPr>
      <w:r>
        <w:rPr>
          <w:rFonts w:hint="eastAsia" w:ascii="仿宋" w:hAnsi="仿宋" w:eastAsia="仿宋" w:cs="仿宋"/>
          <w:sz w:val="24"/>
          <w:szCs w:val="24"/>
        </w:rPr>
        <w:t>（二）其他未尽事宜由双方在采购合同中详细约定。</w:t>
      </w:r>
      <w:r>
        <w:rPr>
          <w:rFonts w:hint="eastAsia" w:ascii="仿宋" w:hAnsi="仿宋" w:eastAsia="仿宋" w:cs="仿宋"/>
          <w:sz w:val="24"/>
        </w:rPr>
        <w:br w:type="page"/>
      </w:r>
    </w:p>
    <w:p>
      <w:pPr>
        <w:pStyle w:val="2"/>
        <w:spacing w:line="440" w:lineRule="exact"/>
        <w:jc w:val="center"/>
        <w:rPr>
          <w:rFonts w:hint="eastAsia" w:ascii="仿宋" w:hAnsi="仿宋" w:eastAsia="仿宋" w:cs="仿宋"/>
          <w:color w:val="FF0000"/>
          <w:sz w:val="21"/>
          <w:szCs w:val="21"/>
        </w:rPr>
      </w:pPr>
      <w:bookmarkStart w:id="72" w:name="_Toc46392815"/>
      <w:r>
        <w:rPr>
          <w:rFonts w:hint="eastAsia" w:ascii="仿宋" w:hAnsi="仿宋" w:eastAsia="仿宋" w:cs="仿宋"/>
          <w:kern w:val="0"/>
          <w:sz w:val="32"/>
        </w:rPr>
        <w:t>第四章  项目技术规格、数量及质量要求</w:t>
      </w:r>
      <w:bookmarkEnd w:id="72"/>
    </w:p>
    <w:p>
      <w:pPr>
        <w:pStyle w:val="3"/>
        <w:rPr>
          <w:rFonts w:hint="eastAsia" w:ascii="仿宋" w:hAnsi="仿宋" w:eastAsia="仿宋" w:cs="仿宋"/>
          <w:sz w:val="28"/>
          <w:szCs w:val="28"/>
          <w:highlight w:val="yellow"/>
        </w:rPr>
      </w:pPr>
      <w:bookmarkStart w:id="73" w:name="_Toc46392816"/>
      <w:bookmarkStart w:id="74" w:name="_Toc30326253"/>
      <w:bookmarkStart w:id="75" w:name="_Toc46392819"/>
      <w:r>
        <w:rPr>
          <w:rFonts w:hint="eastAsia" w:ascii="仿宋" w:hAnsi="仿宋" w:eastAsia="仿宋" w:cs="仿宋"/>
          <w:sz w:val="28"/>
          <w:szCs w:val="28"/>
        </w:rPr>
        <w:t>一、项目</w:t>
      </w:r>
      <w:bookmarkEnd w:id="73"/>
      <w:r>
        <w:rPr>
          <w:rFonts w:hint="eastAsia" w:ascii="仿宋" w:hAnsi="仿宋" w:eastAsia="仿宋" w:cs="仿宋"/>
          <w:sz w:val="28"/>
          <w:szCs w:val="28"/>
        </w:rPr>
        <w:t>背景及建设目标</w:t>
      </w:r>
    </w:p>
    <w:p>
      <w:pPr>
        <w:adjustRightInd w:val="0"/>
        <w:ind w:firstLine="480" w:firstLineChars="200"/>
        <w:jc w:val="left"/>
        <w:rPr>
          <w:rFonts w:hint="eastAsia" w:ascii="仿宋" w:hAnsi="仿宋" w:eastAsia="仿宋" w:cs="仿宋"/>
          <w:color w:val="auto"/>
          <w:sz w:val="24"/>
          <w:szCs w:val="24"/>
          <w:highlight w:val="none"/>
        </w:rPr>
      </w:pPr>
      <w:bookmarkStart w:id="76" w:name="_Toc46392817"/>
      <w:r>
        <w:rPr>
          <w:rFonts w:hint="eastAsia" w:ascii="仿宋" w:hAnsi="仿宋" w:eastAsia="仿宋" w:cs="仿宋"/>
          <w:color w:val="auto"/>
          <w:sz w:val="24"/>
          <w:szCs w:val="24"/>
          <w:highlight w:val="none"/>
        </w:rPr>
        <w:t>随着全球人口老龄化和生活方式的改变，心血管疾病的发病率和死亡率持续上升，已成为全球公共卫生的重大挑战。为了更有效地应对这一挑战，深入研究心血管疾病的发病机制、风险因素、治疗效果以及预防策略，致力于开展一系列基于大型数据库和转录组测序的前沿研究项目。这些项目包括但不限于：</w:t>
      </w:r>
    </w:p>
    <w:p>
      <w:pPr>
        <w:adjustRightInd w:val="0"/>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GBD（全球疾病负担）研究：通过分析全球范围内的疾病负担数据，评估心血管疾病的流行趋势和影响因素，为公共卫生政策制定提供科学依据。</w:t>
      </w:r>
    </w:p>
    <w:p>
      <w:pPr>
        <w:adjustRightInd w:val="0"/>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FEARES（心血管疾病风险预测模型）研究：开发和验证心血管疾病风险预测模型，提高疾病早期预警和个性化治疗的准确性。</w:t>
      </w:r>
    </w:p>
    <w:p>
      <w:pPr>
        <w:adjustRightInd w:val="0"/>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GE0（基因表达数据库）研究：利用转录组测序技术，探索心血管疾病的基因表达谱，揭示疾病发生发展的分子机制，为新药研发和精准医疗提供支持。</w:t>
      </w:r>
    </w:p>
    <w:p>
      <w:pPr>
        <w:adjustRightInd w:val="0"/>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为了更好地开展上述项目，实现数据的高效管理和深度分析，提升研究效率和质量，迫切需要购置一台高性能服务器。这台服务器将作为我</w:t>
      </w:r>
      <w:r>
        <w:rPr>
          <w:rFonts w:hint="eastAsia" w:ascii="仿宋" w:hAnsi="仿宋" w:eastAsia="仿宋" w:cs="仿宋"/>
          <w:color w:val="auto"/>
          <w:sz w:val="24"/>
          <w:szCs w:val="24"/>
          <w:highlight w:val="none"/>
          <w:lang w:val="en-US" w:eastAsia="zh-CN"/>
        </w:rPr>
        <w:t>院</w:t>
      </w:r>
      <w:r>
        <w:rPr>
          <w:rFonts w:hint="eastAsia" w:ascii="仿宋" w:hAnsi="仿宋" w:eastAsia="仿宋" w:cs="仿宋"/>
          <w:color w:val="auto"/>
          <w:sz w:val="24"/>
          <w:szCs w:val="24"/>
          <w:highlight w:val="none"/>
        </w:rPr>
        <w:t>科研工作的核心计算平台，支持大规模数据存储、复杂数据分析和高性能计算任务，为心血管相关慢性疾病的研究提供强大的技术支撑。</w:t>
      </w:r>
    </w:p>
    <w:p>
      <w:pPr>
        <w:adjustRightInd w:val="0"/>
        <w:ind w:firstLine="480" w:firstLineChars="200"/>
        <w:jc w:val="left"/>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资金来源为</w:t>
      </w:r>
      <w:r>
        <w:rPr>
          <w:rFonts w:hint="eastAsia" w:ascii="仿宋" w:hAnsi="仿宋" w:eastAsia="仿宋" w:cs="仿宋"/>
          <w:color w:val="auto"/>
          <w:sz w:val="24"/>
          <w:szCs w:val="24"/>
          <w:highlight w:val="none"/>
          <w:lang w:val="en-US" w:eastAsia="zh-CN"/>
        </w:rPr>
        <w:t>重庆市科委联合项目结余资金。</w:t>
      </w:r>
    </w:p>
    <w:p>
      <w:pPr>
        <w:pStyle w:val="3"/>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二、技术需求</w:t>
      </w:r>
    </w:p>
    <w:bookmarkEnd w:id="74"/>
    <w:bookmarkEnd w:id="76"/>
    <w:tbl>
      <w:tblPr>
        <w:tblStyle w:val="61"/>
        <w:tblpPr w:leftFromText="180" w:rightFromText="180" w:vertAnchor="text" w:horzAnchor="page" w:tblpX="1165" w:tblpY="677"/>
        <w:tblOverlap w:val="never"/>
        <w:tblW w:w="94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898"/>
        <w:gridCol w:w="7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758" w:type="dxa"/>
            <w:tcBorders>
              <w:top w:val="single" w:color="auto" w:sz="4" w:space="0"/>
              <w:left w:val="single" w:color="auto" w:sz="4" w:space="0"/>
              <w:bottom w:val="single" w:color="auto" w:sz="4" w:space="0"/>
              <w:right w:val="single" w:color="auto" w:sz="4" w:space="0"/>
            </w:tcBorders>
            <w:vAlign w:val="center"/>
          </w:tcPr>
          <w:p>
            <w:pPr>
              <w:spacing w:before="120" w:beforeLines="50" w:after="120" w:afterLines="50"/>
              <w:jc w:val="center"/>
              <w:rPr>
                <w:rFonts w:hint="eastAsia" w:ascii="仿宋" w:hAnsi="仿宋" w:eastAsia="仿宋" w:cs="仿宋"/>
                <w:b/>
                <w:sz w:val="24"/>
                <w:szCs w:val="24"/>
              </w:rPr>
            </w:pPr>
            <w:r>
              <w:rPr>
                <w:rFonts w:hint="eastAsia" w:ascii="仿宋" w:hAnsi="仿宋" w:eastAsia="仿宋" w:cs="仿宋"/>
                <w:b/>
                <w:sz w:val="24"/>
                <w:szCs w:val="24"/>
              </w:rPr>
              <w:t>序号</w:t>
            </w:r>
          </w:p>
        </w:tc>
        <w:tc>
          <w:tcPr>
            <w:tcW w:w="898" w:type="dxa"/>
            <w:tcBorders>
              <w:top w:val="single" w:color="auto" w:sz="4" w:space="0"/>
              <w:left w:val="single" w:color="auto" w:sz="4" w:space="0"/>
              <w:bottom w:val="single" w:color="auto" w:sz="4" w:space="0"/>
              <w:right w:val="single" w:color="auto" w:sz="4" w:space="0"/>
            </w:tcBorders>
            <w:vAlign w:val="center"/>
          </w:tcPr>
          <w:p>
            <w:pPr>
              <w:spacing w:before="120" w:beforeLines="50" w:after="120" w:afterLines="50"/>
              <w:jc w:val="center"/>
              <w:rPr>
                <w:rFonts w:hint="eastAsia" w:ascii="仿宋" w:hAnsi="仿宋" w:eastAsia="仿宋" w:cs="仿宋"/>
                <w:b/>
                <w:sz w:val="24"/>
                <w:szCs w:val="24"/>
              </w:rPr>
            </w:pPr>
            <w:r>
              <w:rPr>
                <w:rFonts w:hint="eastAsia" w:ascii="仿宋" w:hAnsi="仿宋" w:eastAsia="仿宋" w:cs="仿宋"/>
                <w:b/>
                <w:sz w:val="24"/>
                <w:szCs w:val="24"/>
              </w:rPr>
              <w:t>名称</w:t>
            </w:r>
          </w:p>
        </w:tc>
        <w:tc>
          <w:tcPr>
            <w:tcW w:w="7802" w:type="dxa"/>
            <w:tcBorders>
              <w:top w:val="single" w:color="auto" w:sz="4" w:space="0"/>
              <w:left w:val="single" w:color="auto" w:sz="4" w:space="0"/>
              <w:bottom w:val="single" w:color="auto" w:sz="4" w:space="0"/>
              <w:right w:val="single" w:color="auto" w:sz="4" w:space="0"/>
            </w:tcBorders>
            <w:vAlign w:val="center"/>
          </w:tcPr>
          <w:p>
            <w:pPr>
              <w:spacing w:before="120" w:beforeLines="50" w:after="120" w:afterLines="50"/>
              <w:jc w:val="center"/>
              <w:rPr>
                <w:rFonts w:hint="eastAsia" w:ascii="仿宋" w:hAnsi="仿宋" w:eastAsia="仿宋" w:cs="仿宋"/>
                <w:b/>
                <w:sz w:val="24"/>
                <w:szCs w:val="24"/>
                <w:lang w:val="en-US" w:eastAsia="zh-CN"/>
              </w:rPr>
            </w:pPr>
            <w:r>
              <w:rPr>
                <w:rFonts w:hint="eastAsia" w:ascii="仿宋" w:hAnsi="仿宋" w:eastAsia="仿宋" w:cs="仿宋"/>
                <w:b/>
                <w:sz w:val="24"/>
                <w:szCs w:val="24"/>
                <w:lang w:val="en-US" w:eastAsia="zh-CN"/>
              </w:rPr>
              <w:t>设备参数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6" w:hRule="atLeast"/>
        </w:trPr>
        <w:tc>
          <w:tcPr>
            <w:tcW w:w="758" w:type="dxa"/>
            <w:tcBorders>
              <w:top w:val="single" w:color="auto" w:sz="4" w:space="0"/>
              <w:left w:val="single" w:color="auto" w:sz="4" w:space="0"/>
              <w:bottom w:val="single" w:color="auto" w:sz="4" w:space="0"/>
              <w:right w:val="single" w:color="auto" w:sz="4" w:space="0"/>
            </w:tcBorders>
            <w:vAlign w:val="center"/>
          </w:tcPr>
          <w:p>
            <w:pPr>
              <w:spacing w:before="120" w:beforeLines="50" w:after="120" w:afterLines="50"/>
              <w:jc w:val="center"/>
              <w:rPr>
                <w:rFonts w:hint="eastAsia" w:ascii="仿宋" w:hAnsi="仿宋" w:eastAsia="仿宋" w:cs="仿宋"/>
                <w:b/>
                <w:sz w:val="24"/>
                <w:szCs w:val="24"/>
              </w:rPr>
            </w:pPr>
            <w:r>
              <w:rPr>
                <w:rFonts w:hint="eastAsia" w:ascii="仿宋" w:hAnsi="仿宋" w:eastAsia="仿宋" w:cs="仿宋"/>
                <w:b/>
                <w:sz w:val="24"/>
                <w:szCs w:val="24"/>
              </w:rPr>
              <w:t>1</w:t>
            </w:r>
          </w:p>
        </w:tc>
        <w:tc>
          <w:tcPr>
            <w:tcW w:w="898" w:type="dxa"/>
            <w:tcBorders>
              <w:top w:val="single" w:color="auto" w:sz="4" w:space="0"/>
              <w:left w:val="single" w:color="auto" w:sz="4" w:space="0"/>
              <w:bottom w:val="single" w:color="auto" w:sz="4" w:space="0"/>
              <w:right w:val="single" w:color="auto" w:sz="4" w:space="0"/>
            </w:tcBorders>
            <w:vAlign w:val="center"/>
          </w:tcPr>
          <w:p>
            <w:pPr>
              <w:spacing w:before="120" w:beforeLines="50" w:after="120" w:afterLines="50"/>
              <w:jc w:val="center"/>
              <w:rPr>
                <w:rFonts w:hint="eastAsia" w:ascii="仿宋" w:hAnsi="仿宋" w:eastAsia="仿宋" w:cs="仿宋"/>
                <w:b/>
                <w:bCs/>
                <w:kern w:val="0"/>
                <w:sz w:val="24"/>
                <w:szCs w:val="24"/>
                <w:lang w:eastAsia="zh-CN"/>
              </w:rPr>
            </w:pPr>
            <w:r>
              <w:rPr>
                <w:rFonts w:hint="eastAsia" w:ascii="仿宋" w:hAnsi="仿宋" w:eastAsia="仿宋" w:cs="仿宋"/>
                <w:b/>
                <w:bCs/>
                <w:kern w:val="0"/>
                <w:sz w:val="24"/>
                <w:szCs w:val="24"/>
                <w:lang w:eastAsia="zh-CN"/>
              </w:rPr>
              <w:t>服务器</w:t>
            </w:r>
          </w:p>
        </w:tc>
        <w:tc>
          <w:tcPr>
            <w:tcW w:w="780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（一）机箱​</w:t>
            </w:r>
          </w:p>
          <w:p>
            <w:pPr>
              <w:keepNext w:val="0"/>
              <w:keepLines w:val="0"/>
              <w:pageBreakBefore w:val="0"/>
              <w:numPr>
                <w:ilvl w:val="0"/>
                <w:numId w:val="20"/>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类型：全塔工作站机箱，具备良好的扩展性与散热空间设计，能够容纳本次招标要求的全部硬件组件。​</w:t>
            </w:r>
          </w:p>
          <w:p>
            <w:pPr>
              <w:keepNext w:val="0"/>
              <w:keepLines w:val="0"/>
              <w:pageBreakBefore w:val="0"/>
              <w:numPr>
                <w:ilvl w:val="0"/>
                <w:numId w:val="20"/>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材质：采用优质高强度钢材或铝合金材质，确保机箱坚固耐用，具备良好的抗冲击、抗变形能力。​</w:t>
            </w:r>
          </w:p>
          <w:p>
            <w:pPr>
              <w:keepNext w:val="0"/>
              <w:keepLines w:val="0"/>
              <w:pageBreakBefore w:val="0"/>
              <w:numPr>
                <w:ilvl w:val="0"/>
                <w:numId w:val="20"/>
              </w:numPr>
              <w:kinsoku/>
              <w:wordWrap/>
              <w:overflowPunct/>
              <w:topLinePunct w:val="0"/>
              <w:autoSpaceDE/>
              <w:autoSpaceDN/>
              <w:bidi w:val="0"/>
              <w:adjustRightInd/>
              <w:snapToGrid/>
              <w:spacing w:line="360" w:lineRule="auto"/>
              <w:ind w:left="425" w:leftChars="0" w:hanging="425" w:firstLineChars="0"/>
              <w:jc w:val="lef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结构设计：支持免工具拆装，方便硬件安装与维护；具备充足的硬盘位、PCIe 插槽等扩展接口，满足未来硬件升级需求。</w:t>
            </w:r>
          </w:p>
          <w:p>
            <w:pPr>
              <w:pStyle w:val="60"/>
              <w:ind w:left="0" w:leftChars="0" w:firstLine="0" w:firstLineChars="0"/>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（二）处理器​</w:t>
            </w:r>
          </w:p>
          <w:p>
            <w:pPr>
              <w:pStyle w:val="60"/>
              <w:numPr>
                <w:ilvl w:val="0"/>
                <w:numId w:val="21"/>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型号：配备2颗</w:t>
            </w:r>
            <w:r>
              <w:rPr>
                <w:rFonts w:hint="eastAsia" w:ascii="仿宋" w:hAnsi="仿宋" w:eastAsia="仿宋" w:cs="仿宋"/>
                <w:sz w:val="24"/>
                <w:szCs w:val="24"/>
                <w:lang w:val="en-US" w:eastAsia="zh-CN"/>
              </w:rPr>
              <w:t>及以上</w:t>
            </w:r>
            <w:r>
              <w:rPr>
                <w:rFonts w:hint="eastAsia" w:ascii="仿宋" w:hAnsi="仿宋" w:eastAsia="仿宋" w:cs="仿宋"/>
                <w:sz w:val="24"/>
                <w:szCs w:val="24"/>
                <w:lang w:eastAsia="zh-CN"/>
              </w:rPr>
              <w:t xml:space="preserve">处理器（7K62 </w:t>
            </w:r>
            <w:r>
              <w:rPr>
                <w:rFonts w:hint="eastAsia" w:ascii="仿宋" w:hAnsi="仿宋" w:eastAsia="仿宋" w:cs="仿宋"/>
                <w:sz w:val="24"/>
                <w:szCs w:val="24"/>
                <w:lang w:val="en-US" w:eastAsia="zh-CN"/>
              </w:rPr>
              <w:t>以上</w:t>
            </w:r>
            <w:r>
              <w:rPr>
                <w:rFonts w:hint="eastAsia" w:ascii="仿宋" w:hAnsi="仿宋" w:eastAsia="仿宋" w:cs="仿宋"/>
                <w:sz w:val="24"/>
                <w:szCs w:val="24"/>
                <w:lang w:eastAsia="zh-CN"/>
              </w:rPr>
              <w:t>），处理器核心数、线程数、主频等性能参数需达到或超过原厂标准配置，确保高效的数据处理能力。​</w:t>
            </w:r>
          </w:p>
          <w:p>
            <w:pPr>
              <w:pStyle w:val="60"/>
              <w:numPr>
                <w:ilvl w:val="0"/>
                <w:numId w:val="21"/>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缓存：具备足够的高速缓存，以提升数据读取与处理效率，满足多任务并发处理需求。​</w:t>
            </w:r>
          </w:p>
          <w:p>
            <w:pPr>
              <w:pStyle w:val="60"/>
              <w:numPr>
                <w:ilvl w:val="0"/>
                <w:numId w:val="21"/>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指令集：支持主流指令集，保证与操作系统、应用软件的兼容性与运行效率。</w:t>
            </w:r>
          </w:p>
          <w:p>
            <w:pPr>
              <w:pStyle w:val="60"/>
              <w:ind w:left="0" w:leftChars="0" w:firstLine="0" w:firstLineChars="0"/>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（三）内存​</w:t>
            </w:r>
          </w:p>
          <w:p>
            <w:pPr>
              <w:pStyle w:val="60"/>
              <w:numPr>
                <w:ilvl w:val="0"/>
                <w:numId w:val="22"/>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容量与规格：≥8 条 32G DDR4 3200 RECC 内存，总容量≥256GB，确保系统运行流畅，满足大数据量处理、多程序并行运行需求 。​</w:t>
            </w:r>
          </w:p>
          <w:p>
            <w:pPr>
              <w:pStyle w:val="60"/>
              <w:numPr>
                <w:ilvl w:val="0"/>
                <w:numId w:val="22"/>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技术标准：</w:t>
            </w:r>
            <w:r>
              <w:rPr>
                <w:rFonts w:hint="eastAsia" w:ascii="仿宋" w:hAnsi="仿宋" w:eastAsia="仿宋" w:cs="仿宋"/>
                <w:sz w:val="24"/>
                <w:szCs w:val="24"/>
                <w:highlight w:val="yellow"/>
                <w:lang w:eastAsia="zh-CN"/>
              </w:rPr>
              <w:t>符合 JEDEC DDR4 规范，具备稳定的运行性能与可靠的纠错能力，支持内存超频功能。</w:t>
            </w:r>
            <w:r>
              <w:rPr>
                <w:rFonts w:hint="eastAsia" w:ascii="仿宋" w:hAnsi="仿宋" w:eastAsia="仿宋" w:cs="仿宋"/>
                <w:sz w:val="24"/>
                <w:szCs w:val="24"/>
                <w:lang w:eastAsia="zh-CN"/>
              </w:rPr>
              <w:t>​</w:t>
            </w:r>
          </w:p>
          <w:p>
            <w:pPr>
              <w:pStyle w:val="60"/>
              <w:numPr>
                <w:ilvl w:val="0"/>
                <w:numId w:val="22"/>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兼容性：与所选处理器、主板完美兼容，确保稳定运行，无兼容性问题。​</w:t>
            </w:r>
          </w:p>
          <w:p>
            <w:pPr>
              <w:pStyle w:val="60"/>
              <w:ind w:left="0" w:leftChars="0" w:firstLine="0" w:firstLineChars="0"/>
              <w:rPr>
                <w:rFonts w:hint="eastAsia" w:ascii="仿宋" w:hAnsi="仿宋" w:eastAsia="仿宋" w:cs="仿宋"/>
                <w:sz w:val="24"/>
                <w:szCs w:val="24"/>
                <w:lang w:eastAsia="zh-CN"/>
              </w:rPr>
            </w:pPr>
            <w:r>
              <w:rPr>
                <w:rFonts w:hint="eastAsia" w:ascii="仿宋" w:hAnsi="仿宋" w:eastAsia="仿宋" w:cs="仿宋"/>
                <w:b/>
                <w:bCs/>
                <w:sz w:val="24"/>
                <w:szCs w:val="24"/>
                <w:lang w:eastAsia="zh-CN"/>
              </w:rPr>
              <w:t>（四）硬盘</w:t>
            </w:r>
            <w:r>
              <w:rPr>
                <w:rFonts w:hint="eastAsia" w:ascii="仿宋" w:hAnsi="仿宋" w:eastAsia="仿宋" w:cs="仿宋"/>
                <w:sz w:val="24"/>
                <w:szCs w:val="24"/>
                <w:lang w:eastAsia="zh-CN"/>
              </w:rPr>
              <w:t>​</w:t>
            </w:r>
          </w:p>
          <w:p>
            <w:pPr>
              <w:pStyle w:val="60"/>
              <w:numPr>
                <w:ilvl w:val="0"/>
                <w:numId w:val="23"/>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固态硬盘：≥1 块 2T NVME M.2 SSD PCIE4.0 固态硬盘，顺序读取速度≥5000MB/s，顺序写入速度≥4000MB/s，随机读写性能优异，具备低延迟、高耐用性特点，用于系统安装与常用软件、高频访问数据存储。​</w:t>
            </w:r>
          </w:p>
          <w:p>
            <w:pPr>
              <w:pStyle w:val="60"/>
              <w:numPr>
                <w:ilvl w:val="0"/>
                <w:numId w:val="23"/>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机械硬盘：1 块 8T </w:t>
            </w:r>
            <w:r>
              <w:rPr>
                <w:rFonts w:hint="eastAsia" w:ascii="仿宋" w:hAnsi="仿宋" w:eastAsia="仿宋" w:cs="仿宋"/>
                <w:sz w:val="24"/>
                <w:szCs w:val="24"/>
                <w:lang w:val="en-US" w:eastAsia="zh-CN"/>
              </w:rPr>
              <w:t>企业级</w:t>
            </w:r>
            <w:r>
              <w:rPr>
                <w:rFonts w:hint="eastAsia" w:ascii="仿宋" w:hAnsi="仿宋" w:eastAsia="仿宋" w:cs="仿宋"/>
                <w:sz w:val="24"/>
                <w:szCs w:val="24"/>
                <w:lang w:eastAsia="zh-CN"/>
              </w:rPr>
              <w:t>机械硬盘，具备高可靠性、高稳定性，支持 7×24 小时不间断运行，平均无故障时间（MTBF）≥120 万小时，用于大容量数据存储。</w:t>
            </w:r>
          </w:p>
          <w:p>
            <w:pPr>
              <w:pStyle w:val="60"/>
              <w:ind w:left="0" w:leftChars="0" w:firstLine="0" w:firstLineChars="0"/>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（五）散热​</w:t>
            </w:r>
          </w:p>
          <w:p>
            <w:pPr>
              <w:pStyle w:val="60"/>
              <w:numPr>
                <w:ilvl w:val="0"/>
                <w:numId w:val="24"/>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散热器：配备 ≥2 个 散热器，具备高效的散热能力，能够在高负载运行时将处理器温度控制在合理范围内（如满载温度≤85℃） 。​</w:t>
            </w:r>
          </w:p>
          <w:p>
            <w:pPr>
              <w:pStyle w:val="60"/>
              <w:numPr>
                <w:ilvl w:val="0"/>
                <w:numId w:val="24"/>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散热设计：散热器与处理器接触部分采用优质导热硅脂，确保良好的热传导；风扇采用智能调速设计，根据系统温度自动调节转速，降低噪音。​</w:t>
            </w:r>
          </w:p>
          <w:p>
            <w:pPr>
              <w:pStyle w:val="60"/>
              <w:ind w:left="0" w:leftChars="0" w:firstLine="0" w:firstLineChars="0"/>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（六）电源与风扇​</w:t>
            </w:r>
          </w:p>
          <w:p>
            <w:pPr>
              <w:pStyle w:val="60"/>
              <w:numPr>
                <w:ilvl w:val="0"/>
                <w:numId w:val="25"/>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电源：配置≥2 个 550W 热插拔交流电源模块，支持 1+1 冗余设计，当其中一个电源模块故障时，另一个电源模块能够独立承担系统全部负载，确保系统不间断运行；电源转换效率≥80PLUS ，具备过压、过流、短路等多重保护功能。</w:t>
            </w:r>
          </w:p>
          <w:p>
            <w:pPr>
              <w:pStyle w:val="60"/>
              <w:numPr>
                <w:ilvl w:val="0"/>
                <w:numId w:val="25"/>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风扇：配置≥6 个风扇模块，支持热插拔冗余设计，当某个风扇故障时，其他风扇能够自动提升转速，维持系统正常散热；风扇具备智能调速功能，根据系统温度自动调节转速，降低噪音，同时具备长寿命、低功耗特点。​</w:t>
            </w:r>
          </w:p>
          <w:p>
            <w:pPr>
              <w:pStyle w:val="60"/>
              <w:ind w:left="0" w:leftChars="0" w:firstLine="0" w:firstLineChars="0"/>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（七）显卡​</w:t>
            </w:r>
          </w:p>
          <w:p>
            <w:pPr>
              <w:pStyle w:val="60"/>
              <w:numPr>
                <w:ilvl w:val="0"/>
                <w:numId w:val="26"/>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型号：NV 卡- </w:t>
            </w:r>
            <w:r>
              <w:rPr>
                <w:rFonts w:hint="eastAsia" w:ascii="仿宋" w:hAnsi="仿宋" w:eastAsia="仿宋" w:cs="仿宋"/>
                <w:sz w:val="24"/>
                <w:szCs w:val="24"/>
                <w:lang w:val="en-US" w:eastAsia="zh-CN"/>
              </w:rPr>
              <w:t>TX</w:t>
            </w:r>
            <w:r>
              <w:rPr>
                <w:rFonts w:hint="eastAsia" w:ascii="仿宋" w:hAnsi="仿宋" w:eastAsia="仿宋" w:cs="仿宋"/>
                <w:sz w:val="24"/>
                <w:szCs w:val="24"/>
                <w:lang w:eastAsia="zh-CN"/>
              </w:rPr>
              <w:t>5090，显存容量 32GB，显存类型 GDDR6X，显存位宽 512bit。</w:t>
            </w:r>
          </w:p>
          <w:p>
            <w:pPr>
              <w:pStyle w:val="60"/>
              <w:numPr>
                <w:ilvl w:val="0"/>
                <w:numId w:val="26"/>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核心参数：核心频率≥1800MHz，CUDA 核心数≥10000 个，具备强大的图形处理能力，满足专业图形设计、3D 渲染、视频编辑等高性能图形处理需求。​</w:t>
            </w:r>
          </w:p>
          <w:p>
            <w:pPr>
              <w:pStyle w:val="60"/>
              <w:numPr>
                <w:ilvl w:val="0"/>
                <w:numId w:val="26"/>
              </w:numPr>
              <w:ind w:left="425" w:leftChars="0" w:hanging="425" w:firstLineChars="0"/>
              <w:rPr>
                <w:rFonts w:hint="eastAsia" w:ascii="仿宋" w:hAnsi="仿宋" w:eastAsia="仿宋" w:cs="仿宋"/>
                <w:sz w:val="24"/>
                <w:szCs w:val="24"/>
                <w:lang w:eastAsia="zh-CN"/>
              </w:rPr>
            </w:pPr>
            <w:r>
              <w:rPr>
                <w:rFonts w:hint="eastAsia" w:ascii="仿宋" w:hAnsi="仿宋" w:eastAsia="仿宋" w:cs="仿宋"/>
                <w:sz w:val="24"/>
                <w:szCs w:val="24"/>
                <w:lang w:eastAsia="zh-CN"/>
              </w:rPr>
              <w:t>接口：配备足够数量的 DisplayPort、HDMI 等视频输出接口，支持多屏显示；具备 PCIe 4.0 接口，确保与主板的高速数据传输。</w:t>
            </w:r>
          </w:p>
          <w:p>
            <w:pPr>
              <w:pStyle w:val="60"/>
              <w:numPr>
                <w:ilvl w:val="0"/>
                <w:numId w:val="0"/>
              </w:numPr>
              <w:rPr>
                <w:rFonts w:hint="eastAsia" w:ascii="仿宋" w:hAnsi="仿宋" w:eastAsia="仿宋" w:cs="仿宋"/>
                <w:b/>
                <w:bCs/>
                <w:sz w:val="24"/>
                <w:szCs w:val="24"/>
                <w:lang w:val="en-US"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八</w:t>
            </w: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显示器</w:t>
            </w:r>
          </w:p>
          <w:p>
            <w:pPr>
              <w:pStyle w:val="60"/>
              <w:numPr>
                <w:ilvl w:val="0"/>
                <w:numId w:val="27"/>
              </w:numPr>
              <w:ind w:left="425" w:leftChars="0" w:hanging="425" w:firstLineChars="0"/>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屏幕规格：屏幕尺寸 27 寸，屏幕比例 16:9，分辨率 2K（2560×1440），面板类型 IPS，可视角度水平 / 垂直均≥178°，能满足日常办公及基础图形处理的观看需求。​</w:t>
            </w:r>
          </w:p>
          <w:p>
            <w:pPr>
              <w:pStyle w:val="60"/>
              <w:numPr>
                <w:ilvl w:val="0"/>
                <w:numId w:val="27"/>
              </w:numPr>
              <w:ind w:left="425" w:leftChars="0" w:hanging="425" w:firstLineChars="0"/>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显示性能：亮度≥250cd/m²，对比度 1000:1，响应时间≤5ms，色彩覆盖范围达到 sRGB 99%，确保画面显示清晰、色彩还原准确。​</w:t>
            </w:r>
          </w:p>
          <w:p>
            <w:pPr>
              <w:pStyle w:val="60"/>
              <w:numPr>
                <w:ilvl w:val="0"/>
                <w:numId w:val="27"/>
              </w:numPr>
              <w:ind w:left="425" w:leftChars="0" w:hanging="425" w:firstLineChars="0"/>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接口：配备至少 1 个 HDMI 接口、1 个 DisplayPort 接口，方便与工作站显卡连接</w:t>
            </w:r>
            <w:r>
              <w:rPr>
                <w:rFonts w:hint="eastAsia" w:ascii="仿宋" w:hAnsi="仿宋" w:eastAsia="仿宋" w:cs="仿宋"/>
                <w:sz w:val="24"/>
                <w:szCs w:val="24"/>
                <w:lang w:val="en-US" w:eastAsia="zh-CN"/>
              </w:rPr>
              <w:t>。</w:t>
            </w:r>
          </w:p>
          <w:p>
            <w:pPr>
              <w:pStyle w:val="60"/>
              <w:numPr>
                <w:ilvl w:val="0"/>
                <w:numId w:val="27"/>
              </w:numPr>
              <w:ind w:left="425" w:leftChars="0" w:hanging="425" w:firstLineChars="0"/>
              <w:rPr>
                <w:rFonts w:hint="default" w:ascii="仿宋" w:hAnsi="仿宋" w:eastAsia="仿宋" w:cs="仿宋"/>
                <w:b/>
                <w:bCs/>
                <w:sz w:val="24"/>
                <w:szCs w:val="24"/>
                <w:lang w:val="en-US" w:eastAsia="zh-CN"/>
              </w:rPr>
            </w:pPr>
            <w:r>
              <w:rPr>
                <w:rFonts w:hint="default" w:ascii="仿宋" w:hAnsi="仿宋" w:eastAsia="仿宋" w:cs="仿宋"/>
                <w:sz w:val="24"/>
                <w:szCs w:val="24"/>
                <w:lang w:val="en-US" w:eastAsia="zh-CN"/>
              </w:rPr>
              <w:t>外观：机身设计简约，支持俯仰角度调节。</w:t>
            </w:r>
          </w:p>
        </w:tc>
      </w:tr>
    </w:tbl>
    <w:p>
      <w:pPr>
        <w:pStyle w:val="3"/>
        <w:numPr>
          <w:ilvl w:val="0"/>
          <w:numId w:val="28"/>
        </w:numPr>
        <w:ind w:left="0" w:leftChars="0" w:firstLine="0" w:firstLineChars="0"/>
        <w:rPr>
          <w:rFonts w:hint="eastAsia" w:ascii="仿宋" w:hAnsi="仿宋" w:eastAsia="仿宋" w:cs="仿宋"/>
          <w:sz w:val="28"/>
          <w:szCs w:val="28"/>
          <w:lang w:val="en-US" w:eastAsia="zh-CN"/>
        </w:rPr>
      </w:pPr>
      <w:bookmarkStart w:id="77" w:name="_Toc46392818"/>
      <w:r>
        <w:rPr>
          <w:rFonts w:hint="eastAsia" w:ascii="仿宋" w:hAnsi="仿宋" w:eastAsia="仿宋" w:cs="仿宋"/>
          <w:sz w:val="28"/>
          <w:szCs w:val="28"/>
          <w:lang w:val="en-US" w:eastAsia="zh-CN"/>
        </w:rPr>
        <w:t>其它要求</w:t>
      </w:r>
    </w:p>
    <w:p>
      <w:pPr>
        <w:numPr>
          <w:ilvl w:val="0"/>
          <w:numId w:val="29"/>
        </w:numPr>
        <w:ind w:left="425" w:leftChars="0" w:hanging="425"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供应商需提供设备的原厂质保服务，质保期不少于</w:t>
      </w:r>
      <w:r>
        <w:rPr>
          <w:rFonts w:hint="eastAsia" w:ascii="仿宋" w:hAnsi="仿宋" w:eastAsia="仿宋" w:cs="仿宋"/>
          <w:b/>
          <w:bCs/>
          <w:color w:val="auto"/>
          <w:sz w:val="24"/>
          <w:szCs w:val="24"/>
          <w:lang w:val="en-US" w:eastAsia="zh-CN"/>
        </w:rPr>
        <w:t xml:space="preserve"> 3 年</w:t>
      </w:r>
      <w:r>
        <w:rPr>
          <w:rFonts w:hint="eastAsia" w:ascii="仿宋" w:hAnsi="仿宋" w:eastAsia="仿宋" w:cs="仿宋"/>
          <w:sz w:val="24"/>
          <w:szCs w:val="24"/>
          <w:lang w:val="en-US" w:eastAsia="zh-CN"/>
        </w:rPr>
        <w:t>，质保期内提供免费的硬件维修、更换及技术支持服务。​</w:t>
      </w:r>
    </w:p>
    <w:p>
      <w:pPr>
        <w:numPr>
          <w:ilvl w:val="0"/>
          <w:numId w:val="29"/>
        </w:numPr>
        <w:ind w:left="425" w:leftChars="0" w:hanging="425"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设备到货后，供应商需提供免费的安装调试服务，确保设备能够正常运行，并与用户现有系统、软件完成对接。​</w:t>
      </w:r>
    </w:p>
    <w:p>
      <w:pPr>
        <w:numPr>
          <w:ilvl w:val="0"/>
          <w:numId w:val="29"/>
        </w:numPr>
        <w:ind w:left="425" w:leftChars="0" w:hanging="425"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供应商需提供设备操作培训服务，培训内容包括设备日常使用、维护保养、常见故障排查等，确保用户能够熟练操作与维护设备。</w:t>
      </w:r>
    </w:p>
    <w:p>
      <w:pPr>
        <w:pStyle w:val="3"/>
        <w:rPr>
          <w:rFonts w:hint="eastAsia" w:ascii="仿宋" w:hAnsi="仿宋" w:eastAsia="仿宋" w:cs="仿宋"/>
          <w:sz w:val="28"/>
          <w:szCs w:val="28"/>
        </w:rPr>
      </w:pPr>
      <w:r>
        <w:rPr>
          <w:rFonts w:hint="eastAsia" w:ascii="仿宋" w:hAnsi="仿宋" w:eastAsia="仿宋" w:cs="仿宋"/>
          <w:sz w:val="28"/>
          <w:szCs w:val="28"/>
          <w:lang w:val="en-US" w:eastAsia="zh-CN"/>
        </w:rPr>
        <w:t>四</w:t>
      </w:r>
      <w:r>
        <w:rPr>
          <w:rFonts w:hint="eastAsia" w:ascii="仿宋" w:hAnsi="仿宋" w:eastAsia="仿宋" w:cs="仿宋"/>
          <w:sz w:val="28"/>
          <w:szCs w:val="28"/>
        </w:rPr>
        <w:t xml:space="preserve">、项目验收：   </w:t>
      </w:r>
    </w:p>
    <w:p>
      <w:pPr>
        <w:numPr>
          <w:ilvl w:val="0"/>
          <w:numId w:val="0"/>
        </w:numPr>
        <w:ind w:leftChars="0" w:firstLine="420" w:firstLineChars="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项目实施完毕，由采购人组织进行验收，并出具验收报告。</w:t>
      </w:r>
      <w:bookmarkEnd w:id="77"/>
    </w:p>
    <w:p>
      <w:pPr>
        <w:rPr>
          <w:rFonts w:hint="eastAsia" w:ascii="仿宋" w:hAnsi="仿宋" w:eastAsia="仿宋" w:cs="仿宋"/>
        </w:rPr>
      </w:pPr>
      <w:r>
        <w:rPr>
          <w:rFonts w:hint="eastAsia" w:ascii="仿宋" w:hAnsi="仿宋" w:eastAsia="仿宋" w:cs="仿宋"/>
          <w:kern w:val="0"/>
          <w:sz w:val="24"/>
        </w:rPr>
        <w:br w:type="page"/>
      </w:r>
    </w:p>
    <w:p>
      <w:pPr>
        <w:pStyle w:val="2"/>
        <w:spacing w:line="440" w:lineRule="exact"/>
        <w:ind w:firstLine="2891" w:firstLineChars="900"/>
        <w:jc w:val="both"/>
        <w:rPr>
          <w:rFonts w:hint="eastAsia" w:ascii="仿宋" w:hAnsi="仿宋" w:eastAsia="仿宋" w:cs="仿宋"/>
          <w:sz w:val="28"/>
          <w:szCs w:val="28"/>
        </w:rPr>
      </w:pPr>
      <w:r>
        <w:rPr>
          <w:rFonts w:hint="eastAsia" w:ascii="仿宋" w:hAnsi="仿宋" w:eastAsia="仿宋" w:cs="仿宋"/>
          <w:kern w:val="0"/>
          <w:sz w:val="32"/>
        </w:rPr>
        <w:t xml:space="preserve">第五章  </w:t>
      </w:r>
      <w:bookmarkEnd w:id="32"/>
      <w:r>
        <w:rPr>
          <w:rFonts w:hint="eastAsia" w:ascii="仿宋" w:hAnsi="仿宋" w:eastAsia="仿宋" w:cs="仿宋"/>
          <w:kern w:val="0"/>
          <w:sz w:val="32"/>
        </w:rPr>
        <w:t>评审办法</w:t>
      </w:r>
      <w:bookmarkEnd w:id="75"/>
    </w:p>
    <w:p>
      <w:pPr>
        <w:ind w:firstLine="422" w:firstLineChars="200"/>
        <w:rPr>
          <w:rFonts w:hint="eastAsia" w:ascii="仿宋" w:hAnsi="仿宋" w:eastAsia="仿宋" w:cs="仿宋"/>
          <w:b/>
        </w:rPr>
      </w:pPr>
      <w:r>
        <w:rPr>
          <w:rFonts w:hint="eastAsia" w:ascii="仿宋" w:hAnsi="仿宋" w:eastAsia="仿宋" w:cs="仿宋"/>
          <w:b/>
        </w:rPr>
        <w:t>本项目评审办法采用最低价中标，评审分为资格评审和详细评审两个阶段，评审委员会首先对所有参选人进行资格评审，资格评审合格的参选人将进行详细评审。</w:t>
      </w:r>
    </w:p>
    <w:p>
      <w:pPr>
        <w:pStyle w:val="517"/>
        <w:numPr>
          <w:ilvl w:val="1"/>
          <w:numId w:val="0"/>
        </w:numPr>
        <w:tabs>
          <w:tab w:val="left" w:pos="576"/>
        </w:tabs>
        <w:spacing w:before="120" w:after="120"/>
        <w:rPr>
          <w:rFonts w:hint="eastAsia" w:ascii="仿宋" w:hAnsi="仿宋" w:eastAsia="仿宋" w:cs="仿宋"/>
        </w:rPr>
      </w:pPr>
      <w:bookmarkStart w:id="78" w:name="_Toc498617652"/>
      <w:bookmarkStart w:id="79" w:name="_Toc27838980"/>
      <w:bookmarkStart w:id="80" w:name="_Toc491781626"/>
      <w:bookmarkStart w:id="81" w:name="_Toc533774718"/>
      <w:bookmarkStart w:id="82" w:name="_Toc30326255"/>
      <w:bookmarkStart w:id="83" w:name="_Toc46392820"/>
      <w:r>
        <w:rPr>
          <w:rFonts w:hint="eastAsia" w:ascii="仿宋" w:hAnsi="仿宋" w:eastAsia="仿宋" w:cs="仿宋"/>
        </w:rPr>
        <w:t xml:space="preserve">5.1  </w:t>
      </w:r>
      <w:bookmarkEnd w:id="78"/>
      <w:bookmarkEnd w:id="79"/>
      <w:bookmarkEnd w:id="80"/>
      <w:bookmarkEnd w:id="81"/>
      <w:r>
        <w:rPr>
          <w:rFonts w:hint="eastAsia" w:ascii="仿宋" w:hAnsi="仿宋" w:eastAsia="仿宋" w:cs="仿宋"/>
        </w:rPr>
        <w:t>资格性审查</w:t>
      </w:r>
      <w:bookmarkEnd w:id="82"/>
      <w:bookmarkEnd w:id="83"/>
    </w:p>
    <w:p>
      <w:pPr>
        <w:snapToGrid w:val="0"/>
        <w:spacing w:line="360" w:lineRule="auto"/>
        <w:ind w:firstLine="420" w:firstLineChars="200"/>
        <w:rPr>
          <w:rFonts w:hint="eastAsia" w:ascii="仿宋" w:hAnsi="仿宋" w:eastAsia="仿宋" w:cs="仿宋"/>
          <w:szCs w:val="21"/>
        </w:rPr>
      </w:pPr>
      <w:r>
        <w:rPr>
          <w:rFonts w:hint="eastAsia" w:ascii="仿宋" w:hAnsi="仿宋" w:eastAsia="仿宋" w:cs="仿宋"/>
          <w:szCs w:val="21"/>
        </w:rPr>
        <w:t>依据法律法规和询价文件的规定，对供应商参选文件中的资格证明等进行审查，以确定应答供应商是否具备应答资格。资格性审查资料表如下：</w:t>
      </w:r>
    </w:p>
    <w:tbl>
      <w:tblPr>
        <w:tblStyle w:val="6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118"/>
        <w:gridCol w:w="4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pPr>
              <w:spacing w:line="520" w:lineRule="exact"/>
              <w:jc w:val="center"/>
              <w:rPr>
                <w:rFonts w:hint="eastAsia" w:ascii="方正仿宋_GBK" w:hAnsi="仿宋" w:eastAsia="方正仿宋_GBK" w:cs="宋体"/>
                <w:b/>
                <w:color w:val="auto"/>
                <w:kern w:val="0"/>
                <w:sz w:val="21"/>
                <w:szCs w:val="21"/>
                <w:highlight w:val="none"/>
              </w:rPr>
            </w:pPr>
            <w:bookmarkStart w:id="84" w:name="_Toc448331659"/>
            <w:bookmarkStart w:id="85" w:name="_Toc389206215"/>
            <w:bookmarkStart w:id="86" w:name="_Toc464809818"/>
            <w:bookmarkStart w:id="87" w:name="_Toc366053106"/>
            <w:r>
              <w:rPr>
                <w:rFonts w:hint="eastAsia" w:ascii="方正仿宋_GBK" w:hAnsi="仿宋" w:eastAsia="方正仿宋_GBK" w:cs="宋体"/>
                <w:b/>
                <w:color w:val="auto"/>
                <w:kern w:val="0"/>
                <w:sz w:val="21"/>
                <w:szCs w:val="21"/>
                <w:highlight w:val="none"/>
              </w:rPr>
              <w:t>序号</w:t>
            </w:r>
          </w:p>
        </w:tc>
        <w:tc>
          <w:tcPr>
            <w:tcW w:w="3118" w:type="dxa"/>
            <w:noWrap w:val="0"/>
            <w:vAlign w:val="center"/>
          </w:tcPr>
          <w:p>
            <w:pPr>
              <w:spacing w:line="520" w:lineRule="exact"/>
              <w:jc w:val="center"/>
              <w:rPr>
                <w:rFonts w:hint="eastAsia" w:ascii="方正仿宋_GBK" w:hAnsi="仿宋" w:eastAsia="方正仿宋_GBK" w:cs="宋体"/>
                <w:b/>
                <w:color w:val="auto"/>
                <w:kern w:val="0"/>
                <w:sz w:val="21"/>
                <w:szCs w:val="21"/>
                <w:highlight w:val="none"/>
              </w:rPr>
            </w:pPr>
            <w:r>
              <w:rPr>
                <w:rFonts w:hint="eastAsia" w:ascii="方正仿宋_GBK" w:hAnsi="仿宋" w:eastAsia="方正仿宋_GBK" w:cs="宋体"/>
                <w:b/>
                <w:color w:val="auto"/>
                <w:kern w:val="0"/>
                <w:sz w:val="21"/>
                <w:szCs w:val="21"/>
                <w:highlight w:val="none"/>
              </w:rPr>
              <w:t>检查因素</w:t>
            </w:r>
          </w:p>
        </w:tc>
        <w:tc>
          <w:tcPr>
            <w:tcW w:w="4984" w:type="dxa"/>
            <w:noWrap w:val="0"/>
            <w:vAlign w:val="center"/>
          </w:tcPr>
          <w:p>
            <w:pPr>
              <w:spacing w:line="520" w:lineRule="exact"/>
              <w:jc w:val="center"/>
              <w:rPr>
                <w:rFonts w:hint="eastAsia" w:ascii="方正仿宋_GBK" w:hAnsi="仿宋" w:eastAsia="方正仿宋_GBK" w:cs="宋体"/>
                <w:b/>
                <w:color w:val="auto"/>
                <w:kern w:val="0"/>
                <w:sz w:val="21"/>
                <w:szCs w:val="21"/>
                <w:highlight w:val="none"/>
              </w:rPr>
            </w:pPr>
            <w:r>
              <w:rPr>
                <w:rFonts w:hint="eastAsia" w:ascii="方正仿宋_GBK" w:hAnsi="仿宋" w:eastAsia="方正仿宋_GBK" w:cs="宋体"/>
                <w:b/>
                <w:color w:val="auto"/>
                <w:kern w:val="0"/>
                <w:sz w:val="21"/>
                <w:szCs w:val="21"/>
                <w:highlight w:val="none"/>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restart"/>
            <w:noWrap w:val="0"/>
            <w:vAlign w:val="center"/>
          </w:tcPr>
          <w:p>
            <w:pPr>
              <w:spacing w:line="520" w:lineRule="exact"/>
              <w:jc w:val="center"/>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（一）</w:t>
            </w:r>
          </w:p>
        </w:tc>
        <w:tc>
          <w:tcPr>
            <w:tcW w:w="3118" w:type="dxa"/>
            <w:noWrap w:val="0"/>
            <w:vAlign w:val="center"/>
          </w:tcPr>
          <w:p>
            <w:pPr>
              <w:spacing w:line="52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1.具有独立承担民事责任的能力</w:t>
            </w:r>
          </w:p>
        </w:tc>
        <w:tc>
          <w:tcPr>
            <w:tcW w:w="4984" w:type="dxa"/>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rPr>
                <w:rFonts w:hint="eastAsia" w:ascii="方正仿宋_GBK" w:hAnsi="Times New Roman" w:eastAsia="方正仿宋_GBK" w:cs="Times New Roman"/>
                <w:b/>
                <w:bCs/>
                <w:color w:val="auto"/>
                <w:kern w:val="2"/>
                <w:sz w:val="22"/>
                <w:szCs w:val="22"/>
                <w:highlight w:val="none"/>
                <w:lang w:val="en-US" w:eastAsia="zh-CN" w:bidi="ar-SA"/>
              </w:rPr>
            </w:pPr>
            <w:r>
              <w:rPr>
                <w:rFonts w:hint="eastAsia" w:ascii="方正仿宋_GBK" w:hAnsi="Times New Roman" w:eastAsia="方正仿宋_GBK" w:cs="Times New Roman"/>
                <w:b/>
                <w:bCs/>
                <w:color w:val="auto"/>
                <w:kern w:val="2"/>
                <w:sz w:val="22"/>
                <w:szCs w:val="22"/>
                <w:highlight w:val="none"/>
                <w:lang w:val="en-US" w:eastAsia="zh-CN" w:bidi="ar-SA"/>
              </w:rPr>
              <w:t xml:space="preserve">1.供应商法人营业执照（副本）或个体工商户营业执照（提供复印件）。 </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rPr>
                <w:rFonts w:hint="eastAsia" w:ascii="方正仿宋_GBK" w:hAnsi="Times New Roman" w:eastAsia="方正仿宋_GBK" w:cs="Times New Roman"/>
                <w:b/>
                <w:bCs/>
                <w:color w:val="auto"/>
                <w:kern w:val="2"/>
                <w:sz w:val="22"/>
                <w:szCs w:val="22"/>
                <w:highlight w:val="none"/>
                <w:lang w:val="en-US" w:eastAsia="zh-CN" w:bidi="ar-SA"/>
              </w:rPr>
            </w:pPr>
            <w:r>
              <w:rPr>
                <w:rFonts w:hint="eastAsia" w:ascii="方正仿宋_GBK" w:hAnsi="Times New Roman" w:eastAsia="方正仿宋_GBK" w:cs="Times New Roman"/>
                <w:b/>
                <w:bCs/>
                <w:color w:val="auto"/>
                <w:kern w:val="2"/>
                <w:sz w:val="22"/>
                <w:szCs w:val="22"/>
                <w:highlight w:val="none"/>
                <w:lang w:val="en-US" w:eastAsia="zh-CN" w:bidi="ar-SA"/>
              </w:rPr>
              <w:t>2.供应商法定代表人及授权代表的身份证明和法定代表人授权委托书（若由法定代表人直接参加投标的，则无需提供授权委托书及授权代表的身份证明）。</w:t>
            </w:r>
          </w:p>
          <w:p>
            <w:pPr>
              <w:keepNext w:val="0"/>
              <w:keepLines w:val="0"/>
              <w:pageBreakBefore w:val="0"/>
              <w:widowControl w:val="0"/>
              <w:kinsoku/>
              <w:wordWrap/>
              <w:overflowPunct/>
              <w:topLinePunct w:val="0"/>
              <w:autoSpaceDE/>
              <w:autoSpaceDN/>
              <w:bidi w:val="0"/>
              <w:adjustRightInd/>
              <w:snapToGrid w:val="0"/>
              <w:spacing w:line="400" w:lineRule="exact"/>
              <w:ind w:left="0" w:leftChars="0" w:firstLine="0" w:firstLineChars="0"/>
              <w:jc w:val="both"/>
              <w:textAlignment w:val="auto"/>
              <w:rPr>
                <w:rFonts w:hint="eastAsia" w:ascii="方正仿宋_GBK" w:hAnsi="Times New Roman" w:eastAsia="方正仿宋_GBK" w:cs="Times New Roman"/>
                <w:b/>
                <w:bCs/>
                <w:color w:val="auto"/>
                <w:kern w:val="2"/>
                <w:sz w:val="22"/>
                <w:szCs w:val="22"/>
                <w:highlight w:val="none"/>
                <w:lang w:val="en-US" w:eastAsia="zh-CN" w:bidi="ar-SA"/>
              </w:rPr>
            </w:pPr>
            <w:r>
              <w:rPr>
                <w:rFonts w:hint="eastAsia" w:ascii="方正仿宋_GBK" w:hAnsi="Times New Roman" w:eastAsia="方正仿宋_GBK" w:cs="Times New Roman"/>
                <w:b/>
                <w:bCs/>
                <w:color w:val="auto"/>
                <w:kern w:val="2"/>
                <w:sz w:val="22"/>
                <w:szCs w:val="22"/>
                <w:highlight w:val="none"/>
                <w:lang w:val="en-US" w:eastAsia="zh-CN" w:bidi="ar-SA"/>
              </w:rPr>
              <w:t>3.供应商法定代表人及授权代表开标截止日当月前3个月中任意一个月加盖社保局公章或电子章的社保证明，同时加盖投标人公章（注：授权代表的社保缴费单位须为投标人；法定代表人退休或未缴纳社保，须提供情况说明或相关证明材料，法定代表人缴纳社保在其他单位的，须提供在其他单位参保的社保证明材料），若法定代表人直接参加投标的，则无需提供授权代表的社保证明。</w:t>
            </w:r>
          </w:p>
          <w:p>
            <w:pPr>
              <w:widowControl/>
              <w:adjustRightInd w:val="0"/>
              <w:snapToGrid w:val="0"/>
              <w:spacing w:line="280" w:lineRule="atLeast"/>
              <w:jc w:val="left"/>
              <w:rPr>
                <w:rFonts w:hint="eastAsia" w:ascii="方正仿宋_GBK" w:hAnsi="Times New Roman" w:eastAsia="方正仿宋_GBK" w:cs="Times New Roman"/>
                <w:b/>
                <w:bCs/>
                <w:color w:val="auto"/>
                <w:kern w:val="2"/>
                <w:sz w:val="22"/>
                <w:szCs w:val="22"/>
                <w:highlight w:val="none"/>
                <w:lang w:val="en-US" w:eastAsia="zh-CN" w:bidi="ar-SA"/>
              </w:rPr>
            </w:pPr>
            <w:r>
              <w:rPr>
                <w:rFonts w:hint="eastAsia" w:ascii="方正仿宋_GBK" w:hAnsi="Times New Roman" w:eastAsia="方正仿宋_GBK" w:cs="Times New Roman"/>
                <w:b/>
                <w:bCs/>
                <w:color w:val="auto"/>
                <w:kern w:val="2"/>
                <w:sz w:val="22"/>
                <w:szCs w:val="22"/>
                <w:highlight w:val="none"/>
                <w:lang w:val="en-US" w:eastAsia="zh-CN" w:bidi="ar-SA"/>
              </w:rPr>
              <w:t>注：个体工商户法定代表人为其经营者。</w:t>
            </w:r>
          </w:p>
          <w:p>
            <w:pPr>
              <w:spacing w:line="520" w:lineRule="exact"/>
              <w:rPr>
                <w:rFonts w:hint="eastAsia" w:ascii="方正仿宋_GBK" w:hAnsi="仿宋" w:eastAsia="方正仿宋_GBK"/>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noWrap w:val="0"/>
            <w:vAlign w:val="center"/>
          </w:tcPr>
          <w:p>
            <w:pPr>
              <w:spacing w:line="520" w:lineRule="exact"/>
              <w:jc w:val="center"/>
              <w:rPr>
                <w:rFonts w:hint="eastAsia" w:ascii="方正仿宋_GBK" w:hAnsi="仿宋" w:eastAsia="方正仿宋_GBK"/>
                <w:color w:val="auto"/>
                <w:sz w:val="21"/>
                <w:szCs w:val="21"/>
                <w:highlight w:val="none"/>
              </w:rPr>
            </w:pPr>
          </w:p>
        </w:tc>
        <w:tc>
          <w:tcPr>
            <w:tcW w:w="3118" w:type="dxa"/>
            <w:noWrap w:val="0"/>
            <w:vAlign w:val="center"/>
          </w:tcPr>
          <w:p>
            <w:pPr>
              <w:spacing w:line="520" w:lineRule="exact"/>
              <w:rPr>
                <w:rFonts w:hint="eastAsia" w:ascii="方正仿宋_GBK" w:hAnsi="仿宋" w:eastAsia="方正仿宋_GBK"/>
                <w:color w:val="auto"/>
                <w:sz w:val="21"/>
                <w:szCs w:val="21"/>
                <w:highlight w:val="none"/>
              </w:rPr>
            </w:pPr>
            <w:r>
              <w:rPr>
                <w:rFonts w:hint="eastAsia" w:ascii="方正仿宋_GBK" w:hAnsi="仿宋" w:eastAsia="方正仿宋_GBK" w:cs="仿宋_GB2312"/>
                <w:color w:val="auto"/>
                <w:sz w:val="21"/>
                <w:szCs w:val="21"/>
                <w:highlight w:val="none"/>
                <w:lang w:val="zh-CN"/>
              </w:rPr>
              <w:t>2.</w:t>
            </w:r>
            <w:r>
              <w:rPr>
                <w:rFonts w:hint="eastAsia" w:ascii="方正仿宋_GBK" w:hAnsi="仿宋" w:eastAsia="方正仿宋_GBK"/>
                <w:color w:val="auto"/>
                <w:sz w:val="21"/>
                <w:szCs w:val="21"/>
                <w:highlight w:val="none"/>
              </w:rPr>
              <w:t>具有良好的商业信誉和健全的财务会计制度</w:t>
            </w:r>
          </w:p>
        </w:tc>
        <w:tc>
          <w:tcPr>
            <w:tcW w:w="4984" w:type="dxa"/>
            <w:vMerge w:val="restart"/>
            <w:noWrap w:val="0"/>
            <w:vAlign w:val="center"/>
          </w:tcPr>
          <w:p>
            <w:pPr>
              <w:spacing w:line="52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lang w:eastAsia="zh-CN"/>
              </w:rPr>
              <w:t>比选申请人</w:t>
            </w:r>
            <w:r>
              <w:rPr>
                <w:rFonts w:hint="eastAsia" w:ascii="方正仿宋_GBK" w:hAnsi="仿宋" w:eastAsia="方正仿宋_GBK"/>
                <w:color w:val="auto"/>
                <w:sz w:val="21"/>
                <w:szCs w:val="21"/>
                <w:highlight w:val="none"/>
              </w:rPr>
              <w:t>提供“基本资格条件承诺函”（格式详见第</w:t>
            </w:r>
            <w:r>
              <w:rPr>
                <w:rFonts w:hint="eastAsia" w:ascii="方正仿宋_GBK" w:hAnsi="仿宋" w:eastAsia="方正仿宋_GBK"/>
                <w:color w:val="auto"/>
                <w:sz w:val="21"/>
                <w:szCs w:val="21"/>
                <w:highlight w:val="none"/>
                <w:lang w:val="en-US" w:eastAsia="zh-CN"/>
              </w:rPr>
              <w:t>六</w:t>
            </w:r>
            <w:r>
              <w:rPr>
                <w:rFonts w:hint="eastAsia" w:ascii="方正仿宋_GBK" w:hAnsi="仿宋" w:eastAsia="方正仿宋_GBK"/>
                <w:color w:val="auto"/>
                <w:sz w:val="21"/>
                <w:szCs w:val="21"/>
                <w:highlight w:val="none"/>
              </w:rPr>
              <w:t>篇）</w:t>
            </w:r>
          </w:p>
          <w:p>
            <w:pPr>
              <w:spacing w:line="520" w:lineRule="exact"/>
              <w:rPr>
                <w:rFonts w:hint="eastAsia" w:ascii="方正仿宋_GBK" w:hAnsi="仿宋" w:eastAsia="方正仿宋_GBK"/>
                <w:b/>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noWrap w:val="0"/>
            <w:vAlign w:val="center"/>
          </w:tcPr>
          <w:p>
            <w:pPr>
              <w:spacing w:line="520" w:lineRule="exact"/>
              <w:jc w:val="center"/>
              <w:rPr>
                <w:rFonts w:hint="eastAsia" w:ascii="方正仿宋_GBK" w:hAnsi="仿宋" w:eastAsia="方正仿宋_GBK"/>
                <w:color w:val="auto"/>
                <w:sz w:val="21"/>
                <w:szCs w:val="21"/>
                <w:highlight w:val="none"/>
              </w:rPr>
            </w:pPr>
          </w:p>
        </w:tc>
        <w:tc>
          <w:tcPr>
            <w:tcW w:w="3118" w:type="dxa"/>
            <w:noWrap w:val="0"/>
            <w:vAlign w:val="center"/>
          </w:tcPr>
          <w:p>
            <w:pPr>
              <w:spacing w:line="520" w:lineRule="exact"/>
              <w:rPr>
                <w:rFonts w:hint="eastAsia" w:ascii="方正仿宋_GBK" w:hAnsi="仿宋" w:eastAsia="方正仿宋_GBK" w:cs="仿宋_GB2312"/>
                <w:color w:val="auto"/>
                <w:sz w:val="21"/>
                <w:szCs w:val="21"/>
                <w:highlight w:val="none"/>
                <w:lang w:val="zh-CN"/>
              </w:rPr>
            </w:pPr>
            <w:r>
              <w:rPr>
                <w:rFonts w:hint="eastAsia" w:ascii="方正仿宋_GBK" w:hAnsi="仿宋" w:eastAsia="方正仿宋_GBK" w:cs="仿宋_GB2312"/>
                <w:color w:val="auto"/>
                <w:sz w:val="21"/>
                <w:szCs w:val="21"/>
                <w:highlight w:val="none"/>
                <w:lang w:val="zh-CN"/>
              </w:rPr>
              <w:t>3.具有履行合同所必需的设备和专业技术能力</w:t>
            </w:r>
          </w:p>
        </w:tc>
        <w:tc>
          <w:tcPr>
            <w:tcW w:w="4984" w:type="dxa"/>
            <w:vMerge w:val="continue"/>
            <w:noWrap w:val="0"/>
            <w:vAlign w:val="center"/>
          </w:tcPr>
          <w:p>
            <w:pPr>
              <w:spacing w:line="520" w:lineRule="exact"/>
              <w:rPr>
                <w:rFonts w:hint="eastAsia" w:ascii="方正仿宋_GBK" w:hAnsi="仿宋" w:eastAsia="方正仿宋_GBK"/>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noWrap w:val="0"/>
            <w:vAlign w:val="center"/>
          </w:tcPr>
          <w:p>
            <w:pPr>
              <w:spacing w:line="520" w:lineRule="exact"/>
              <w:jc w:val="center"/>
              <w:rPr>
                <w:rFonts w:hint="eastAsia" w:ascii="方正仿宋_GBK" w:hAnsi="仿宋" w:eastAsia="方正仿宋_GBK"/>
                <w:color w:val="auto"/>
                <w:sz w:val="21"/>
                <w:szCs w:val="21"/>
                <w:highlight w:val="none"/>
              </w:rPr>
            </w:pPr>
          </w:p>
        </w:tc>
        <w:tc>
          <w:tcPr>
            <w:tcW w:w="3118" w:type="dxa"/>
            <w:noWrap w:val="0"/>
            <w:vAlign w:val="center"/>
          </w:tcPr>
          <w:p>
            <w:pPr>
              <w:spacing w:line="520" w:lineRule="exact"/>
              <w:rPr>
                <w:rFonts w:hint="eastAsia" w:ascii="方正仿宋_GBK" w:hAnsi="仿宋" w:eastAsia="方正仿宋_GBK" w:cs="仿宋_GB2312"/>
                <w:color w:val="auto"/>
                <w:sz w:val="21"/>
                <w:szCs w:val="21"/>
                <w:highlight w:val="none"/>
                <w:lang w:val="zh-CN"/>
              </w:rPr>
            </w:pPr>
            <w:r>
              <w:rPr>
                <w:rFonts w:hint="eastAsia" w:ascii="方正仿宋_GBK" w:hAnsi="仿宋" w:eastAsia="方正仿宋_GBK" w:cs="仿宋_GB2312"/>
                <w:color w:val="auto"/>
                <w:sz w:val="21"/>
                <w:szCs w:val="21"/>
                <w:highlight w:val="none"/>
                <w:lang w:val="zh-CN"/>
              </w:rPr>
              <w:t>4.有依法缴纳税收和社会保障金的良好记录</w:t>
            </w:r>
          </w:p>
        </w:tc>
        <w:tc>
          <w:tcPr>
            <w:tcW w:w="4984" w:type="dxa"/>
            <w:vMerge w:val="continue"/>
            <w:noWrap w:val="0"/>
            <w:vAlign w:val="center"/>
          </w:tcPr>
          <w:p>
            <w:pPr>
              <w:spacing w:line="520" w:lineRule="exact"/>
              <w:rPr>
                <w:rFonts w:hint="eastAsia" w:ascii="方正仿宋_GBK" w:hAnsi="仿宋" w:eastAsia="方正仿宋_GBK"/>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Merge w:val="continue"/>
            <w:noWrap w:val="0"/>
            <w:vAlign w:val="center"/>
          </w:tcPr>
          <w:p>
            <w:pPr>
              <w:spacing w:line="520" w:lineRule="exact"/>
              <w:jc w:val="center"/>
              <w:rPr>
                <w:rFonts w:hint="eastAsia" w:ascii="方正仿宋_GBK" w:hAnsi="仿宋" w:eastAsia="方正仿宋_GBK"/>
                <w:color w:val="auto"/>
                <w:sz w:val="21"/>
                <w:szCs w:val="21"/>
                <w:highlight w:val="none"/>
              </w:rPr>
            </w:pPr>
          </w:p>
        </w:tc>
        <w:tc>
          <w:tcPr>
            <w:tcW w:w="3118" w:type="dxa"/>
            <w:noWrap w:val="0"/>
            <w:vAlign w:val="center"/>
          </w:tcPr>
          <w:p>
            <w:pPr>
              <w:spacing w:line="520" w:lineRule="exact"/>
              <w:rPr>
                <w:rFonts w:hint="eastAsia" w:ascii="方正仿宋_GBK" w:hAnsi="仿宋" w:eastAsia="方正仿宋_GBK" w:cs="仿宋_GB2312"/>
                <w:color w:val="auto"/>
                <w:sz w:val="21"/>
                <w:szCs w:val="21"/>
                <w:highlight w:val="none"/>
                <w:lang w:val="zh-CN"/>
              </w:rPr>
            </w:pPr>
            <w:r>
              <w:rPr>
                <w:rFonts w:hint="eastAsia" w:ascii="方正仿宋_GBK" w:hAnsi="仿宋" w:eastAsia="方正仿宋_GBK"/>
                <w:color w:val="auto"/>
                <w:sz w:val="21"/>
                <w:szCs w:val="21"/>
                <w:highlight w:val="none"/>
              </w:rPr>
              <w:t>5.参加采购活动前三年内，在经营活动中没有重大违法记录（注</w:t>
            </w:r>
            <w:r>
              <w:rPr>
                <w:rFonts w:hint="eastAsia" w:ascii="方正仿宋_GBK" w:hAnsi="仿宋" w:eastAsia="方正仿宋_GBK"/>
                <w:color w:val="auto"/>
                <w:sz w:val="21"/>
                <w:szCs w:val="21"/>
                <w:highlight w:val="none"/>
              </w:rPr>
              <w:fldChar w:fldCharType="begin"/>
            </w:r>
            <w:r>
              <w:rPr>
                <w:rFonts w:hint="eastAsia" w:ascii="方正仿宋_GBK" w:hAnsi="仿宋" w:eastAsia="方正仿宋_GBK"/>
                <w:color w:val="auto"/>
                <w:sz w:val="21"/>
                <w:szCs w:val="21"/>
                <w:highlight w:val="none"/>
              </w:rPr>
              <w:instrText xml:space="preserve"> EQ \o\ac(○,</w:instrText>
            </w:r>
            <w:r>
              <w:rPr>
                <w:rFonts w:hint="eastAsia" w:ascii="方正仿宋_GBK" w:hAnsi="仿宋" w:eastAsia="方正仿宋_GBK"/>
                <w:color w:val="auto"/>
                <w:position w:val="2"/>
                <w:sz w:val="14"/>
                <w:szCs w:val="21"/>
                <w:highlight w:val="none"/>
              </w:rPr>
              <w:instrText xml:space="preserve">1</w:instrText>
            </w:r>
            <w:r>
              <w:rPr>
                <w:rFonts w:hint="eastAsia" w:ascii="方正仿宋_GBK" w:hAnsi="仿宋" w:eastAsia="方正仿宋_GBK"/>
                <w:color w:val="auto"/>
                <w:sz w:val="21"/>
                <w:szCs w:val="21"/>
                <w:highlight w:val="none"/>
              </w:rPr>
              <w:instrText xml:space="preserve">)</w:instrText>
            </w:r>
            <w:r>
              <w:rPr>
                <w:rFonts w:hint="eastAsia" w:ascii="方正仿宋_GBK" w:hAnsi="仿宋" w:eastAsia="方正仿宋_GBK"/>
                <w:color w:val="auto"/>
                <w:sz w:val="21"/>
                <w:szCs w:val="21"/>
                <w:highlight w:val="none"/>
              </w:rPr>
              <w:fldChar w:fldCharType="end"/>
            </w:r>
            <w:r>
              <w:rPr>
                <w:rFonts w:hint="eastAsia" w:ascii="方正仿宋_GBK" w:hAnsi="仿宋" w:eastAsia="方正仿宋_GBK"/>
                <w:color w:val="auto"/>
                <w:sz w:val="21"/>
                <w:szCs w:val="21"/>
                <w:highlight w:val="none"/>
              </w:rPr>
              <w:t>）</w:t>
            </w:r>
          </w:p>
        </w:tc>
        <w:tc>
          <w:tcPr>
            <w:tcW w:w="4984" w:type="dxa"/>
            <w:vMerge w:val="continue"/>
            <w:noWrap w:val="0"/>
            <w:vAlign w:val="center"/>
          </w:tcPr>
          <w:p>
            <w:pPr>
              <w:spacing w:line="520" w:lineRule="exact"/>
              <w:rPr>
                <w:rFonts w:hint="eastAsia" w:ascii="方正仿宋_GBK" w:hAnsi="仿宋" w:eastAsia="方正仿宋_GBK"/>
                <w:b/>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17" w:type="dxa"/>
            <w:vMerge w:val="continue"/>
            <w:noWrap w:val="0"/>
            <w:vAlign w:val="center"/>
          </w:tcPr>
          <w:p>
            <w:pPr>
              <w:spacing w:line="520" w:lineRule="exact"/>
              <w:jc w:val="center"/>
              <w:rPr>
                <w:rFonts w:hint="eastAsia" w:ascii="方正仿宋_GBK" w:hAnsi="仿宋" w:eastAsia="方正仿宋_GBK"/>
                <w:color w:val="auto"/>
                <w:sz w:val="21"/>
                <w:szCs w:val="21"/>
                <w:highlight w:val="none"/>
              </w:rPr>
            </w:pPr>
          </w:p>
        </w:tc>
        <w:tc>
          <w:tcPr>
            <w:tcW w:w="3118" w:type="dxa"/>
            <w:noWrap w:val="0"/>
            <w:vAlign w:val="center"/>
          </w:tcPr>
          <w:p>
            <w:pPr>
              <w:spacing w:line="52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6.法律、行政法规规定的其他条件</w:t>
            </w:r>
          </w:p>
        </w:tc>
        <w:tc>
          <w:tcPr>
            <w:tcW w:w="4984" w:type="dxa"/>
            <w:noWrap w:val="0"/>
            <w:vAlign w:val="center"/>
          </w:tcPr>
          <w:p>
            <w:pPr>
              <w:spacing w:line="520" w:lineRule="exact"/>
              <w:rPr>
                <w:rFonts w:hint="eastAsia" w:ascii="方正仿宋_GBK" w:hAnsi="仿宋" w:eastAsia="方正仿宋_GBK"/>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17" w:type="dxa"/>
            <w:vMerge w:val="continue"/>
            <w:noWrap w:val="0"/>
            <w:vAlign w:val="center"/>
          </w:tcPr>
          <w:p>
            <w:pPr>
              <w:spacing w:line="520" w:lineRule="exact"/>
              <w:jc w:val="center"/>
              <w:rPr>
                <w:rFonts w:hint="eastAsia" w:ascii="方正仿宋_GBK" w:hAnsi="仿宋" w:eastAsia="方正仿宋_GBK"/>
                <w:color w:val="auto"/>
                <w:sz w:val="21"/>
                <w:szCs w:val="21"/>
                <w:highlight w:val="none"/>
              </w:rPr>
            </w:pPr>
          </w:p>
        </w:tc>
        <w:tc>
          <w:tcPr>
            <w:tcW w:w="3118" w:type="dxa"/>
            <w:noWrap w:val="0"/>
            <w:vAlign w:val="center"/>
          </w:tcPr>
          <w:p>
            <w:pPr>
              <w:spacing w:line="52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7.本项目的特定资格要求</w:t>
            </w:r>
          </w:p>
        </w:tc>
        <w:tc>
          <w:tcPr>
            <w:tcW w:w="4984" w:type="dxa"/>
            <w:noWrap w:val="0"/>
            <w:vAlign w:val="center"/>
          </w:tcPr>
          <w:p>
            <w:pPr>
              <w:spacing w:line="520" w:lineRule="exact"/>
              <w:rPr>
                <w:rFonts w:hint="eastAsia" w:ascii="方正仿宋_GBK" w:hAnsi="仿宋" w:eastAsia="方正仿宋_GBK"/>
                <w:color w:val="auto"/>
                <w:sz w:val="21"/>
                <w:szCs w:val="21"/>
                <w:highlight w:val="none"/>
              </w:rPr>
            </w:pPr>
            <w:r>
              <w:rPr>
                <w:rFonts w:hint="eastAsia" w:ascii="方正仿宋_GBK" w:hAnsi="仿宋" w:eastAsia="方正仿宋_GBK"/>
                <w:color w:val="auto"/>
                <w:sz w:val="21"/>
                <w:szCs w:val="21"/>
                <w:highlight w:val="none"/>
              </w:rPr>
              <w:t>按第一篇“三、</w:t>
            </w:r>
            <w:r>
              <w:rPr>
                <w:rFonts w:hint="eastAsia" w:ascii="方正仿宋_GBK" w:hAnsi="仿宋" w:eastAsia="方正仿宋_GBK"/>
                <w:color w:val="auto"/>
                <w:sz w:val="21"/>
                <w:szCs w:val="21"/>
                <w:highlight w:val="none"/>
                <w:lang w:eastAsia="zh-CN"/>
              </w:rPr>
              <w:t>比选申请人</w:t>
            </w:r>
            <w:r>
              <w:rPr>
                <w:rFonts w:hint="eastAsia" w:ascii="方正仿宋_GBK" w:hAnsi="仿宋" w:eastAsia="方正仿宋_GBK"/>
                <w:color w:val="auto"/>
                <w:sz w:val="21"/>
                <w:szCs w:val="21"/>
                <w:highlight w:val="none"/>
              </w:rPr>
              <w:t>资格要求（三）本项目的特定资格要求”的要求提交。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17" w:type="dxa"/>
            <w:noWrap w:val="0"/>
            <w:vAlign w:val="center"/>
          </w:tcPr>
          <w:p>
            <w:pPr>
              <w:jc w:val="center"/>
              <w:rPr>
                <w:rFonts w:hint="eastAsia" w:ascii="方正仿宋_GBK" w:hAnsi="仿宋" w:eastAsia="方正仿宋_GBK"/>
                <w:color w:val="auto"/>
                <w:sz w:val="21"/>
                <w:szCs w:val="21"/>
                <w:highlight w:val="none"/>
                <w:lang w:eastAsia="zh-CN"/>
              </w:rPr>
            </w:pPr>
            <w:r>
              <w:rPr>
                <w:rFonts w:hint="eastAsia" w:ascii="方正仿宋_GBK" w:eastAsia="方正仿宋_GBK"/>
                <w:color w:val="auto"/>
                <w:sz w:val="24"/>
                <w:szCs w:val="24"/>
                <w:highlight w:val="none"/>
              </w:rPr>
              <w:t>（二）</w:t>
            </w:r>
          </w:p>
        </w:tc>
        <w:tc>
          <w:tcPr>
            <w:tcW w:w="3118" w:type="dxa"/>
            <w:noWrap w:val="0"/>
            <w:vAlign w:val="center"/>
          </w:tcPr>
          <w:p>
            <w:pPr>
              <w:rPr>
                <w:rFonts w:hint="default" w:ascii="方正仿宋_GBK" w:hAnsi="仿宋" w:eastAsia="方正仿宋_GBK"/>
                <w:color w:val="auto"/>
                <w:sz w:val="21"/>
                <w:szCs w:val="21"/>
                <w:highlight w:val="none"/>
                <w:lang w:val="en-US" w:eastAsia="zh-CN"/>
              </w:rPr>
            </w:pPr>
            <w:r>
              <w:rPr>
                <w:rFonts w:hint="eastAsia" w:ascii="方正仿宋_GBK" w:eastAsia="方正仿宋_GBK"/>
                <w:color w:val="auto"/>
                <w:sz w:val="24"/>
                <w:szCs w:val="24"/>
                <w:highlight w:val="none"/>
              </w:rPr>
              <w:t>落实政府采购政策需满足的资格要求</w:t>
            </w:r>
          </w:p>
        </w:tc>
        <w:tc>
          <w:tcPr>
            <w:tcW w:w="4984" w:type="dxa"/>
            <w:noWrap w:val="0"/>
            <w:vAlign w:val="center"/>
          </w:tcPr>
          <w:p>
            <w:pPr>
              <w:rPr>
                <w:rFonts w:hint="eastAsia" w:ascii="方正仿宋_GBK" w:hAnsi="仿宋" w:eastAsia="方正仿宋_GBK"/>
                <w:color w:val="auto"/>
                <w:sz w:val="21"/>
                <w:szCs w:val="21"/>
                <w:highlight w:val="none"/>
              </w:rPr>
            </w:pPr>
            <w:r>
              <w:rPr>
                <w:rFonts w:hint="eastAsia" w:ascii="方正仿宋_GBK" w:eastAsia="方正仿宋_GBK"/>
                <w:color w:val="auto"/>
                <w:sz w:val="24"/>
                <w:szCs w:val="24"/>
                <w:highlight w:val="none"/>
              </w:rPr>
              <w:t>无。</w:t>
            </w:r>
          </w:p>
        </w:tc>
      </w:tr>
    </w:tbl>
    <w:p>
      <w:pPr>
        <w:snapToGrid w:val="0"/>
        <w:spacing w:before="120" w:beforeLines="50" w:line="360" w:lineRule="auto"/>
        <w:ind w:firstLine="420" w:firstLineChars="200"/>
        <w:rPr>
          <w:rFonts w:hint="eastAsia" w:ascii="仿宋" w:hAnsi="仿宋" w:eastAsia="仿宋" w:cs="仿宋"/>
          <w:szCs w:val="21"/>
        </w:rPr>
      </w:pPr>
    </w:p>
    <w:p>
      <w:pPr>
        <w:snapToGrid w:val="0"/>
        <w:spacing w:before="120" w:beforeLines="50" w:line="360" w:lineRule="auto"/>
        <w:ind w:firstLine="420" w:firstLineChars="200"/>
        <w:rPr>
          <w:rFonts w:hint="eastAsia" w:ascii="仿宋" w:hAnsi="仿宋" w:eastAsia="仿宋" w:cs="仿宋"/>
          <w:szCs w:val="21"/>
        </w:rPr>
      </w:pPr>
      <w:r>
        <w:rPr>
          <w:rFonts w:hint="eastAsia" w:ascii="仿宋" w:hAnsi="仿宋" w:eastAsia="仿宋" w:cs="仿宋"/>
          <w:szCs w:val="21"/>
        </w:rPr>
        <w:t>依据询价文件的规定，从参选文件的有效性、完整性和对询价文件的响应程度进行审查，以确定是否询价文件的要求作出响应。</w:t>
      </w:r>
    </w:p>
    <w:p>
      <w:pPr>
        <w:snapToGrid w:val="0"/>
        <w:spacing w:line="360" w:lineRule="auto"/>
        <w:ind w:firstLine="420" w:firstLineChars="200"/>
        <w:rPr>
          <w:rFonts w:hint="eastAsia" w:ascii="仿宋" w:hAnsi="仿宋" w:eastAsia="仿宋" w:cs="仿宋"/>
          <w:szCs w:val="21"/>
        </w:rPr>
      </w:pPr>
      <w:r>
        <w:rPr>
          <w:rFonts w:hint="eastAsia" w:ascii="仿宋" w:hAnsi="仿宋" w:eastAsia="仿宋" w:cs="仿宋"/>
          <w:szCs w:val="21"/>
        </w:rPr>
        <w:t>符合性检查资料表如下：</w:t>
      </w:r>
    </w:p>
    <w:tbl>
      <w:tblPr>
        <w:tblStyle w:val="61"/>
        <w:tblW w:w="88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1278"/>
        <w:gridCol w:w="2576"/>
        <w:gridCol w:w="41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824" w:type="dxa"/>
            <w:vAlign w:val="center"/>
          </w:tcPr>
          <w:p>
            <w:pPr>
              <w:spacing w:line="300" w:lineRule="exact"/>
              <w:jc w:val="center"/>
              <w:rPr>
                <w:rFonts w:hint="eastAsia" w:ascii="仿宋" w:hAnsi="仿宋" w:eastAsia="仿宋" w:cs="仿宋"/>
                <w:szCs w:val="21"/>
              </w:rPr>
            </w:pPr>
            <w:r>
              <w:rPr>
                <w:rFonts w:hint="eastAsia" w:ascii="仿宋" w:hAnsi="仿宋" w:eastAsia="仿宋" w:cs="仿宋"/>
                <w:szCs w:val="21"/>
              </w:rPr>
              <w:t>序号</w:t>
            </w:r>
          </w:p>
        </w:tc>
        <w:tc>
          <w:tcPr>
            <w:tcW w:w="3854" w:type="dxa"/>
            <w:gridSpan w:val="2"/>
            <w:vAlign w:val="center"/>
          </w:tcPr>
          <w:p>
            <w:pPr>
              <w:spacing w:line="300" w:lineRule="exact"/>
              <w:jc w:val="center"/>
              <w:rPr>
                <w:rFonts w:hint="eastAsia" w:ascii="仿宋" w:hAnsi="仿宋" w:eastAsia="仿宋" w:cs="仿宋"/>
                <w:szCs w:val="21"/>
              </w:rPr>
            </w:pPr>
            <w:r>
              <w:rPr>
                <w:rFonts w:hint="eastAsia" w:ascii="仿宋" w:hAnsi="仿宋" w:eastAsia="仿宋" w:cs="仿宋"/>
                <w:szCs w:val="21"/>
              </w:rPr>
              <w:t>评审因素</w:t>
            </w:r>
          </w:p>
        </w:tc>
        <w:tc>
          <w:tcPr>
            <w:tcW w:w="4151" w:type="dxa"/>
            <w:vAlign w:val="center"/>
          </w:tcPr>
          <w:p>
            <w:pPr>
              <w:spacing w:line="300" w:lineRule="exact"/>
              <w:jc w:val="center"/>
              <w:rPr>
                <w:rFonts w:hint="eastAsia" w:ascii="仿宋" w:hAnsi="仿宋" w:eastAsia="仿宋" w:cs="仿宋"/>
                <w:szCs w:val="21"/>
              </w:rPr>
            </w:pPr>
            <w:r>
              <w:rPr>
                <w:rFonts w:hint="eastAsia" w:ascii="仿宋" w:hAnsi="仿宋" w:eastAsia="仿宋" w:cs="仿宋"/>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824" w:type="dxa"/>
            <w:vMerge w:val="restart"/>
            <w:vAlign w:val="center"/>
          </w:tcPr>
          <w:p>
            <w:pPr>
              <w:spacing w:line="300" w:lineRule="exact"/>
              <w:jc w:val="center"/>
              <w:rPr>
                <w:rFonts w:hint="eastAsia" w:ascii="仿宋" w:hAnsi="仿宋" w:eastAsia="仿宋" w:cs="仿宋"/>
                <w:szCs w:val="21"/>
              </w:rPr>
            </w:pPr>
            <w:r>
              <w:rPr>
                <w:rFonts w:hint="eastAsia" w:ascii="仿宋" w:hAnsi="仿宋" w:eastAsia="仿宋" w:cs="仿宋"/>
                <w:szCs w:val="21"/>
              </w:rPr>
              <w:t>1</w:t>
            </w:r>
          </w:p>
        </w:tc>
        <w:tc>
          <w:tcPr>
            <w:tcW w:w="1278" w:type="dxa"/>
            <w:vMerge w:val="restart"/>
            <w:vAlign w:val="center"/>
          </w:tcPr>
          <w:p>
            <w:pPr>
              <w:spacing w:line="300" w:lineRule="exact"/>
              <w:rPr>
                <w:rFonts w:hint="eastAsia" w:ascii="仿宋" w:hAnsi="仿宋" w:eastAsia="仿宋" w:cs="仿宋"/>
                <w:szCs w:val="21"/>
              </w:rPr>
            </w:pPr>
            <w:r>
              <w:rPr>
                <w:rFonts w:hint="eastAsia" w:ascii="仿宋" w:hAnsi="仿宋" w:eastAsia="仿宋" w:cs="仿宋"/>
                <w:szCs w:val="21"/>
              </w:rPr>
              <w:t>有效性审查</w:t>
            </w:r>
          </w:p>
        </w:tc>
        <w:tc>
          <w:tcPr>
            <w:tcW w:w="2576"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参选文件签署</w:t>
            </w:r>
          </w:p>
        </w:tc>
        <w:tc>
          <w:tcPr>
            <w:tcW w:w="4151"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参选文件上法定代表人或其授权代表人的签字齐全。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24" w:type="dxa"/>
            <w:vMerge w:val="continue"/>
            <w:vAlign w:val="center"/>
          </w:tcPr>
          <w:p>
            <w:pPr>
              <w:spacing w:line="300" w:lineRule="exact"/>
              <w:jc w:val="center"/>
              <w:rPr>
                <w:rFonts w:hint="eastAsia" w:ascii="仿宋" w:hAnsi="仿宋" w:eastAsia="仿宋" w:cs="仿宋"/>
                <w:szCs w:val="21"/>
              </w:rPr>
            </w:pPr>
          </w:p>
        </w:tc>
        <w:tc>
          <w:tcPr>
            <w:tcW w:w="1278" w:type="dxa"/>
            <w:vMerge w:val="continue"/>
            <w:vAlign w:val="center"/>
          </w:tcPr>
          <w:p>
            <w:pPr>
              <w:spacing w:line="300" w:lineRule="exact"/>
              <w:rPr>
                <w:rFonts w:hint="eastAsia" w:ascii="仿宋" w:hAnsi="仿宋" w:eastAsia="仿宋" w:cs="仿宋"/>
                <w:szCs w:val="21"/>
              </w:rPr>
            </w:pPr>
          </w:p>
        </w:tc>
        <w:tc>
          <w:tcPr>
            <w:tcW w:w="2576"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应答方案</w:t>
            </w:r>
          </w:p>
        </w:tc>
        <w:tc>
          <w:tcPr>
            <w:tcW w:w="4151"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只能有一个应答方案。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24" w:type="dxa"/>
            <w:vMerge w:val="continue"/>
            <w:vAlign w:val="center"/>
          </w:tcPr>
          <w:p>
            <w:pPr>
              <w:spacing w:line="300" w:lineRule="exact"/>
              <w:jc w:val="center"/>
              <w:rPr>
                <w:rFonts w:hint="eastAsia" w:ascii="仿宋" w:hAnsi="仿宋" w:eastAsia="仿宋" w:cs="仿宋"/>
                <w:szCs w:val="21"/>
              </w:rPr>
            </w:pPr>
          </w:p>
        </w:tc>
        <w:tc>
          <w:tcPr>
            <w:tcW w:w="1278" w:type="dxa"/>
            <w:vMerge w:val="continue"/>
            <w:vAlign w:val="center"/>
          </w:tcPr>
          <w:p>
            <w:pPr>
              <w:spacing w:line="300" w:lineRule="exact"/>
              <w:rPr>
                <w:rFonts w:hint="eastAsia" w:ascii="仿宋" w:hAnsi="仿宋" w:eastAsia="仿宋" w:cs="仿宋"/>
                <w:szCs w:val="21"/>
              </w:rPr>
            </w:pPr>
          </w:p>
        </w:tc>
        <w:tc>
          <w:tcPr>
            <w:tcW w:w="2576"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报价</w:t>
            </w:r>
          </w:p>
        </w:tc>
        <w:tc>
          <w:tcPr>
            <w:tcW w:w="4151"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只能在限价范围内报价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24" w:type="dxa"/>
            <w:vMerge w:val="restart"/>
            <w:vAlign w:val="center"/>
          </w:tcPr>
          <w:p>
            <w:pPr>
              <w:spacing w:line="300" w:lineRule="exact"/>
              <w:jc w:val="center"/>
              <w:rPr>
                <w:rFonts w:hint="eastAsia" w:ascii="仿宋" w:hAnsi="仿宋" w:eastAsia="仿宋" w:cs="仿宋"/>
                <w:szCs w:val="21"/>
              </w:rPr>
            </w:pPr>
            <w:r>
              <w:rPr>
                <w:rFonts w:hint="eastAsia" w:ascii="仿宋" w:hAnsi="仿宋" w:eastAsia="仿宋" w:cs="仿宋"/>
                <w:szCs w:val="21"/>
              </w:rPr>
              <w:t>2</w:t>
            </w:r>
          </w:p>
        </w:tc>
        <w:tc>
          <w:tcPr>
            <w:tcW w:w="1278" w:type="dxa"/>
            <w:vMerge w:val="restart"/>
            <w:vAlign w:val="center"/>
          </w:tcPr>
          <w:p>
            <w:pPr>
              <w:spacing w:line="300" w:lineRule="exact"/>
              <w:rPr>
                <w:rFonts w:hint="eastAsia" w:ascii="仿宋" w:hAnsi="仿宋" w:eastAsia="仿宋" w:cs="仿宋"/>
                <w:szCs w:val="21"/>
              </w:rPr>
            </w:pPr>
            <w:r>
              <w:rPr>
                <w:rFonts w:hint="eastAsia" w:ascii="仿宋" w:hAnsi="仿宋" w:eastAsia="仿宋" w:cs="仿宋"/>
                <w:szCs w:val="21"/>
              </w:rPr>
              <w:t>完整性审查</w:t>
            </w:r>
          </w:p>
        </w:tc>
        <w:tc>
          <w:tcPr>
            <w:tcW w:w="2576"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参选文件份数</w:t>
            </w:r>
          </w:p>
        </w:tc>
        <w:tc>
          <w:tcPr>
            <w:tcW w:w="4151"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参选文件符合询价文件要求。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24" w:type="dxa"/>
            <w:vMerge w:val="continue"/>
            <w:vAlign w:val="center"/>
          </w:tcPr>
          <w:p>
            <w:pPr>
              <w:spacing w:line="300" w:lineRule="exact"/>
              <w:jc w:val="center"/>
              <w:rPr>
                <w:rFonts w:hint="eastAsia" w:ascii="仿宋" w:hAnsi="仿宋" w:eastAsia="仿宋" w:cs="仿宋"/>
                <w:szCs w:val="21"/>
              </w:rPr>
            </w:pPr>
          </w:p>
        </w:tc>
        <w:tc>
          <w:tcPr>
            <w:tcW w:w="1278" w:type="dxa"/>
            <w:vMerge w:val="continue"/>
            <w:vAlign w:val="center"/>
          </w:tcPr>
          <w:p>
            <w:pPr>
              <w:spacing w:line="300" w:lineRule="exact"/>
              <w:rPr>
                <w:rFonts w:hint="eastAsia" w:ascii="仿宋" w:hAnsi="仿宋" w:eastAsia="仿宋" w:cs="仿宋"/>
                <w:szCs w:val="21"/>
              </w:rPr>
            </w:pPr>
          </w:p>
        </w:tc>
        <w:tc>
          <w:tcPr>
            <w:tcW w:w="2576"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参选文件内容</w:t>
            </w:r>
          </w:p>
        </w:tc>
        <w:tc>
          <w:tcPr>
            <w:tcW w:w="4151"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参选文件内容齐全、无遗漏。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824" w:type="dxa"/>
            <w:vAlign w:val="center"/>
          </w:tcPr>
          <w:p>
            <w:pPr>
              <w:spacing w:line="300" w:lineRule="exact"/>
              <w:jc w:val="center"/>
              <w:rPr>
                <w:rFonts w:hint="eastAsia" w:ascii="仿宋" w:hAnsi="仿宋" w:eastAsia="仿宋" w:cs="仿宋"/>
                <w:szCs w:val="21"/>
              </w:rPr>
            </w:pPr>
            <w:r>
              <w:rPr>
                <w:rFonts w:hint="eastAsia" w:ascii="仿宋" w:hAnsi="仿宋" w:eastAsia="仿宋" w:cs="仿宋"/>
                <w:szCs w:val="21"/>
              </w:rPr>
              <w:t>3</w:t>
            </w:r>
          </w:p>
        </w:tc>
        <w:tc>
          <w:tcPr>
            <w:tcW w:w="1278"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技术部分</w:t>
            </w:r>
          </w:p>
        </w:tc>
        <w:tc>
          <w:tcPr>
            <w:tcW w:w="2576"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参选文件内容</w:t>
            </w:r>
          </w:p>
        </w:tc>
        <w:tc>
          <w:tcPr>
            <w:tcW w:w="4151" w:type="dxa"/>
            <w:vAlign w:val="center"/>
          </w:tcPr>
          <w:p>
            <w:pPr>
              <w:pStyle w:val="33"/>
              <w:spacing w:line="300" w:lineRule="exact"/>
              <w:rPr>
                <w:rFonts w:hint="eastAsia" w:ascii="仿宋" w:hAnsi="仿宋" w:eastAsia="仿宋" w:cs="仿宋"/>
                <w:sz w:val="21"/>
                <w:szCs w:val="21"/>
                <w:lang w:val="en-US"/>
              </w:rPr>
            </w:pPr>
            <w:r>
              <w:rPr>
                <w:rFonts w:hint="eastAsia" w:ascii="仿宋" w:hAnsi="仿宋" w:eastAsia="仿宋" w:cs="仿宋"/>
                <w:sz w:val="21"/>
                <w:szCs w:val="21"/>
                <w:lang w:val="en-US"/>
              </w:rPr>
              <w:t>对本询价文件中第四章项目技术规格、数量及质量要求进行点对点应答“无偏离”或“正偏离”。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24" w:type="dxa"/>
            <w:vAlign w:val="center"/>
          </w:tcPr>
          <w:p>
            <w:pPr>
              <w:spacing w:line="300" w:lineRule="exact"/>
              <w:jc w:val="center"/>
              <w:rPr>
                <w:rFonts w:hint="eastAsia" w:ascii="仿宋" w:hAnsi="仿宋" w:eastAsia="仿宋" w:cs="仿宋"/>
                <w:szCs w:val="21"/>
              </w:rPr>
            </w:pPr>
            <w:r>
              <w:rPr>
                <w:rFonts w:hint="eastAsia" w:ascii="仿宋" w:hAnsi="仿宋" w:eastAsia="仿宋" w:cs="仿宋"/>
                <w:szCs w:val="21"/>
              </w:rPr>
              <w:t>4</w:t>
            </w:r>
          </w:p>
        </w:tc>
        <w:tc>
          <w:tcPr>
            <w:tcW w:w="1278"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商务部分</w:t>
            </w:r>
          </w:p>
        </w:tc>
        <w:tc>
          <w:tcPr>
            <w:tcW w:w="2576"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参选文件内容</w:t>
            </w:r>
          </w:p>
        </w:tc>
        <w:tc>
          <w:tcPr>
            <w:tcW w:w="4151"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对本询价文件中第三章项目商务要求进行点对点应答“无偏离”或“正偏离”。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824" w:type="dxa"/>
            <w:vAlign w:val="center"/>
          </w:tcPr>
          <w:p>
            <w:pPr>
              <w:spacing w:line="300" w:lineRule="exact"/>
              <w:jc w:val="center"/>
              <w:rPr>
                <w:rFonts w:hint="eastAsia" w:ascii="仿宋" w:hAnsi="仿宋" w:eastAsia="仿宋" w:cs="仿宋"/>
                <w:szCs w:val="21"/>
              </w:rPr>
            </w:pPr>
            <w:r>
              <w:rPr>
                <w:rFonts w:hint="eastAsia" w:ascii="仿宋" w:hAnsi="仿宋" w:eastAsia="仿宋" w:cs="仿宋"/>
                <w:szCs w:val="21"/>
              </w:rPr>
              <w:t>5</w:t>
            </w:r>
          </w:p>
        </w:tc>
        <w:tc>
          <w:tcPr>
            <w:tcW w:w="1278"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应答有效期</w:t>
            </w:r>
          </w:p>
        </w:tc>
        <w:tc>
          <w:tcPr>
            <w:tcW w:w="2576"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参选文件内容</w:t>
            </w:r>
          </w:p>
        </w:tc>
        <w:tc>
          <w:tcPr>
            <w:tcW w:w="4151" w:type="dxa"/>
            <w:vAlign w:val="center"/>
          </w:tcPr>
          <w:p>
            <w:pPr>
              <w:spacing w:line="300" w:lineRule="exact"/>
              <w:rPr>
                <w:rFonts w:hint="eastAsia" w:ascii="仿宋" w:hAnsi="仿宋" w:eastAsia="仿宋" w:cs="仿宋"/>
                <w:szCs w:val="21"/>
              </w:rPr>
            </w:pPr>
            <w:r>
              <w:rPr>
                <w:rFonts w:hint="eastAsia" w:ascii="仿宋" w:hAnsi="仿宋" w:eastAsia="仿宋" w:cs="仿宋"/>
                <w:szCs w:val="21"/>
              </w:rPr>
              <w:t>满足本询价文件规定。</w:t>
            </w:r>
          </w:p>
        </w:tc>
      </w:tr>
    </w:tbl>
    <w:p>
      <w:pPr>
        <w:adjustRightInd w:val="0"/>
        <w:spacing w:line="520" w:lineRule="exact"/>
        <w:rPr>
          <w:rFonts w:hint="eastAsia" w:ascii="仿宋" w:hAnsi="仿宋" w:eastAsia="仿宋" w:cs="仿宋"/>
          <w:sz w:val="24"/>
        </w:rPr>
      </w:pPr>
      <w:r>
        <w:rPr>
          <w:rFonts w:hint="eastAsia" w:ascii="仿宋" w:hAnsi="仿宋" w:eastAsia="仿宋" w:cs="仿宋"/>
          <w:sz w:val="24"/>
        </w:rPr>
        <w:t>（1）参选文件递交时间截止时，不足三个参选人递交参选文件，则本项目将重新发起比选。</w:t>
      </w:r>
    </w:p>
    <w:p>
      <w:pPr>
        <w:adjustRightInd w:val="0"/>
        <w:spacing w:line="520" w:lineRule="exact"/>
        <w:rPr>
          <w:rFonts w:hint="eastAsia" w:ascii="仿宋" w:hAnsi="仿宋" w:eastAsia="仿宋" w:cs="仿宋"/>
          <w:szCs w:val="21"/>
          <w:highlight w:val="yellow"/>
        </w:rPr>
      </w:pPr>
      <w:r>
        <w:rPr>
          <w:rFonts w:hint="eastAsia" w:ascii="仿宋" w:hAnsi="仿宋" w:eastAsia="仿宋" w:cs="仿宋"/>
          <w:sz w:val="24"/>
        </w:rPr>
        <w:t>（2）评审委员会对所有参选人进行资格评审，资格评审后若合格参选人不足三个，则比选人将重新发起比选。</w:t>
      </w:r>
      <w:r>
        <w:rPr>
          <w:rFonts w:hint="eastAsia" w:ascii="仿宋" w:hAnsi="仿宋" w:eastAsia="仿宋" w:cs="仿宋"/>
          <w:szCs w:val="21"/>
        </w:rPr>
        <w:t xml:space="preserve"> </w:t>
      </w:r>
    </w:p>
    <w:p>
      <w:pPr>
        <w:pStyle w:val="517"/>
        <w:numPr>
          <w:ilvl w:val="1"/>
          <w:numId w:val="0"/>
        </w:numPr>
        <w:tabs>
          <w:tab w:val="left" w:pos="576"/>
        </w:tabs>
        <w:spacing w:before="120" w:after="120"/>
        <w:rPr>
          <w:rFonts w:hint="eastAsia" w:ascii="仿宋" w:hAnsi="仿宋" w:eastAsia="仿宋" w:cs="仿宋"/>
        </w:rPr>
      </w:pPr>
      <w:bookmarkStart w:id="88" w:name="_Toc498617653"/>
      <w:bookmarkStart w:id="89" w:name="_Toc30326256"/>
      <w:bookmarkStart w:id="90" w:name="_Toc46392821"/>
      <w:bookmarkStart w:id="91" w:name="_Toc27838981"/>
      <w:bookmarkStart w:id="92" w:name="_Toc533774719"/>
      <w:bookmarkStart w:id="93" w:name="_Toc491781627"/>
      <w:r>
        <w:rPr>
          <w:rFonts w:hint="eastAsia" w:ascii="仿宋" w:hAnsi="仿宋" w:eastAsia="仿宋" w:cs="仿宋"/>
        </w:rPr>
        <w:t>5.2  详细评审</w:t>
      </w:r>
      <w:bookmarkEnd w:id="84"/>
      <w:bookmarkEnd w:id="85"/>
      <w:bookmarkEnd w:id="86"/>
      <w:bookmarkEnd w:id="87"/>
      <w:bookmarkEnd w:id="88"/>
      <w:bookmarkEnd w:id="89"/>
      <w:bookmarkEnd w:id="90"/>
      <w:bookmarkEnd w:id="91"/>
      <w:bookmarkEnd w:id="92"/>
      <w:bookmarkEnd w:id="93"/>
    </w:p>
    <w:p>
      <w:pPr>
        <w:adjustRightInd w:val="0"/>
        <w:spacing w:line="520" w:lineRule="exact"/>
        <w:rPr>
          <w:rFonts w:hint="eastAsia" w:ascii="仿宋" w:hAnsi="仿宋" w:eastAsia="仿宋" w:cs="仿宋"/>
          <w:sz w:val="24"/>
        </w:rPr>
      </w:pPr>
      <w:bookmarkStart w:id="94" w:name="_Toc374446406"/>
      <w:bookmarkEnd w:id="94"/>
      <w:bookmarkStart w:id="95" w:name="_Toc376269150"/>
      <w:bookmarkEnd w:id="95"/>
      <w:bookmarkStart w:id="96" w:name="_Toc374446408"/>
      <w:bookmarkEnd w:id="96"/>
      <w:bookmarkStart w:id="97" w:name="_Toc376439760"/>
      <w:bookmarkEnd w:id="97"/>
      <w:bookmarkStart w:id="98" w:name="_Toc376269151"/>
      <w:bookmarkEnd w:id="98"/>
      <w:bookmarkStart w:id="99" w:name="_Toc376269149"/>
      <w:bookmarkEnd w:id="99"/>
      <w:bookmarkStart w:id="100" w:name="_Toc374446407"/>
      <w:bookmarkEnd w:id="100"/>
      <w:bookmarkStart w:id="101" w:name="_Toc376439761"/>
      <w:bookmarkEnd w:id="101"/>
      <w:bookmarkStart w:id="102" w:name="_Toc376439762"/>
      <w:bookmarkEnd w:id="102"/>
      <w:bookmarkStart w:id="103" w:name="_Toc435782185"/>
      <w:bookmarkStart w:id="104" w:name="_Toc533774717"/>
      <w:bookmarkStart w:id="105" w:name="_Toc498617651"/>
      <w:bookmarkStart w:id="106" w:name="_Toc448331657"/>
      <w:bookmarkStart w:id="107" w:name="_Toc46392823"/>
      <w:r>
        <w:rPr>
          <w:rFonts w:hint="eastAsia" w:ascii="仿宋" w:hAnsi="仿宋" w:eastAsia="仿宋" w:cs="仿宋"/>
          <w:sz w:val="24"/>
        </w:rPr>
        <w:t>（1）成交方法：最低价成交法。在符合采购需求，质量和服务相等且报价不超过最高限价的前提下，报价最低的供应商确定为成交供应商；若报价最低的供应商有两个及以上相同，则优先提交投标资料的供应商确定为成交供应商。</w:t>
      </w:r>
    </w:p>
    <w:p>
      <w:pPr>
        <w:adjustRightInd w:val="0"/>
        <w:spacing w:line="520" w:lineRule="exact"/>
        <w:rPr>
          <w:rFonts w:hint="eastAsia" w:ascii="仿宋" w:hAnsi="仿宋" w:eastAsia="仿宋" w:cs="仿宋"/>
          <w:color w:val="000000"/>
          <w:sz w:val="24"/>
        </w:rPr>
      </w:pPr>
      <w:r>
        <w:rPr>
          <w:rFonts w:hint="eastAsia" w:ascii="仿宋" w:hAnsi="仿宋" w:eastAsia="仿宋" w:cs="仿宋"/>
          <w:sz w:val="24"/>
        </w:rPr>
        <w:t xml:space="preserve">   （2）若成交供应商无故放弃成交资格，由此而产生的经济损失、经济责任和一切后果由成交供应商承担。成交供应商放弃成</w:t>
      </w:r>
      <w:r>
        <w:rPr>
          <w:rFonts w:hint="eastAsia" w:ascii="仿宋" w:hAnsi="仿宋" w:eastAsia="仿宋" w:cs="仿宋"/>
          <w:color w:val="000000"/>
          <w:sz w:val="24"/>
        </w:rPr>
        <w:t>交资格后，排名其后第一位的供应商报价不高于原成交供应商5%的，可以确定其为成交供应商；否则应重新组织采购。</w:t>
      </w:r>
    </w:p>
    <w:p>
      <w:pPr>
        <w:adjustRightInd w:val="0"/>
        <w:spacing w:line="520" w:lineRule="exact"/>
        <w:rPr>
          <w:rFonts w:hint="eastAsia" w:ascii="仿宋" w:hAnsi="仿宋" w:eastAsia="仿宋" w:cs="仿宋"/>
          <w:color w:val="000000"/>
          <w:sz w:val="24"/>
        </w:rPr>
      </w:pPr>
      <w:r>
        <w:rPr>
          <w:rFonts w:hint="eastAsia" w:ascii="仿宋" w:hAnsi="仿宋" w:eastAsia="仿宋" w:cs="仿宋"/>
          <w:color w:val="000000"/>
          <w:sz w:val="24"/>
        </w:rPr>
        <w:t>  （三）结果公示：</w:t>
      </w:r>
      <w:r>
        <w:rPr>
          <w:rFonts w:hint="eastAsia" w:ascii="仿宋" w:hAnsi="仿宋" w:eastAsia="仿宋" w:cs="仿宋"/>
          <w:color w:val="000000"/>
          <w:sz w:val="24"/>
          <w:lang w:val="zh-CN"/>
        </w:rPr>
        <w:t>重庆两江新区人民医院官网</w:t>
      </w:r>
      <w:r>
        <w:rPr>
          <w:rFonts w:hint="eastAsia" w:ascii="仿宋" w:hAnsi="仿宋" w:eastAsia="仿宋" w:cs="仿宋"/>
          <w:color w:val="000000"/>
          <w:sz w:val="24"/>
        </w:rPr>
        <w:t>上公示。</w:t>
      </w:r>
    </w:p>
    <w:p>
      <w:pPr>
        <w:pStyle w:val="4"/>
        <w:spacing w:before="0" w:after="0" w:line="390" w:lineRule="exact"/>
        <w:rPr>
          <w:rFonts w:hint="eastAsia" w:ascii="仿宋" w:hAnsi="仿宋" w:eastAsia="仿宋" w:cs="仿宋"/>
          <w:b w:val="0"/>
          <w:sz w:val="28"/>
          <w:szCs w:val="28"/>
          <w:lang w:val="en-US"/>
        </w:rPr>
      </w:pPr>
      <w:r>
        <w:rPr>
          <w:rFonts w:hint="eastAsia" w:ascii="仿宋" w:hAnsi="仿宋" w:eastAsia="仿宋" w:cs="仿宋"/>
          <w:b w:val="0"/>
          <w:sz w:val="28"/>
          <w:szCs w:val="28"/>
          <w:lang w:val="en-US"/>
        </w:rPr>
        <w:t>5.3关于质疑和投诉</w:t>
      </w:r>
      <w:bookmarkEnd w:id="103"/>
    </w:p>
    <w:p>
      <w:pPr>
        <w:spacing w:line="390" w:lineRule="exact"/>
        <w:ind w:firstLine="480" w:firstLineChars="200"/>
        <w:rPr>
          <w:rFonts w:hint="eastAsia" w:ascii="仿宋" w:hAnsi="仿宋" w:eastAsia="仿宋" w:cs="仿宋"/>
          <w:sz w:val="24"/>
        </w:rPr>
      </w:pPr>
      <w:r>
        <w:rPr>
          <w:rFonts w:hint="eastAsia" w:ascii="仿宋" w:hAnsi="仿宋" w:eastAsia="仿宋" w:cs="仿宋"/>
          <w:sz w:val="24"/>
        </w:rPr>
        <w:t>（一）质疑内容、时限</w:t>
      </w:r>
    </w:p>
    <w:p>
      <w:pPr>
        <w:spacing w:line="39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1、供应商对成交结果有异议的，应当在成交预公示发布之日起七个工作日内以书面形式一次向采购人提出质疑，并附相关证明材料。</w:t>
      </w:r>
    </w:p>
    <w:p>
      <w:pPr>
        <w:spacing w:line="39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2、供应商对采购文件中供应商特定资格条件、技术质量和商务要求、评审标准及评审细则有异议的，一次性应向采购人提出质疑 。</w:t>
      </w:r>
    </w:p>
    <w:p>
      <w:pPr>
        <w:spacing w:line="390" w:lineRule="exact"/>
        <w:ind w:firstLine="480" w:firstLineChars="200"/>
        <w:rPr>
          <w:rFonts w:hint="eastAsia" w:ascii="仿宋" w:hAnsi="仿宋" w:eastAsia="仿宋" w:cs="仿宋"/>
          <w:sz w:val="24"/>
        </w:rPr>
      </w:pPr>
      <w:r>
        <w:rPr>
          <w:rFonts w:hint="eastAsia" w:ascii="仿宋" w:hAnsi="仿宋" w:eastAsia="仿宋" w:cs="仿宋"/>
          <w:sz w:val="24"/>
        </w:rPr>
        <w:t>（二）质疑答复</w:t>
      </w:r>
    </w:p>
    <w:p>
      <w:pPr>
        <w:spacing w:line="390" w:lineRule="exact"/>
        <w:ind w:firstLine="480" w:firstLineChars="200"/>
        <w:rPr>
          <w:rFonts w:hint="eastAsia" w:ascii="仿宋" w:hAnsi="仿宋" w:eastAsia="仿宋" w:cs="仿宋"/>
          <w:sz w:val="24"/>
        </w:rPr>
      </w:pPr>
      <w:r>
        <w:rPr>
          <w:rFonts w:hint="eastAsia" w:ascii="仿宋" w:hAnsi="仿宋" w:eastAsia="仿宋" w:cs="仿宋"/>
          <w:sz w:val="24"/>
        </w:rPr>
        <w:t>采购人将按照《重庆市政府采购供应商质疑投诉处理暂行规定》的相关规定对质疑内容作出答复和处理。</w:t>
      </w:r>
    </w:p>
    <w:p>
      <w:pPr>
        <w:spacing w:line="390" w:lineRule="exact"/>
        <w:ind w:firstLine="480" w:firstLineChars="200"/>
        <w:rPr>
          <w:rFonts w:hint="eastAsia" w:ascii="仿宋" w:hAnsi="仿宋" w:eastAsia="仿宋" w:cs="仿宋"/>
          <w:sz w:val="24"/>
        </w:rPr>
      </w:pPr>
      <w:r>
        <w:rPr>
          <w:rFonts w:hint="eastAsia" w:ascii="仿宋" w:hAnsi="仿宋" w:eastAsia="仿宋" w:cs="仿宋"/>
          <w:sz w:val="24"/>
        </w:rPr>
        <w:t>（三）投诉</w:t>
      </w:r>
    </w:p>
    <w:p>
      <w:pPr>
        <w:spacing w:line="390" w:lineRule="exact"/>
        <w:ind w:firstLine="480" w:firstLineChars="200"/>
        <w:rPr>
          <w:rFonts w:hint="eastAsia" w:ascii="仿宋" w:hAnsi="仿宋" w:eastAsia="仿宋" w:cs="仿宋"/>
          <w:sz w:val="24"/>
        </w:rPr>
      </w:pPr>
      <w:r>
        <w:rPr>
          <w:rFonts w:hint="eastAsia" w:ascii="仿宋" w:hAnsi="仿宋" w:eastAsia="仿宋" w:cs="仿宋"/>
          <w:sz w:val="24"/>
        </w:rPr>
        <w:t>1、供应商对采购人的答复不满意或者采购人未在规定时间内答复的，可在答复期满后十五个工作日内按有关规定，向同级财政部门投诉。</w:t>
      </w:r>
    </w:p>
    <w:p>
      <w:pPr>
        <w:spacing w:line="390" w:lineRule="exact"/>
        <w:ind w:firstLine="480" w:firstLineChars="200"/>
        <w:rPr>
          <w:rFonts w:hint="eastAsia" w:ascii="仿宋" w:hAnsi="仿宋" w:eastAsia="仿宋" w:cs="仿宋"/>
          <w:sz w:val="24"/>
        </w:rPr>
      </w:pPr>
      <w:r>
        <w:rPr>
          <w:rFonts w:hint="eastAsia" w:ascii="仿宋" w:hAnsi="仿宋" w:eastAsia="仿宋" w:cs="仿宋"/>
          <w:sz w:val="24"/>
        </w:rPr>
        <w:t>2、在提出投诉时，应附送相关证明材料。投诉书及证明材料为外文的，应同时提供其中文译本；中文与外文意思不一致的，以中文为准。</w:t>
      </w:r>
    </w:p>
    <w:p>
      <w:pPr>
        <w:spacing w:line="390" w:lineRule="exact"/>
        <w:ind w:firstLine="480" w:firstLineChars="200"/>
        <w:rPr>
          <w:rFonts w:hint="eastAsia" w:ascii="仿宋" w:hAnsi="仿宋" w:eastAsia="仿宋" w:cs="仿宋"/>
          <w:color w:val="auto"/>
          <w:sz w:val="24"/>
          <w:highlight w:val="none"/>
        </w:rPr>
      </w:pPr>
      <w:r>
        <w:rPr>
          <w:rFonts w:hint="eastAsia" w:ascii="仿宋" w:hAnsi="仿宋" w:eastAsia="仿宋" w:cs="仿宋"/>
          <w:sz w:val="24"/>
        </w:rPr>
        <w:t>3、在确定受理投诉后，财政部门自受理投诉之日起三十个工作日内对投诉事项做出处理决定</w:t>
      </w:r>
      <w:r>
        <w:rPr>
          <w:rFonts w:hint="eastAsia" w:ascii="仿宋" w:hAnsi="仿宋" w:eastAsia="仿宋" w:cs="仿宋"/>
          <w:color w:val="auto"/>
          <w:sz w:val="24"/>
          <w:highlight w:val="none"/>
        </w:rPr>
        <w:t>，并将投诉处理决定书送达投诉人、被投诉人和其他与投诉处理决定有利害关系的相关当事人，同时按要求公告投诉处理决定书。</w:t>
      </w:r>
    </w:p>
    <w:p>
      <w:pPr>
        <w:spacing w:line="360" w:lineRule="auto"/>
        <w:ind w:firstLine="480" w:firstLineChars="200"/>
        <w:rPr>
          <w:rFonts w:hint="eastAsia" w:ascii="仿宋" w:hAnsi="仿宋" w:eastAsia="仿宋" w:cs="仿宋"/>
          <w:sz w:val="24"/>
        </w:rPr>
        <w:sectPr>
          <w:footerReference r:id="rId5" w:type="default"/>
          <w:pgSz w:w="11907" w:h="16840"/>
          <w:pgMar w:top="1134" w:right="1191" w:bottom="1134" w:left="1304" w:header="964" w:footer="992" w:gutter="0"/>
          <w:cols w:space="720" w:num="1"/>
          <w:docGrid w:linePitch="312" w:charSpace="0"/>
        </w:sectPr>
      </w:pPr>
    </w:p>
    <w:p>
      <w:pPr>
        <w:pStyle w:val="2"/>
        <w:spacing w:line="440" w:lineRule="exact"/>
        <w:jc w:val="center"/>
        <w:rPr>
          <w:rFonts w:hint="eastAsia" w:ascii="仿宋" w:hAnsi="仿宋" w:eastAsia="仿宋" w:cs="仿宋"/>
          <w:kern w:val="0"/>
          <w:sz w:val="32"/>
        </w:rPr>
      </w:pPr>
      <w:r>
        <w:rPr>
          <w:rFonts w:hint="eastAsia" w:ascii="仿宋" w:hAnsi="仿宋" w:eastAsia="仿宋" w:cs="仿宋"/>
          <w:kern w:val="0"/>
          <w:sz w:val="32"/>
        </w:rPr>
        <w:t xml:space="preserve">第六章  </w:t>
      </w:r>
      <w:bookmarkEnd w:id="104"/>
      <w:bookmarkEnd w:id="105"/>
      <w:bookmarkEnd w:id="106"/>
      <w:r>
        <w:rPr>
          <w:rFonts w:hint="eastAsia" w:ascii="仿宋" w:hAnsi="仿宋" w:eastAsia="仿宋" w:cs="仿宋"/>
          <w:kern w:val="0"/>
          <w:sz w:val="32"/>
          <w:lang w:val="en-US"/>
        </w:rPr>
        <w:t>参选</w:t>
      </w:r>
      <w:r>
        <w:rPr>
          <w:rFonts w:hint="eastAsia" w:ascii="仿宋" w:hAnsi="仿宋" w:eastAsia="仿宋" w:cs="仿宋"/>
          <w:kern w:val="0"/>
          <w:sz w:val="32"/>
        </w:rPr>
        <w:t>文件格式</w:t>
      </w:r>
      <w:bookmarkEnd w:id="107"/>
    </w:p>
    <w:p>
      <w:pPr>
        <w:spacing w:after="120"/>
        <w:jc w:val="left"/>
        <w:rPr>
          <w:rFonts w:hint="eastAsia" w:ascii="仿宋" w:hAnsi="仿宋" w:eastAsia="仿宋" w:cs="仿宋"/>
          <w:sz w:val="24"/>
          <w:u w:val="single"/>
        </w:rPr>
      </w:pPr>
    </w:p>
    <w:p>
      <w:pPr>
        <w:spacing w:after="120"/>
        <w:jc w:val="left"/>
        <w:rPr>
          <w:rFonts w:hint="eastAsia" w:ascii="仿宋" w:hAnsi="仿宋" w:eastAsia="仿宋" w:cs="仿宋"/>
          <w:sz w:val="24"/>
          <w:u w:val="single"/>
        </w:rPr>
      </w:pPr>
    </w:p>
    <w:p>
      <w:pPr>
        <w:tabs>
          <w:tab w:val="left" w:pos="6300"/>
          <w:tab w:val="left" w:pos="7350"/>
        </w:tabs>
        <w:jc w:val="left"/>
        <w:rPr>
          <w:rFonts w:hint="eastAsia" w:ascii="仿宋" w:hAnsi="仿宋" w:eastAsia="仿宋" w:cs="仿宋"/>
          <w:sz w:val="28"/>
          <w:szCs w:val="28"/>
        </w:rPr>
      </w:pPr>
    </w:p>
    <w:p>
      <w:pPr>
        <w:spacing w:after="120"/>
        <w:jc w:val="center"/>
        <w:rPr>
          <w:rFonts w:hint="eastAsia" w:ascii="仿宋" w:hAnsi="仿宋" w:eastAsia="仿宋" w:cs="仿宋"/>
          <w:b/>
          <w:sz w:val="52"/>
          <w:szCs w:val="52"/>
        </w:rPr>
      </w:pPr>
      <w:r>
        <w:rPr>
          <w:rFonts w:hint="eastAsia" w:ascii="仿宋" w:hAnsi="仿宋" w:eastAsia="仿宋" w:cs="仿宋"/>
          <w:b/>
          <w:sz w:val="52"/>
          <w:szCs w:val="52"/>
        </w:rPr>
        <w:t>重庆两江新区人民医院</w:t>
      </w:r>
    </w:p>
    <w:p>
      <w:pPr>
        <w:jc w:val="center"/>
        <w:rPr>
          <w:rFonts w:hint="eastAsia" w:ascii="仿宋" w:hAnsi="仿宋" w:eastAsia="仿宋" w:cs="仿宋"/>
          <w:b/>
          <w:szCs w:val="21"/>
          <w:u w:val="single"/>
        </w:rPr>
      </w:pPr>
      <w:r>
        <w:rPr>
          <w:rFonts w:hint="eastAsia" w:ascii="仿宋" w:hAnsi="仿宋" w:eastAsia="仿宋" w:cs="仿宋"/>
          <w:b/>
          <w:sz w:val="52"/>
          <w:szCs w:val="52"/>
          <w:lang w:eastAsia="zh-CN"/>
        </w:rPr>
        <w:t>科研数据处理外网服务器</w:t>
      </w:r>
      <w:r>
        <w:rPr>
          <w:rFonts w:hint="eastAsia" w:ascii="仿宋" w:hAnsi="仿宋" w:eastAsia="仿宋" w:cs="仿宋"/>
          <w:b/>
          <w:sz w:val="52"/>
          <w:szCs w:val="52"/>
        </w:rPr>
        <w:t>采购项目</w:t>
      </w:r>
    </w:p>
    <w:p>
      <w:pPr>
        <w:rPr>
          <w:rFonts w:hint="eastAsia" w:ascii="仿宋" w:hAnsi="仿宋" w:eastAsia="仿宋" w:cs="仿宋"/>
          <w:b/>
          <w:szCs w:val="21"/>
          <w:u w:val="single"/>
        </w:rPr>
      </w:pPr>
    </w:p>
    <w:p>
      <w:pPr>
        <w:rPr>
          <w:rFonts w:hint="eastAsia" w:ascii="仿宋" w:hAnsi="仿宋" w:eastAsia="仿宋" w:cs="仿宋"/>
          <w:b/>
          <w:szCs w:val="21"/>
          <w:u w:val="single"/>
        </w:rPr>
      </w:pPr>
    </w:p>
    <w:p>
      <w:pPr>
        <w:spacing w:after="120"/>
        <w:jc w:val="center"/>
        <w:rPr>
          <w:rFonts w:hint="eastAsia" w:ascii="仿宋" w:hAnsi="仿宋" w:eastAsia="仿宋" w:cs="仿宋"/>
          <w:b/>
          <w:sz w:val="32"/>
          <w:szCs w:val="32"/>
        </w:rPr>
      </w:pPr>
    </w:p>
    <w:p>
      <w:pPr>
        <w:spacing w:after="120"/>
        <w:jc w:val="center"/>
        <w:rPr>
          <w:rFonts w:hint="eastAsia" w:ascii="仿宋" w:hAnsi="仿宋" w:eastAsia="仿宋" w:cs="仿宋"/>
          <w:b/>
          <w:sz w:val="32"/>
          <w:szCs w:val="32"/>
        </w:rPr>
      </w:pPr>
    </w:p>
    <w:p>
      <w:pPr>
        <w:spacing w:after="120"/>
        <w:jc w:val="center"/>
        <w:rPr>
          <w:rFonts w:hint="eastAsia" w:ascii="仿宋" w:hAnsi="仿宋" w:eastAsia="仿宋" w:cs="仿宋"/>
          <w:b/>
          <w:sz w:val="32"/>
          <w:szCs w:val="32"/>
        </w:rPr>
      </w:pPr>
    </w:p>
    <w:p>
      <w:pPr>
        <w:spacing w:after="120"/>
        <w:jc w:val="center"/>
        <w:rPr>
          <w:rFonts w:hint="eastAsia" w:ascii="仿宋" w:hAnsi="仿宋" w:eastAsia="仿宋" w:cs="仿宋"/>
          <w:b/>
          <w:sz w:val="32"/>
          <w:szCs w:val="32"/>
        </w:rPr>
      </w:pPr>
    </w:p>
    <w:p>
      <w:pPr>
        <w:spacing w:after="120"/>
        <w:jc w:val="center"/>
        <w:rPr>
          <w:rFonts w:hint="eastAsia" w:ascii="仿宋" w:hAnsi="仿宋" w:eastAsia="仿宋" w:cs="仿宋"/>
          <w:sz w:val="24"/>
        </w:rPr>
      </w:pPr>
      <w:bookmarkStart w:id="108" w:name="_Toc20286_WPSOffice_Level2"/>
      <w:r>
        <w:rPr>
          <w:rFonts w:hint="eastAsia" w:ascii="仿宋" w:hAnsi="仿宋" w:eastAsia="仿宋" w:cs="仿宋"/>
          <w:sz w:val="24"/>
        </w:rPr>
        <w:t>参选人：</w:t>
      </w:r>
      <w:r>
        <w:rPr>
          <w:rFonts w:hint="eastAsia" w:ascii="仿宋" w:hAnsi="仿宋" w:eastAsia="仿宋" w:cs="仿宋"/>
          <w:sz w:val="24"/>
          <w:u w:val="single"/>
        </w:rPr>
        <w:t xml:space="preserve">                    </w:t>
      </w:r>
      <w:r>
        <w:rPr>
          <w:rFonts w:hint="eastAsia" w:ascii="仿宋" w:hAnsi="仿宋" w:eastAsia="仿宋" w:cs="仿宋"/>
          <w:sz w:val="24"/>
        </w:rPr>
        <w:t>（盖单位公章）</w:t>
      </w:r>
      <w:bookmarkEnd w:id="108"/>
    </w:p>
    <w:p>
      <w:pPr>
        <w:spacing w:after="120"/>
        <w:jc w:val="center"/>
        <w:rPr>
          <w:rFonts w:hint="eastAsia" w:ascii="仿宋" w:hAnsi="仿宋" w:eastAsia="仿宋" w:cs="仿宋"/>
          <w:sz w:val="24"/>
          <w:u w:val="single"/>
        </w:rPr>
      </w:pPr>
      <w:bookmarkStart w:id="109" w:name="_Toc10290_WPSOffice_Level2"/>
      <w:r>
        <w:rPr>
          <w:rFonts w:hint="eastAsia" w:ascii="仿宋" w:hAnsi="仿宋" w:eastAsia="仿宋" w:cs="仿宋"/>
          <w:sz w:val="24"/>
        </w:rPr>
        <w:t>法定代表人/负责人或其委托代理人：</w:t>
      </w:r>
      <w:r>
        <w:rPr>
          <w:rFonts w:hint="eastAsia" w:ascii="仿宋" w:hAnsi="仿宋" w:eastAsia="仿宋" w:cs="仿宋"/>
          <w:sz w:val="24"/>
          <w:u w:val="single"/>
        </w:rPr>
        <w:t xml:space="preserve">     </w:t>
      </w:r>
      <w:r>
        <w:rPr>
          <w:rFonts w:hint="eastAsia" w:ascii="仿宋" w:hAnsi="仿宋" w:eastAsia="仿宋" w:cs="仿宋"/>
          <w:sz w:val="24"/>
        </w:rPr>
        <w:t>（签字）</w:t>
      </w:r>
      <w:bookmarkEnd w:id="109"/>
    </w:p>
    <w:p>
      <w:pPr>
        <w:spacing w:after="120"/>
        <w:jc w:val="center"/>
        <w:rPr>
          <w:rFonts w:hint="eastAsia" w:ascii="仿宋" w:hAnsi="仿宋" w:eastAsia="仿宋" w:cs="仿宋"/>
          <w:sz w:val="24"/>
        </w:rPr>
      </w:pPr>
      <w:r>
        <w:rPr>
          <w:rFonts w:hint="eastAsia" w:ascii="仿宋" w:hAnsi="仿宋" w:eastAsia="仿宋" w:cs="仿宋"/>
          <w:sz w:val="24"/>
          <w:u w:val="single"/>
        </w:rPr>
        <w:t xml:space="preserve">     </w:t>
      </w:r>
      <w:bookmarkStart w:id="110" w:name="_Toc511_WPSOffice_Level2"/>
      <w:r>
        <w:rPr>
          <w:rFonts w:hint="eastAsia" w:ascii="仿宋" w:hAnsi="仿宋" w:eastAsia="仿宋" w:cs="仿宋"/>
          <w:sz w:val="24"/>
        </w:rPr>
        <w:t>年</w:t>
      </w:r>
      <w:r>
        <w:rPr>
          <w:rFonts w:hint="eastAsia" w:ascii="仿宋" w:hAnsi="仿宋" w:eastAsia="仿宋" w:cs="仿宋"/>
          <w:sz w:val="24"/>
          <w:u w:val="single"/>
        </w:rPr>
        <w:t xml:space="preserve">   </w:t>
      </w:r>
      <w:r>
        <w:rPr>
          <w:rFonts w:hint="eastAsia" w:ascii="仿宋" w:hAnsi="仿宋" w:eastAsia="仿宋" w:cs="仿宋"/>
          <w:sz w:val="24"/>
        </w:rPr>
        <w:t>月</w:t>
      </w:r>
      <w:r>
        <w:rPr>
          <w:rFonts w:hint="eastAsia" w:ascii="仿宋" w:hAnsi="仿宋" w:eastAsia="仿宋" w:cs="仿宋"/>
          <w:sz w:val="24"/>
          <w:u w:val="single"/>
        </w:rPr>
        <w:t xml:space="preserve">   </w:t>
      </w:r>
      <w:r>
        <w:rPr>
          <w:rFonts w:hint="eastAsia" w:ascii="仿宋" w:hAnsi="仿宋" w:eastAsia="仿宋" w:cs="仿宋"/>
          <w:sz w:val="24"/>
        </w:rPr>
        <w:t>日</w:t>
      </w:r>
      <w:bookmarkEnd w:id="110"/>
    </w:p>
    <w:p>
      <w:pPr>
        <w:rPr>
          <w:rFonts w:hint="eastAsia" w:ascii="仿宋" w:hAnsi="仿宋" w:eastAsia="仿宋" w:cs="仿宋"/>
        </w:rPr>
      </w:pPr>
      <w:r>
        <w:rPr>
          <w:rFonts w:hint="eastAsia" w:ascii="仿宋" w:hAnsi="仿宋" w:eastAsia="仿宋" w:cs="仿宋"/>
        </w:rPr>
        <w:br w:type="page"/>
      </w:r>
    </w:p>
    <w:p>
      <w:pPr>
        <w:rPr>
          <w:rFonts w:hint="eastAsia" w:ascii="仿宋" w:hAnsi="仿宋" w:eastAsia="仿宋" w:cs="仿宋"/>
        </w:rPr>
      </w:pPr>
    </w:p>
    <w:p>
      <w:pPr>
        <w:spacing w:line="440" w:lineRule="exact"/>
        <w:ind w:firstLine="480" w:firstLineChars="200"/>
        <w:rPr>
          <w:rFonts w:hint="eastAsia" w:ascii="方正仿宋_GBK" w:eastAsia="方正仿宋_GBK"/>
          <w:color w:val="auto"/>
          <w:sz w:val="24"/>
          <w:szCs w:val="24"/>
          <w:highlight w:val="none"/>
        </w:rPr>
      </w:pPr>
      <w:bookmarkStart w:id="111" w:name="_Toc533774705"/>
      <w:r>
        <w:rPr>
          <w:rFonts w:hint="eastAsia" w:ascii="方正仿宋_GBK" w:eastAsia="方正仿宋_GBK"/>
          <w:color w:val="auto"/>
          <w:sz w:val="24"/>
          <w:szCs w:val="24"/>
          <w:highlight w:val="none"/>
        </w:rPr>
        <w:t>一、经济部分</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（一）报价函</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（二）明细报价表</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二、服务部分</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（一）服务方案</w:t>
      </w:r>
    </w:p>
    <w:p>
      <w:pPr>
        <w:spacing w:line="440" w:lineRule="exact"/>
        <w:ind w:firstLine="480" w:firstLineChars="200"/>
        <w:rPr>
          <w:rFonts w:ascii="方正仿宋_GBK" w:eastAsia="方正仿宋_GBK"/>
          <w:color w:val="auto"/>
          <w:sz w:val="24"/>
          <w:szCs w:val="24"/>
          <w:highlight w:val="none"/>
        </w:rPr>
      </w:pPr>
      <w:r>
        <w:rPr>
          <w:rFonts w:hint="eastAsia" w:ascii="方正仿宋_GBK" w:eastAsia="方正仿宋_GBK"/>
          <w:color w:val="auto"/>
          <w:sz w:val="24"/>
          <w:szCs w:val="24"/>
          <w:highlight w:val="none"/>
        </w:rPr>
        <w:t>（二）技术响应偏离表</w:t>
      </w:r>
    </w:p>
    <w:p>
      <w:pPr>
        <w:spacing w:line="440" w:lineRule="exact"/>
        <w:ind w:firstLine="480" w:firstLineChars="200"/>
        <w:rPr>
          <w:rFonts w:hint="eastAsia" w:ascii="方正仿宋_GBK" w:hAnsi="宋体" w:eastAsia="方正仿宋_GBK"/>
          <w:color w:val="auto"/>
          <w:sz w:val="24"/>
          <w:szCs w:val="20"/>
          <w:highlight w:val="none"/>
        </w:rPr>
      </w:pPr>
      <w:r>
        <w:rPr>
          <w:rFonts w:hint="eastAsia" w:ascii="方正仿宋_GBK" w:eastAsia="方正仿宋_GBK"/>
          <w:color w:val="auto"/>
          <w:sz w:val="24"/>
          <w:szCs w:val="24"/>
          <w:highlight w:val="none"/>
        </w:rPr>
        <w:t>（三）其他技术部分资料（格式自定）</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三、商务部分</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（一）商务要求响应情况：服务时间、地点及验收方式等（格式自定）</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（二）商务响应偏离表</w:t>
      </w:r>
    </w:p>
    <w:p>
      <w:pPr>
        <w:spacing w:line="440" w:lineRule="exact"/>
        <w:ind w:firstLine="480" w:firstLineChars="200"/>
        <w:rPr>
          <w:rFonts w:hint="eastAsia" w:ascii="方正仿宋_GBK" w:hAnsi="宋体" w:eastAsia="方正仿宋_GBK"/>
          <w:color w:val="auto"/>
          <w:sz w:val="24"/>
          <w:szCs w:val="20"/>
          <w:highlight w:val="none"/>
        </w:rPr>
      </w:pPr>
      <w:r>
        <w:rPr>
          <w:rFonts w:hint="eastAsia" w:ascii="方正仿宋_GBK" w:eastAsia="方正仿宋_GBK"/>
          <w:color w:val="auto"/>
          <w:sz w:val="24"/>
          <w:szCs w:val="24"/>
          <w:highlight w:val="none"/>
        </w:rPr>
        <w:t>（三）其他商务部分资料（格式自定）</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四、资格条件</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（一）营业执照（副本）或事业单位法人证书（副本）复印件</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（二）法定代表人身份证明书（格式）</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（三）法定代表人授权委托书（格式）</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 xml:space="preserve">（四）基本资格条件承诺函（格式） </w:t>
      </w:r>
    </w:p>
    <w:p>
      <w:pPr>
        <w:snapToGrid w:val="0"/>
        <w:spacing w:line="40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（五）特定资格条件证明材料（若有）</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 xml:space="preserve">五、其他应提供的资料 </w:t>
      </w:r>
    </w:p>
    <w:p>
      <w:pPr>
        <w:spacing w:line="440" w:lineRule="exact"/>
        <w:ind w:firstLine="480" w:firstLineChars="200"/>
        <w:rPr>
          <w:rFonts w:hint="eastAsia" w:ascii="方正仿宋_GBK" w:eastAsia="方正仿宋_GBK"/>
          <w:color w:val="auto"/>
          <w:sz w:val="24"/>
          <w:szCs w:val="24"/>
          <w:highlight w:val="none"/>
        </w:rPr>
      </w:pPr>
      <w:r>
        <w:rPr>
          <w:rFonts w:hint="eastAsia" w:ascii="方正仿宋_GBK" w:eastAsia="方正仿宋_GBK"/>
          <w:color w:val="auto"/>
          <w:sz w:val="24"/>
          <w:szCs w:val="24"/>
          <w:highlight w:val="none"/>
        </w:rPr>
        <w:t>（一）其他与项目有关的资料（自附）</w:t>
      </w:r>
    </w:p>
    <w:p>
      <w:pPr>
        <w:snapToGrid w:val="0"/>
        <w:spacing w:line="360" w:lineRule="auto"/>
        <w:rPr>
          <w:rFonts w:hint="eastAsia" w:ascii="方正仿宋_GBK" w:eastAsia="方正仿宋_GBK"/>
          <w:color w:val="auto"/>
          <w:sz w:val="24"/>
          <w:szCs w:val="24"/>
          <w:highlight w:val="none"/>
        </w:rPr>
        <w:sectPr>
          <w:footerReference r:id="rId6" w:type="default"/>
          <w:pgSz w:w="11907" w:h="16840"/>
          <w:pgMar w:top="1134" w:right="1191" w:bottom="1134" w:left="1304" w:header="851" w:footer="992" w:gutter="0"/>
          <w:pgNumType w:fmt="numberInDash"/>
          <w:cols w:space="720" w:num="1"/>
          <w:docGrid w:linePitch="380" w:charSpace="-5735"/>
        </w:sectPr>
      </w:pPr>
    </w:p>
    <w:p>
      <w:pPr>
        <w:widowControl/>
        <w:jc w:val="left"/>
        <w:rPr>
          <w:rFonts w:hint="eastAsia" w:ascii="仿宋" w:hAnsi="仿宋" w:eastAsia="仿宋" w:cs="仿宋"/>
          <w:bCs/>
          <w:kern w:val="0"/>
          <w:sz w:val="28"/>
          <w:szCs w:val="28"/>
          <w:lang w:val="zh-CN"/>
        </w:rPr>
      </w:pPr>
    </w:p>
    <w:p>
      <w:pPr>
        <w:pStyle w:val="517"/>
        <w:numPr>
          <w:ilvl w:val="1"/>
          <w:numId w:val="0"/>
        </w:numPr>
        <w:tabs>
          <w:tab w:val="left" w:pos="576"/>
        </w:tabs>
        <w:rPr>
          <w:rFonts w:hint="eastAsia" w:ascii="仿宋" w:hAnsi="仿宋" w:eastAsia="仿宋" w:cs="仿宋"/>
        </w:rPr>
      </w:pPr>
      <w:bookmarkStart w:id="112" w:name="_Toc46392824"/>
      <w:bookmarkStart w:id="113" w:name="_Toc27838984"/>
      <w:bookmarkStart w:id="114" w:name="_Toc30326259"/>
      <w:r>
        <w:rPr>
          <w:rFonts w:hint="eastAsia" w:ascii="仿宋" w:hAnsi="仿宋" w:eastAsia="仿宋" w:cs="仿宋"/>
        </w:rPr>
        <w:t>一、  参选函</w:t>
      </w:r>
      <w:bookmarkEnd w:id="111"/>
      <w:bookmarkEnd w:id="112"/>
      <w:bookmarkEnd w:id="113"/>
      <w:bookmarkEnd w:id="114"/>
    </w:p>
    <w:p>
      <w:pPr>
        <w:jc w:val="center"/>
        <w:rPr>
          <w:rFonts w:hint="eastAsia" w:ascii="仿宋" w:hAnsi="仿宋" w:eastAsia="仿宋" w:cs="仿宋"/>
          <w:b/>
          <w:bCs/>
          <w:spacing w:val="-2"/>
          <w:sz w:val="24"/>
        </w:rPr>
      </w:pPr>
      <w:bookmarkStart w:id="115" w:name="_Toc227057971"/>
      <w:bookmarkStart w:id="116" w:name="_Toc226969365"/>
      <w:bookmarkStart w:id="117" w:name="_Toc107822565"/>
      <w:bookmarkStart w:id="118" w:name="_Toc488655914"/>
      <w:bookmarkStart w:id="119" w:name="_Toc488655908"/>
      <w:bookmarkStart w:id="120" w:name="_Toc227057967"/>
      <w:bookmarkStart w:id="121" w:name="_Toc107822559"/>
      <w:bookmarkStart w:id="122" w:name="_Toc226969361"/>
      <w:r>
        <w:rPr>
          <w:rFonts w:hint="eastAsia" w:ascii="仿宋" w:hAnsi="仿宋" w:eastAsia="仿宋" w:cs="仿宋"/>
          <w:b/>
          <w:bCs/>
          <w:spacing w:val="-2"/>
          <w:sz w:val="24"/>
        </w:rPr>
        <w:t>参选函</w:t>
      </w:r>
    </w:p>
    <w:p>
      <w:pPr>
        <w:rPr>
          <w:rFonts w:hint="eastAsia" w:ascii="仿宋" w:hAnsi="仿宋" w:eastAsia="仿宋" w:cs="仿宋"/>
          <w:szCs w:val="21"/>
        </w:rPr>
      </w:pPr>
      <w:r>
        <w:rPr>
          <w:rFonts w:hint="eastAsia" w:ascii="仿宋" w:hAnsi="仿宋" w:eastAsia="仿宋" w:cs="仿宋"/>
          <w:szCs w:val="21"/>
        </w:rPr>
        <w:t>致：【询价人名称】</w:t>
      </w:r>
    </w:p>
    <w:p>
      <w:pPr>
        <w:rPr>
          <w:rFonts w:hint="eastAsia" w:ascii="仿宋" w:hAnsi="仿宋" w:eastAsia="仿宋" w:cs="仿宋"/>
          <w:szCs w:val="21"/>
        </w:rPr>
      </w:pPr>
      <w:r>
        <w:rPr>
          <w:rFonts w:hint="eastAsia" w:ascii="仿宋" w:hAnsi="仿宋" w:eastAsia="仿宋" w:cs="仿宋"/>
          <w:szCs w:val="21"/>
        </w:rPr>
        <w:t xml:space="preserve">    根据【项目名称】的询价要求【参选人名称】提交参选文件一份包含以下内容：</w:t>
      </w:r>
    </w:p>
    <w:p>
      <w:pPr>
        <w:numPr>
          <w:ilvl w:val="0"/>
          <w:numId w:val="30"/>
        </w:numPr>
        <w:ind w:left="851"/>
        <w:rPr>
          <w:rFonts w:hint="eastAsia" w:ascii="仿宋" w:hAnsi="仿宋" w:eastAsia="仿宋" w:cs="仿宋"/>
          <w:szCs w:val="21"/>
        </w:rPr>
      </w:pPr>
      <w:r>
        <w:rPr>
          <w:rFonts w:hint="eastAsia" w:ascii="仿宋" w:hAnsi="仿宋" w:eastAsia="仿宋" w:cs="仿宋"/>
          <w:szCs w:val="21"/>
        </w:rPr>
        <w:t xml:space="preserve">参选报价表 </w:t>
      </w:r>
    </w:p>
    <w:p>
      <w:pPr>
        <w:numPr>
          <w:ilvl w:val="0"/>
          <w:numId w:val="30"/>
        </w:numPr>
        <w:ind w:left="851"/>
        <w:rPr>
          <w:rFonts w:hint="eastAsia" w:ascii="仿宋" w:hAnsi="仿宋" w:eastAsia="仿宋" w:cs="仿宋"/>
          <w:szCs w:val="21"/>
        </w:rPr>
      </w:pPr>
      <w:r>
        <w:rPr>
          <w:rFonts w:hint="eastAsia" w:ascii="仿宋" w:hAnsi="仿宋" w:eastAsia="仿宋" w:cs="仿宋"/>
          <w:szCs w:val="21"/>
        </w:rPr>
        <w:t>商务技术参选文件</w:t>
      </w:r>
    </w:p>
    <w:p>
      <w:pPr>
        <w:rPr>
          <w:rFonts w:hint="eastAsia" w:ascii="仿宋" w:hAnsi="仿宋" w:eastAsia="仿宋" w:cs="仿宋"/>
          <w:szCs w:val="21"/>
        </w:rPr>
      </w:pPr>
      <w:r>
        <w:rPr>
          <w:rFonts w:hint="eastAsia" w:ascii="仿宋" w:hAnsi="仿宋" w:eastAsia="仿宋" w:cs="仿宋"/>
          <w:szCs w:val="21"/>
        </w:rPr>
        <w:t xml:space="preserve">    据此，参选人同意如下内容：</w:t>
      </w:r>
    </w:p>
    <w:p>
      <w:pPr>
        <w:ind w:firstLine="420" w:firstLineChars="200"/>
        <w:rPr>
          <w:rFonts w:hint="eastAsia" w:ascii="仿宋" w:hAnsi="仿宋" w:eastAsia="仿宋" w:cs="仿宋"/>
          <w:color w:val="auto"/>
          <w:szCs w:val="21"/>
          <w:highlight w:val="none"/>
        </w:rPr>
      </w:pPr>
      <w:r>
        <w:rPr>
          <w:rFonts w:hint="eastAsia" w:ascii="仿宋" w:hAnsi="仿宋" w:eastAsia="仿宋" w:cs="仿宋"/>
          <w:szCs w:val="21"/>
        </w:rPr>
        <w:t>1．所附参选价格表中规定的应</w:t>
      </w:r>
      <w:r>
        <w:rPr>
          <w:rFonts w:hint="eastAsia" w:ascii="仿宋" w:hAnsi="仿宋" w:eastAsia="仿宋" w:cs="仿宋"/>
          <w:color w:val="auto"/>
          <w:szCs w:val="21"/>
          <w:highlight w:val="none"/>
        </w:rPr>
        <w:t>提交和交付的设备参选总价为【详见参选报价表】</w:t>
      </w:r>
    </w:p>
    <w:p>
      <w:pPr>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2．参选人将按询价文件的规定履行合同责任和义务。</w:t>
      </w:r>
    </w:p>
    <w:p>
      <w:pPr>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3．参选人已详细审解读全部询价文件，包括询价文件澄清（若有）。</w:t>
      </w:r>
    </w:p>
    <w:p>
      <w:pPr>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4．遵从本参选有效期为【90】天。</w:t>
      </w:r>
    </w:p>
    <w:p>
      <w:pPr>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5．我方同意提供按照贵方可能要求的与其参选有关的一切数据或资料。</w:t>
      </w:r>
    </w:p>
    <w:p>
      <w:pPr>
        <w:ind w:firstLine="420" w:firstLineChars="200"/>
        <w:rPr>
          <w:rFonts w:hint="eastAsia" w:ascii="仿宋" w:hAnsi="仿宋" w:eastAsia="仿宋" w:cs="仿宋"/>
          <w:szCs w:val="21"/>
        </w:rPr>
      </w:pPr>
      <w:r>
        <w:rPr>
          <w:rFonts w:hint="eastAsia" w:ascii="仿宋" w:hAnsi="仿宋" w:eastAsia="仿宋" w:cs="仿宋"/>
          <w:szCs w:val="21"/>
        </w:rPr>
        <w:t>6．我方承诺：我方不得将本次询价或合同的有关资料向第三方透露。</w:t>
      </w:r>
    </w:p>
    <w:p>
      <w:pPr>
        <w:ind w:firstLine="420" w:firstLineChars="200"/>
        <w:rPr>
          <w:rFonts w:hint="eastAsia" w:ascii="仿宋" w:hAnsi="仿宋" w:eastAsia="仿宋" w:cs="仿宋"/>
          <w:szCs w:val="21"/>
        </w:rPr>
      </w:pPr>
    </w:p>
    <w:p>
      <w:pPr>
        <w:ind w:firstLine="420" w:firstLineChars="200"/>
        <w:rPr>
          <w:rFonts w:hint="eastAsia" w:ascii="仿宋" w:hAnsi="仿宋" w:eastAsia="仿宋" w:cs="仿宋"/>
          <w:szCs w:val="21"/>
        </w:rPr>
      </w:pPr>
    </w:p>
    <w:p>
      <w:pPr>
        <w:ind w:firstLine="3780" w:firstLineChars="1800"/>
        <w:rPr>
          <w:rFonts w:hint="eastAsia" w:ascii="仿宋" w:hAnsi="仿宋" w:eastAsia="仿宋" w:cs="仿宋"/>
          <w:szCs w:val="21"/>
        </w:rPr>
      </w:pPr>
    </w:p>
    <w:p>
      <w:pPr>
        <w:wordWrap w:val="0"/>
        <w:jc w:val="right"/>
        <w:rPr>
          <w:rFonts w:hint="eastAsia" w:ascii="仿宋" w:hAnsi="仿宋" w:eastAsia="仿宋" w:cs="仿宋"/>
          <w:szCs w:val="21"/>
        </w:rPr>
      </w:pPr>
      <w:r>
        <w:rPr>
          <w:rFonts w:hint="eastAsia" w:ascii="仿宋" w:hAnsi="仿宋" w:eastAsia="仿宋" w:cs="仿宋"/>
          <w:szCs w:val="21"/>
        </w:rPr>
        <w:t>参选人：（盖章）</w:t>
      </w:r>
    </w:p>
    <w:p>
      <w:pPr>
        <w:wordWrap w:val="0"/>
        <w:jc w:val="right"/>
        <w:rPr>
          <w:rFonts w:hint="eastAsia" w:ascii="仿宋" w:hAnsi="仿宋" w:eastAsia="仿宋" w:cs="仿宋"/>
          <w:bCs/>
          <w:szCs w:val="21"/>
        </w:rPr>
      </w:pPr>
      <w:r>
        <w:rPr>
          <w:rFonts w:hint="eastAsia" w:ascii="仿宋" w:hAnsi="仿宋" w:eastAsia="仿宋" w:cs="仿宋"/>
          <w:bCs/>
          <w:szCs w:val="21"/>
        </w:rPr>
        <w:t>参选人法定代表人或委托代理人：（签字）</w:t>
      </w:r>
    </w:p>
    <w:p>
      <w:pPr>
        <w:wordWrap w:val="0"/>
        <w:jc w:val="right"/>
        <w:rPr>
          <w:rFonts w:hint="eastAsia" w:ascii="仿宋" w:hAnsi="仿宋" w:eastAsia="仿宋" w:cs="仿宋"/>
          <w:szCs w:val="21"/>
        </w:rPr>
      </w:pPr>
      <w:r>
        <w:rPr>
          <w:rFonts w:hint="eastAsia" w:ascii="仿宋" w:hAnsi="仿宋" w:eastAsia="仿宋" w:cs="仿宋"/>
          <w:szCs w:val="21"/>
        </w:rPr>
        <w:t>日期：     年    月    日</w:t>
      </w:r>
    </w:p>
    <w:p>
      <w:pPr>
        <w:jc w:val="right"/>
        <w:rPr>
          <w:rFonts w:hint="eastAsia" w:ascii="仿宋" w:hAnsi="仿宋" w:eastAsia="仿宋" w:cs="仿宋"/>
          <w:szCs w:val="21"/>
        </w:rPr>
      </w:pPr>
    </w:p>
    <w:p>
      <w:pPr>
        <w:widowControl/>
        <w:jc w:val="left"/>
        <w:rPr>
          <w:rFonts w:hint="eastAsia" w:ascii="仿宋" w:hAnsi="仿宋" w:eastAsia="仿宋" w:cs="仿宋"/>
          <w:bCs/>
          <w:kern w:val="0"/>
          <w:sz w:val="28"/>
          <w:szCs w:val="28"/>
          <w:lang w:val="zh-CN"/>
        </w:rPr>
      </w:pPr>
      <w:bookmarkStart w:id="123" w:name="_Toc464809794"/>
      <w:bookmarkStart w:id="124" w:name="_Toc533774706"/>
      <w:bookmarkStart w:id="125" w:name="_Toc448331636"/>
      <w:bookmarkStart w:id="126" w:name="_Toc498617641"/>
      <w:bookmarkStart w:id="127" w:name="_Toc491781615"/>
      <w:r>
        <w:rPr>
          <w:rFonts w:hint="eastAsia" w:ascii="仿宋" w:hAnsi="仿宋" w:eastAsia="仿宋" w:cs="仿宋"/>
        </w:rPr>
        <w:br w:type="page"/>
      </w:r>
    </w:p>
    <w:p>
      <w:pPr>
        <w:pStyle w:val="517"/>
        <w:numPr>
          <w:ilvl w:val="1"/>
          <w:numId w:val="0"/>
        </w:numPr>
        <w:tabs>
          <w:tab w:val="left" w:pos="576"/>
        </w:tabs>
        <w:rPr>
          <w:rFonts w:hint="eastAsia" w:ascii="仿宋" w:hAnsi="仿宋" w:eastAsia="仿宋" w:cs="仿宋"/>
        </w:rPr>
      </w:pPr>
      <w:bookmarkStart w:id="128" w:name="_Toc30326260"/>
      <w:bookmarkStart w:id="129" w:name="_Toc46392825"/>
      <w:bookmarkStart w:id="130" w:name="_Toc27838985"/>
      <w:r>
        <w:rPr>
          <w:rFonts w:hint="eastAsia" w:ascii="仿宋" w:hAnsi="仿宋" w:eastAsia="仿宋" w:cs="仿宋"/>
        </w:rPr>
        <w:t>二、  参选报价表</w:t>
      </w:r>
      <w:bookmarkEnd w:id="123"/>
      <w:bookmarkEnd w:id="124"/>
      <w:bookmarkEnd w:id="125"/>
      <w:bookmarkEnd w:id="126"/>
      <w:bookmarkEnd w:id="127"/>
      <w:bookmarkEnd w:id="128"/>
      <w:bookmarkEnd w:id="129"/>
      <w:bookmarkEnd w:id="130"/>
    </w:p>
    <w:p>
      <w:pPr>
        <w:pStyle w:val="517"/>
        <w:ind w:firstLine="484" w:firstLineChars="202"/>
        <w:rPr>
          <w:rFonts w:hint="eastAsia" w:ascii="仿宋" w:hAnsi="仿宋" w:eastAsia="仿宋" w:cs="仿宋"/>
          <w:sz w:val="24"/>
        </w:rPr>
      </w:pPr>
      <w:bookmarkStart w:id="131" w:name="_Toc46392826"/>
      <w:bookmarkStart w:id="132" w:name="_Toc27838986"/>
      <w:bookmarkStart w:id="133" w:name="_Toc30326261"/>
      <w:r>
        <w:rPr>
          <w:rFonts w:hint="eastAsia" w:ascii="仿宋" w:hAnsi="仿宋" w:eastAsia="仿宋" w:cs="仿宋"/>
          <w:sz w:val="24"/>
        </w:rPr>
        <w:t>1、参选报价表</w:t>
      </w:r>
      <w:bookmarkEnd w:id="131"/>
      <w:bookmarkEnd w:id="132"/>
      <w:bookmarkEnd w:id="133"/>
    </w:p>
    <w:p>
      <w:pPr>
        <w:spacing w:line="0" w:lineRule="atLeast"/>
        <w:rPr>
          <w:rFonts w:hint="eastAsia" w:ascii="仿宋" w:hAnsi="仿宋" w:eastAsia="仿宋" w:cs="仿宋"/>
          <w:bCs/>
          <w:sz w:val="24"/>
        </w:rPr>
      </w:pPr>
    </w:p>
    <w:p>
      <w:pPr>
        <w:spacing w:line="0" w:lineRule="atLeast"/>
        <w:rPr>
          <w:rFonts w:hint="eastAsia" w:ascii="仿宋" w:hAnsi="仿宋" w:eastAsia="仿宋" w:cs="仿宋"/>
          <w:bCs/>
          <w:sz w:val="24"/>
        </w:rPr>
      </w:pPr>
      <w:r>
        <w:rPr>
          <w:rFonts w:hint="eastAsia" w:ascii="仿宋" w:hAnsi="仿宋" w:eastAsia="仿宋" w:cs="仿宋"/>
          <w:bCs/>
          <w:sz w:val="24"/>
        </w:rPr>
        <w:t>项目名称：重庆两江新区人民医院</w:t>
      </w:r>
      <w:r>
        <w:rPr>
          <w:rFonts w:hint="eastAsia" w:ascii="仿宋" w:hAnsi="仿宋" w:eastAsia="仿宋" w:cs="仿宋"/>
          <w:bCs/>
          <w:sz w:val="24"/>
          <w:lang w:eastAsia="zh-CN"/>
        </w:rPr>
        <w:t>科研数据处理外网服务器</w:t>
      </w:r>
      <w:r>
        <w:rPr>
          <w:rFonts w:hint="eastAsia" w:ascii="仿宋" w:hAnsi="仿宋" w:eastAsia="仿宋" w:cs="仿宋"/>
          <w:bCs/>
          <w:sz w:val="24"/>
        </w:rPr>
        <w:t>采购项目</w:t>
      </w:r>
    </w:p>
    <w:tbl>
      <w:tblPr>
        <w:tblStyle w:val="61"/>
        <w:tblW w:w="102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3"/>
        <w:gridCol w:w="1445"/>
        <w:gridCol w:w="2268"/>
        <w:gridCol w:w="1417"/>
        <w:gridCol w:w="1418"/>
        <w:gridCol w:w="2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553" w:type="dxa"/>
            <w:vAlign w:val="center"/>
          </w:tcPr>
          <w:p>
            <w:pPr>
              <w:jc w:val="center"/>
              <w:rPr>
                <w:rFonts w:hint="eastAsia" w:ascii="仿宋" w:hAnsi="仿宋" w:eastAsia="仿宋" w:cs="仿宋"/>
                <w:sz w:val="24"/>
              </w:rPr>
            </w:pPr>
            <w:r>
              <w:rPr>
                <w:rFonts w:hint="eastAsia" w:ascii="仿宋" w:hAnsi="仿宋" w:eastAsia="仿宋" w:cs="仿宋"/>
                <w:sz w:val="24"/>
              </w:rPr>
              <w:t>项目名称</w:t>
            </w:r>
          </w:p>
        </w:tc>
        <w:tc>
          <w:tcPr>
            <w:tcW w:w="1445" w:type="dxa"/>
            <w:vAlign w:val="center"/>
          </w:tcPr>
          <w:p>
            <w:pPr>
              <w:jc w:val="center"/>
              <w:rPr>
                <w:rFonts w:hint="eastAsia" w:ascii="仿宋" w:hAnsi="仿宋" w:eastAsia="仿宋" w:cs="仿宋"/>
                <w:color w:val="FF0000"/>
                <w:sz w:val="24"/>
              </w:rPr>
            </w:pPr>
            <w:r>
              <w:rPr>
                <w:rFonts w:hint="eastAsia" w:ascii="仿宋" w:hAnsi="仿宋" w:eastAsia="仿宋" w:cs="仿宋"/>
                <w:color w:val="000000" w:themeColor="text1"/>
                <w:sz w:val="24"/>
                <w:highlight w:val="none"/>
                <w14:textFill>
                  <w14:solidFill>
                    <w14:schemeClr w14:val="tx1"/>
                  </w14:solidFill>
                </w14:textFill>
              </w:rPr>
              <w:t>数量及单位</w:t>
            </w:r>
          </w:p>
        </w:tc>
        <w:tc>
          <w:tcPr>
            <w:tcW w:w="2268" w:type="dxa"/>
            <w:vAlign w:val="center"/>
          </w:tcPr>
          <w:p>
            <w:pPr>
              <w:jc w:val="center"/>
              <w:rPr>
                <w:rFonts w:hint="eastAsia" w:ascii="仿宋" w:hAnsi="仿宋" w:eastAsia="仿宋" w:cs="仿宋"/>
                <w:sz w:val="24"/>
              </w:rPr>
            </w:pPr>
            <w:r>
              <w:rPr>
                <w:rFonts w:hint="eastAsia" w:ascii="仿宋" w:hAnsi="仿宋" w:eastAsia="仿宋" w:cs="仿宋"/>
                <w:sz w:val="24"/>
              </w:rPr>
              <w:t>不含税价款（元）</w:t>
            </w:r>
          </w:p>
        </w:tc>
        <w:tc>
          <w:tcPr>
            <w:tcW w:w="1417" w:type="dxa"/>
            <w:vAlign w:val="center"/>
          </w:tcPr>
          <w:p>
            <w:pPr>
              <w:jc w:val="center"/>
              <w:rPr>
                <w:rFonts w:hint="eastAsia" w:ascii="仿宋" w:hAnsi="仿宋" w:eastAsia="仿宋" w:cs="仿宋"/>
                <w:sz w:val="24"/>
              </w:rPr>
            </w:pPr>
            <w:r>
              <w:rPr>
                <w:rFonts w:hint="eastAsia" w:ascii="仿宋" w:hAnsi="仿宋" w:eastAsia="仿宋" w:cs="仿宋"/>
                <w:sz w:val="24"/>
              </w:rPr>
              <w:t>税率</w:t>
            </w:r>
          </w:p>
        </w:tc>
        <w:tc>
          <w:tcPr>
            <w:tcW w:w="1418" w:type="dxa"/>
            <w:vAlign w:val="center"/>
          </w:tcPr>
          <w:p>
            <w:pPr>
              <w:jc w:val="center"/>
              <w:rPr>
                <w:rFonts w:hint="eastAsia" w:ascii="仿宋" w:hAnsi="仿宋" w:eastAsia="仿宋" w:cs="仿宋"/>
                <w:sz w:val="24"/>
              </w:rPr>
            </w:pPr>
            <w:r>
              <w:rPr>
                <w:rFonts w:hint="eastAsia" w:ascii="仿宋" w:hAnsi="仿宋" w:eastAsia="仿宋" w:cs="仿宋"/>
                <w:sz w:val="24"/>
              </w:rPr>
              <w:t>税款（元）</w:t>
            </w:r>
          </w:p>
        </w:tc>
        <w:tc>
          <w:tcPr>
            <w:tcW w:w="2126" w:type="dxa"/>
            <w:vAlign w:val="center"/>
          </w:tcPr>
          <w:p>
            <w:pPr>
              <w:jc w:val="center"/>
              <w:rPr>
                <w:rFonts w:hint="eastAsia" w:ascii="仿宋" w:hAnsi="仿宋" w:eastAsia="仿宋" w:cs="仿宋"/>
                <w:sz w:val="24"/>
              </w:rPr>
            </w:pPr>
            <w:r>
              <w:rPr>
                <w:rFonts w:hint="eastAsia" w:ascii="仿宋" w:hAnsi="仿宋" w:eastAsia="仿宋" w:cs="仿宋"/>
                <w:sz w:val="24"/>
              </w:rPr>
              <w:t>价税合计（元）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1553" w:type="dxa"/>
            <w:vAlign w:val="center"/>
          </w:tcPr>
          <w:p>
            <w:pPr>
              <w:jc w:val="center"/>
              <w:rPr>
                <w:rFonts w:hint="eastAsia" w:ascii="仿宋" w:hAnsi="仿宋" w:eastAsia="仿宋" w:cs="仿宋"/>
                <w:sz w:val="24"/>
              </w:rPr>
            </w:pPr>
            <w:r>
              <w:rPr>
                <w:rFonts w:hint="eastAsia" w:ascii="仿宋" w:hAnsi="仿宋" w:eastAsia="仿宋" w:cs="仿宋"/>
                <w:bCs/>
                <w:sz w:val="24"/>
              </w:rPr>
              <w:t>重庆两江新区人民医院</w:t>
            </w:r>
            <w:r>
              <w:rPr>
                <w:rFonts w:hint="eastAsia" w:ascii="仿宋" w:hAnsi="仿宋" w:eastAsia="仿宋" w:cs="仿宋"/>
                <w:bCs/>
                <w:sz w:val="24"/>
                <w:lang w:eastAsia="zh-CN"/>
              </w:rPr>
              <w:t>科研数据处理外网服务器</w:t>
            </w:r>
            <w:r>
              <w:rPr>
                <w:rFonts w:hint="eastAsia" w:ascii="仿宋" w:hAnsi="仿宋" w:eastAsia="仿宋" w:cs="仿宋"/>
                <w:bCs/>
                <w:sz w:val="24"/>
              </w:rPr>
              <w:t>采购项目</w:t>
            </w:r>
          </w:p>
        </w:tc>
        <w:tc>
          <w:tcPr>
            <w:tcW w:w="1445" w:type="dxa"/>
          </w:tcPr>
          <w:p>
            <w:pPr>
              <w:jc w:val="center"/>
              <w:rPr>
                <w:rFonts w:hint="eastAsia" w:ascii="仿宋" w:hAnsi="仿宋" w:eastAsia="仿宋" w:cs="仿宋"/>
                <w:sz w:val="24"/>
              </w:rPr>
            </w:pPr>
          </w:p>
        </w:tc>
        <w:tc>
          <w:tcPr>
            <w:tcW w:w="2268" w:type="dxa"/>
            <w:vAlign w:val="center"/>
          </w:tcPr>
          <w:p>
            <w:pPr>
              <w:jc w:val="center"/>
              <w:rPr>
                <w:rFonts w:hint="eastAsia" w:ascii="仿宋" w:hAnsi="仿宋" w:eastAsia="仿宋" w:cs="仿宋"/>
                <w:sz w:val="24"/>
              </w:rPr>
            </w:pPr>
          </w:p>
        </w:tc>
        <w:tc>
          <w:tcPr>
            <w:tcW w:w="1417" w:type="dxa"/>
            <w:vAlign w:val="center"/>
          </w:tcPr>
          <w:p>
            <w:pPr>
              <w:jc w:val="center"/>
              <w:rPr>
                <w:rFonts w:hint="eastAsia" w:ascii="仿宋" w:hAnsi="仿宋" w:eastAsia="仿宋" w:cs="仿宋"/>
                <w:sz w:val="24"/>
              </w:rPr>
            </w:pPr>
          </w:p>
        </w:tc>
        <w:tc>
          <w:tcPr>
            <w:tcW w:w="1418" w:type="dxa"/>
            <w:vAlign w:val="center"/>
          </w:tcPr>
          <w:p>
            <w:pPr>
              <w:jc w:val="center"/>
              <w:rPr>
                <w:rFonts w:hint="eastAsia" w:ascii="仿宋" w:hAnsi="仿宋" w:eastAsia="仿宋" w:cs="仿宋"/>
                <w:sz w:val="24"/>
              </w:rPr>
            </w:pPr>
          </w:p>
        </w:tc>
        <w:tc>
          <w:tcPr>
            <w:tcW w:w="2126" w:type="dxa"/>
            <w:vAlign w:val="center"/>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1" w:hRule="atLeast"/>
          <w:jc w:val="center"/>
        </w:trPr>
        <w:tc>
          <w:tcPr>
            <w:tcW w:w="2998" w:type="dxa"/>
            <w:gridSpan w:val="2"/>
          </w:tcPr>
          <w:p>
            <w:pPr>
              <w:jc w:val="center"/>
              <w:rPr>
                <w:rFonts w:hint="eastAsia" w:ascii="仿宋" w:hAnsi="仿宋" w:eastAsia="仿宋" w:cs="仿宋"/>
                <w:sz w:val="24"/>
              </w:rPr>
            </w:pPr>
          </w:p>
        </w:tc>
        <w:tc>
          <w:tcPr>
            <w:tcW w:w="5103" w:type="dxa"/>
            <w:gridSpan w:val="3"/>
            <w:vAlign w:val="center"/>
          </w:tcPr>
          <w:p>
            <w:pPr>
              <w:jc w:val="center"/>
              <w:rPr>
                <w:rFonts w:hint="eastAsia" w:ascii="仿宋" w:hAnsi="仿宋" w:eastAsia="仿宋" w:cs="仿宋"/>
                <w:sz w:val="24"/>
              </w:rPr>
            </w:pPr>
            <w:r>
              <w:rPr>
                <w:rFonts w:hint="eastAsia" w:ascii="仿宋" w:hAnsi="仿宋" w:eastAsia="仿宋" w:cs="仿宋"/>
                <w:sz w:val="24"/>
              </w:rPr>
              <w:t>合计</w:t>
            </w:r>
          </w:p>
        </w:tc>
        <w:tc>
          <w:tcPr>
            <w:tcW w:w="2126" w:type="dxa"/>
            <w:vAlign w:val="center"/>
          </w:tcPr>
          <w:p>
            <w:pPr>
              <w:jc w:val="center"/>
              <w:rPr>
                <w:rFonts w:hint="eastAsia" w:ascii="仿宋" w:hAnsi="仿宋" w:eastAsia="仿宋" w:cs="仿宋"/>
                <w:sz w:val="24"/>
              </w:rPr>
            </w:pPr>
          </w:p>
        </w:tc>
      </w:tr>
    </w:tbl>
    <w:p>
      <w:pPr>
        <w:spacing w:line="0" w:lineRule="atLeast"/>
        <w:rPr>
          <w:rFonts w:hint="eastAsia" w:ascii="仿宋" w:hAnsi="仿宋" w:eastAsia="仿宋" w:cs="仿宋"/>
          <w:bCs/>
          <w:sz w:val="24"/>
        </w:rPr>
      </w:pPr>
    </w:p>
    <w:p>
      <w:pPr>
        <w:spacing w:line="0" w:lineRule="atLeast"/>
        <w:rPr>
          <w:rFonts w:hint="eastAsia" w:ascii="仿宋" w:hAnsi="仿宋" w:eastAsia="仿宋" w:cs="仿宋"/>
          <w:bCs/>
          <w:sz w:val="24"/>
        </w:rPr>
      </w:pPr>
      <w:r>
        <w:rPr>
          <w:rFonts w:hint="eastAsia" w:ascii="仿宋" w:hAnsi="仿宋" w:eastAsia="仿宋" w:cs="仿宋"/>
          <w:bCs/>
          <w:sz w:val="24"/>
        </w:rPr>
        <w:t>说明：</w:t>
      </w:r>
    </w:p>
    <w:p>
      <w:pPr>
        <w:pStyle w:val="84"/>
        <w:numPr>
          <w:ilvl w:val="0"/>
          <w:numId w:val="31"/>
        </w:numPr>
        <w:spacing w:line="0" w:lineRule="atLeast"/>
        <w:ind w:firstLineChars="0"/>
        <w:rPr>
          <w:rFonts w:hint="eastAsia" w:ascii="仿宋" w:hAnsi="仿宋" w:eastAsia="仿宋" w:cs="仿宋"/>
          <w:bCs/>
          <w:sz w:val="24"/>
        </w:rPr>
      </w:pPr>
      <w:r>
        <w:rPr>
          <w:rFonts w:hint="eastAsia" w:ascii="仿宋" w:hAnsi="仿宋" w:eastAsia="仿宋" w:cs="仿宋"/>
          <w:bCs/>
          <w:sz w:val="24"/>
        </w:rPr>
        <w:t>以上内容为实质性响应内容，参选人漏写或错写，将导致参选无效。</w:t>
      </w:r>
    </w:p>
    <w:p>
      <w:pPr>
        <w:pStyle w:val="84"/>
        <w:numPr>
          <w:ilvl w:val="0"/>
          <w:numId w:val="31"/>
        </w:numPr>
        <w:spacing w:line="0" w:lineRule="atLeast"/>
        <w:ind w:firstLineChars="0"/>
        <w:rPr>
          <w:rFonts w:hint="eastAsia" w:ascii="仿宋" w:hAnsi="仿宋" w:eastAsia="仿宋" w:cs="仿宋"/>
          <w:bCs/>
          <w:sz w:val="24"/>
        </w:rPr>
      </w:pPr>
      <w:r>
        <w:rPr>
          <w:rFonts w:hint="eastAsia" w:ascii="仿宋" w:hAnsi="仿宋" w:eastAsia="仿宋" w:cs="仿宋"/>
          <w:b/>
          <w:szCs w:val="21"/>
        </w:rPr>
        <w:t>含税单价和总价均按照四舍五入方式保留2位小数。</w:t>
      </w:r>
    </w:p>
    <w:p>
      <w:pPr>
        <w:snapToGrid w:val="0"/>
        <w:rPr>
          <w:rFonts w:hint="eastAsia" w:ascii="仿宋" w:hAnsi="仿宋" w:eastAsia="仿宋" w:cs="仿宋"/>
        </w:rPr>
      </w:pPr>
    </w:p>
    <w:p>
      <w:pPr>
        <w:snapToGrid w:val="0"/>
        <w:rPr>
          <w:rFonts w:hint="eastAsia" w:ascii="仿宋" w:hAnsi="仿宋" w:eastAsia="仿宋" w:cs="仿宋"/>
        </w:rPr>
      </w:pPr>
    </w:p>
    <w:p>
      <w:pPr>
        <w:snapToGrid w:val="0"/>
        <w:jc w:val="right"/>
        <w:rPr>
          <w:rFonts w:hint="eastAsia" w:ascii="仿宋" w:hAnsi="仿宋" w:eastAsia="仿宋" w:cs="仿宋"/>
        </w:rPr>
      </w:pPr>
    </w:p>
    <w:p>
      <w:pPr>
        <w:wordWrap w:val="0"/>
        <w:jc w:val="right"/>
        <w:rPr>
          <w:rFonts w:hint="eastAsia" w:ascii="仿宋" w:hAnsi="仿宋" w:eastAsia="仿宋" w:cs="仿宋"/>
          <w:szCs w:val="21"/>
        </w:rPr>
      </w:pPr>
      <w:r>
        <w:rPr>
          <w:rFonts w:hint="eastAsia" w:ascii="仿宋" w:hAnsi="仿宋" w:eastAsia="仿宋" w:cs="仿宋"/>
          <w:szCs w:val="21"/>
        </w:rPr>
        <w:t>参选人：（盖章）</w:t>
      </w:r>
    </w:p>
    <w:p>
      <w:pPr>
        <w:wordWrap w:val="0"/>
        <w:jc w:val="right"/>
        <w:rPr>
          <w:rFonts w:hint="eastAsia" w:ascii="仿宋" w:hAnsi="仿宋" w:eastAsia="仿宋" w:cs="仿宋"/>
          <w:bCs/>
          <w:szCs w:val="21"/>
        </w:rPr>
      </w:pPr>
      <w:r>
        <w:rPr>
          <w:rFonts w:hint="eastAsia" w:ascii="仿宋" w:hAnsi="仿宋" w:eastAsia="仿宋" w:cs="仿宋"/>
          <w:bCs/>
          <w:szCs w:val="21"/>
        </w:rPr>
        <w:t>参选人法定代表人或委托代理人：（签字）</w:t>
      </w:r>
    </w:p>
    <w:p>
      <w:pPr>
        <w:wordWrap w:val="0"/>
        <w:jc w:val="right"/>
        <w:rPr>
          <w:rFonts w:hint="eastAsia" w:ascii="仿宋" w:hAnsi="仿宋" w:eastAsia="仿宋" w:cs="仿宋"/>
          <w:szCs w:val="21"/>
        </w:rPr>
      </w:pPr>
      <w:r>
        <w:rPr>
          <w:rFonts w:hint="eastAsia" w:ascii="仿宋" w:hAnsi="仿宋" w:eastAsia="仿宋" w:cs="仿宋"/>
          <w:szCs w:val="21"/>
        </w:rPr>
        <w:t xml:space="preserve">日期：     年    月    日 </w:t>
      </w:r>
    </w:p>
    <w:p>
      <w:pPr>
        <w:widowControl/>
        <w:jc w:val="left"/>
        <w:rPr>
          <w:rFonts w:hint="eastAsia" w:ascii="仿宋" w:hAnsi="仿宋" w:eastAsia="仿宋" w:cs="仿宋"/>
          <w:bCs/>
          <w:kern w:val="0"/>
          <w:sz w:val="24"/>
          <w:szCs w:val="28"/>
        </w:rPr>
      </w:pPr>
    </w:p>
    <w:p>
      <w:pPr>
        <w:widowControl/>
        <w:jc w:val="left"/>
        <w:rPr>
          <w:rFonts w:hint="eastAsia" w:ascii="仿宋" w:hAnsi="仿宋" w:eastAsia="仿宋" w:cs="仿宋"/>
          <w:bCs/>
          <w:kern w:val="0"/>
          <w:sz w:val="24"/>
          <w:szCs w:val="28"/>
          <w:lang w:val="zh-CN"/>
        </w:rPr>
      </w:pPr>
      <w:r>
        <w:rPr>
          <w:rFonts w:hint="eastAsia" w:ascii="仿宋" w:hAnsi="仿宋" w:eastAsia="仿宋" w:cs="仿宋"/>
          <w:sz w:val="24"/>
        </w:rPr>
        <w:br w:type="page"/>
      </w:r>
    </w:p>
    <w:p>
      <w:pPr>
        <w:pStyle w:val="517"/>
        <w:numPr>
          <w:ilvl w:val="0"/>
          <w:numId w:val="32"/>
        </w:numPr>
        <w:rPr>
          <w:rFonts w:hint="eastAsia" w:ascii="仿宋" w:hAnsi="仿宋" w:eastAsia="仿宋" w:cs="仿宋"/>
          <w:sz w:val="24"/>
        </w:rPr>
      </w:pPr>
      <w:bookmarkStart w:id="134" w:name="_Toc27838987"/>
      <w:bookmarkStart w:id="135" w:name="_Toc46392827"/>
      <w:bookmarkStart w:id="136" w:name="_Toc30326262"/>
      <w:r>
        <w:rPr>
          <w:rFonts w:hint="eastAsia" w:ascii="仿宋" w:hAnsi="仿宋" w:eastAsia="仿宋" w:cs="仿宋"/>
          <w:sz w:val="24"/>
        </w:rPr>
        <w:t>明细报价表</w:t>
      </w:r>
      <w:bookmarkEnd w:id="134"/>
      <w:bookmarkEnd w:id="135"/>
      <w:bookmarkEnd w:id="136"/>
    </w:p>
    <w:p>
      <w:pPr>
        <w:pStyle w:val="517"/>
        <w:ind w:left="360" w:firstLine="0"/>
        <w:rPr>
          <w:rFonts w:hint="eastAsia" w:ascii="仿宋" w:hAnsi="仿宋" w:eastAsia="仿宋" w:cs="仿宋"/>
          <w:sz w:val="24"/>
        </w:rPr>
      </w:pPr>
      <w:bookmarkStart w:id="137" w:name="_Toc46392828"/>
      <w:r>
        <w:rPr>
          <w:rFonts w:hint="eastAsia" w:ascii="仿宋" w:hAnsi="仿宋" w:eastAsia="仿宋" w:cs="仿宋"/>
          <w:sz w:val="24"/>
        </w:rPr>
        <w:t>项目名称：___________________</w:t>
      </w:r>
      <w:bookmarkEnd w:id="137"/>
    </w:p>
    <w:tbl>
      <w:tblPr>
        <w:tblStyle w:val="61"/>
        <w:tblW w:w="94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417"/>
        <w:gridCol w:w="1843"/>
        <w:gridCol w:w="1559"/>
        <w:gridCol w:w="1134"/>
        <w:gridCol w:w="1418"/>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exact"/>
        </w:trPr>
        <w:tc>
          <w:tcPr>
            <w:tcW w:w="710" w:type="dxa"/>
            <w:vAlign w:val="center"/>
          </w:tcPr>
          <w:p>
            <w:pPr>
              <w:jc w:val="center"/>
              <w:rPr>
                <w:rFonts w:hint="eastAsia" w:ascii="仿宋" w:hAnsi="仿宋" w:eastAsia="仿宋" w:cs="仿宋"/>
                <w:b/>
                <w:szCs w:val="21"/>
              </w:rPr>
            </w:pPr>
            <w:r>
              <w:rPr>
                <w:rFonts w:hint="eastAsia" w:ascii="仿宋" w:hAnsi="仿宋" w:eastAsia="仿宋" w:cs="仿宋"/>
                <w:b/>
                <w:szCs w:val="21"/>
              </w:rPr>
              <w:t>序号</w:t>
            </w:r>
          </w:p>
        </w:tc>
        <w:tc>
          <w:tcPr>
            <w:tcW w:w="1417" w:type="dxa"/>
            <w:vAlign w:val="center"/>
          </w:tcPr>
          <w:p>
            <w:pPr>
              <w:jc w:val="center"/>
              <w:rPr>
                <w:rFonts w:hint="eastAsia" w:ascii="仿宋" w:hAnsi="仿宋" w:eastAsia="仿宋" w:cs="仿宋"/>
                <w:b/>
                <w:szCs w:val="21"/>
              </w:rPr>
            </w:pPr>
            <w:r>
              <w:rPr>
                <w:rFonts w:hint="eastAsia" w:ascii="仿宋" w:hAnsi="仿宋" w:eastAsia="仿宋" w:cs="仿宋"/>
                <w:b/>
                <w:szCs w:val="21"/>
              </w:rPr>
              <w:t>名称</w:t>
            </w:r>
          </w:p>
        </w:tc>
        <w:tc>
          <w:tcPr>
            <w:tcW w:w="1843" w:type="dxa"/>
            <w:vAlign w:val="center"/>
          </w:tcPr>
          <w:p>
            <w:pPr>
              <w:jc w:val="center"/>
              <w:rPr>
                <w:rFonts w:hint="eastAsia" w:ascii="仿宋" w:hAnsi="仿宋" w:eastAsia="仿宋" w:cs="仿宋"/>
                <w:b/>
                <w:szCs w:val="21"/>
              </w:rPr>
            </w:pPr>
            <w:r>
              <w:rPr>
                <w:rFonts w:hint="eastAsia" w:ascii="仿宋" w:hAnsi="仿宋" w:eastAsia="仿宋" w:cs="仿宋"/>
                <w:b/>
                <w:szCs w:val="21"/>
              </w:rPr>
              <w:t>相关信息</w:t>
            </w:r>
          </w:p>
        </w:tc>
        <w:tc>
          <w:tcPr>
            <w:tcW w:w="1559" w:type="dxa"/>
            <w:vAlign w:val="center"/>
          </w:tcPr>
          <w:p>
            <w:pPr>
              <w:jc w:val="center"/>
              <w:rPr>
                <w:rFonts w:hint="eastAsia" w:ascii="仿宋" w:hAnsi="仿宋" w:eastAsia="仿宋" w:cs="仿宋"/>
                <w:b/>
                <w:szCs w:val="21"/>
              </w:rPr>
            </w:pPr>
            <w:r>
              <w:rPr>
                <w:rFonts w:hint="eastAsia" w:ascii="仿宋" w:hAnsi="仿宋" w:eastAsia="仿宋" w:cs="仿宋"/>
                <w:b/>
                <w:szCs w:val="21"/>
              </w:rPr>
              <w:t>制造商</w:t>
            </w:r>
          </w:p>
        </w:tc>
        <w:tc>
          <w:tcPr>
            <w:tcW w:w="1134" w:type="dxa"/>
            <w:vAlign w:val="center"/>
          </w:tcPr>
          <w:p>
            <w:pPr>
              <w:jc w:val="center"/>
              <w:rPr>
                <w:rFonts w:hint="eastAsia" w:ascii="仿宋" w:hAnsi="仿宋" w:eastAsia="仿宋" w:cs="仿宋"/>
                <w:b/>
                <w:szCs w:val="21"/>
              </w:rPr>
            </w:pPr>
            <w:r>
              <w:rPr>
                <w:rFonts w:hint="eastAsia" w:ascii="仿宋" w:hAnsi="仿宋" w:eastAsia="仿宋" w:cs="仿宋"/>
                <w:b/>
                <w:szCs w:val="21"/>
              </w:rPr>
              <w:t>数量</w:t>
            </w:r>
          </w:p>
        </w:tc>
        <w:tc>
          <w:tcPr>
            <w:tcW w:w="1418" w:type="dxa"/>
            <w:vAlign w:val="center"/>
          </w:tcPr>
          <w:p>
            <w:pPr>
              <w:jc w:val="center"/>
              <w:rPr>
                <w:rFonts w:hint="eastAsia" w:ascii="仿宋" w:hAnsi="仿宋" w:eastAsia="仿宋" w:cs="仿宋"/>
                <w:b/>
                <w:szCs w:val="21"/>
              </w:rPr>
            </w:pPr>
            <w:r>
              <w:rPr>
                <w:rFonts w:hint="eastAsia" w:ascii="仿宋" w:hAnsi="仿宋" w:eastAsia="仿宋" w:cs="仿宋"/>
                <w:b/>
                <w:szCs w:val="21"/>
              </w:rPr>
              <w:t>单价（元）</w:t>
            </w:r>
          </w:p>
        </w:tc>
        <w:tc>
          <w:tcPr>
            <w:tcW w:w="1417" w:type="dxa"/>
            <w:vAlign w:val="center"/>
          </w:tcPr>
          <w:p>
            <w:pPr>
              <w:jc w:val="center"/>
              <w:rPr>
                <w:rFonts w:hint="eastAsia" w:ascii="仿宋" w:hAnsi="仿宋" w:eastAsia="仿宋" w:cs="仿宋"/>
                <w:b/>
                <w:szCs w:val="21"/>
              </w:rPr>
            </w:pPr>
            <w:r>
              <w:rPr>
                <w:rFonts w:hint="eastAsia" w:ascii="仿宋" w:hAnsi="仿宋" w:eastAsia="仿宋" w:cs="仿宋"/>
                <w:b/>
                <w:szCs w:val="21"/>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pPr>
              <w:pStyle w:val="23"/>
              <w:ind w:left="0" w:leftChars="0"/>
              <w:jc w:val="center"/>
              <w:rPr>
                <w:rFonts w:hint="eastAsia" w:ascii="仿宋" w:hAnsi="仿宋" w:eastAsia="仿宋" w:cs="仿宋"/>
                <w:sz w:val="24"/>
                <w:szCs w:val="24"/>
              </w:rPr>
            </w:pPr>
            <w:r>
              <w:rPr>
                <w:rFonts w:hint="eastAsia" w:ascii="仿宋" w:hAnsi="仿宋" w:eastAsia="仿宋" w:cs="仿宋"/>
                <w:sz w:val="24"/>
                <w:szCs w:val="24"/>
              </w:rPr>
              <w:t>1</w:t>
            </w:r>
          </w:p>
        </w:tc>
        <w:tc>
          <w:tcPr>
            <w:tcW w:w="1417" w:type="dxa"/>
            <w:vAlign w:val="center"/>
          </w:tcPr>
          <w:p>
            <w:pPr>
              <w:jc w:val="center"/>
              <w:rPr>
                <w:rFonts w:hint="eastAsia" w:ascii="仿宋" w:hAnsi="仿宋" w:eastAsia="仿宋" w:cs="仿宋"/>
                <w:sz w:val="24"/>
              </w:rPr>
            </w:pPr>
          </w:p>
        </w:tc>
        <w:tc>
          <w:tcPr>
            <w:tcW w:w="1843" w:type="dxa"/>
            <w:vAlign w:val="center"/>
          </w:tcPr>
          <w:p>
            <w:pPr>
              <w:jc w:val="center"/>
              <w:rPr>
                <w:rFonts w:hint="eastAsia" w:ascii="仿宋" w:hAnsi="仿宋" w:eastAsia="仿宋" w:cs="仿宋"/>
                <w:sz w:val="24"/>
              </w:rPr>
            </w:pPr>
          </w:p>
        </w:tc>
        <w:tc>
          <w:tcPr>
            <w:tcW w:w="1559" w:type="dxa"/>
            <w:vAlign w:val="center"/>
          </w:tcPr>
          <w:p>
            <w:pPr>
              <w:jc w:val="center"/>
              <w:rPr>
                <w:rFonts w:hint="eastAsia" w:ascii="仿宋" w:hAnsi="仿宋" w:eastAsia="仿宋" w:cs="仿宋"/>
                <w:sz w:val="24"/>
              </w:rPr>
            </w:pPr>
          </w:p>
        </w:tc>
        <w:tc>
          <w:tcPr>
            <w:tcW w:w="1134" w:type="dxa"/>
            <w:vAlign w:val="center"/>
          </w:tcPr>
          <w:p>
            <w:pPr>
              <w:jc w:val="center"/>
              <w:rPr>
                <w:rFonts w:hint="eastAsia" w:ascii="仿宋" w:hAnsi="仿宋" w:eastAsia="仿宋" w:cs="仿宋"/>
                <w:sz w:val="24"/>
              </w:rPr>
            </w:pPr>
          </w:p>
        </w:tc>
        <w:tc>
          <w:tcPr>
            <w:tcW w:w="1418" w:type="dxa"/>
            <w:vAlign w:val="center"/>
          </w:tcPr>
          <w:p>
            <w:pPr>
              <w:jc w:val="center"/>
              <w:rPr>
                <w:rFonts w:hint="eastAsia" w:ascii="仿宋" w:hAnsi="仿宋" w:eastAsia="仿宋" w:cs="仿宋"/>
                <w:sz w:val="24"/>
              </w:rPr>
            </w:pPr>
          </w:p>
        </w:tc>
        <w:tc>
          <w:tcPr>
            <w:tcW w:w="1417" w:type="dxa"/>
            <w:vAlign w:val="center"/>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pPr>
              <w:pStyle w:val="23"/>
              <w:ind w:left="0" w:leftChars="0"/>
              <w:jc w:val="center"/>
              <w:rPr>
                <w:rFonts w:hint="eastAsia" w:ascii="仿宋" w:hAnsi="仿宋" w:eastAsia="仿宋" w:cs="仿宋"/>
                <w:sz w:val="24"/>
                <w:szCs w:val="24"/>
              </w:rPr>
            </w:pPr>
            <w:r>
              <w:rPr>
                <w:rFonts w:hint="eastAsia" w:ascii="仿宋" w:hAnsi="仿宋" w:eastAsia="仿宋" w:cs="仿宋"/>
                <w:sz w:val="24"/>
                <w:szCs w:val="24"/>
              </w:rPr>
              <w:t>2</w:t>
            </w:r>
          </w:p>
        </w:tc>
        <w:tc>
          <w:tcPr>
            <w:tcW w:w="1417" w:type="dxa"/>
            <w:vAlign w:val="center"/>
          </w:tcPr>
          <w:p>
            <w:pPr>
              <w:jc w:val="center"/>
              <w:rPr>
                <w:rFonts w:hint="eastAsia" w:ascii="仿宋" w:hAnsi="仿宋" w:eastAsia="仿宋" w:cs="仿宋"/>
                <w:sz w:val="24"/>
              </w:rPr>
            </w:pPr>
          </w:p>
        </w:tc>
        <w:tc>
          <w:tcPr>
            <w:tcW w:w="1843" w:type="dxa"/>
            <w:vAlign w:val="center"/>
          </w:tcPr>
          <w:p>
            <w:pPr>
              <w:jc w:val="center"/>
              <w:rPr>
                <w:rFonts w:hint="eastAsia" w:ascii="仿宋" w:hAnsi="仿宋" w:eastAsia="仿宋" w:cs="仿宋"/>
                <w:sz w:val="24"/>
              </w:rPr>
            </w:pPr>
          </w:p>
        </w:tc>
        <w:tc>
          <w:tcPr>
            <w:tcW w:w="1559" w:type="dxa"/>
            <w:vAlign w:val="center"/>
          </w:tcPr>
          <w:p>
            <w:pPr>
              <w:jc w:val="center"/>
              <w:rPr>
                <w:rFonts w:hint="eastAsia" w:ascii="仿宋" w:hAnsi="仿宋" w:eastAsia="仿宋" w:cs="仿宋"/>
                <w:sz w:val="24"/>
              </w:rPr>
            </w:pPr>
          </w:p>
        </w:tc>
        <w:tc>
          <w:tcPr>
            <w:tcW w:w="1134" w:type="dxa"/>
            <w:vAlign w:val="center"/>
          </w:tcPr>
          <w:p>
            <w:pPr>
              <w:jc w:val="center"/>
              <w:rPr>
                <w:rFonts w:hint="eastAsia" w:ascii="仿宋" w:hAnsi="仿宋" w:eastAsia="仿宋" w:cs="仿宋"/>
                <w:sz w:val="24"/>
              </w:rPr>
            </w:pPr>
          </w:p>
        </w:tc>
        <w:tc>
          <w:tcPr>
            <w:tcW w:w="1418" w:type="dxa"/>
            <w:vAlign w:val="center"/>
          </w:tcPr>
          <w:p>
            <w:pPr>
              <w:jc w:val="center"/>
              <w:rPr>
                <w:rFonts w:hint="eastAsia" w:ascii="仿宋" w:hAnsi="仿宋" w:eastAsia="仿宋" w:cs="仿宋"/>
                <w:sz w:val="24"/>
              </w:rPr>
            </w:pPr>
          </w:p>
        </w:tc>
        <w:tc>
          <w:tcPr>
            <w:tcW w:w="1417" w:type="dxa"/>
            <w:vAlign w:val="center"/>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pPr>
              <w:pStyle w:val="23"/>
              <w:ind w:left="0" w:leftChars="0"/>
              <w:jc w:val="center"/>
              <w:rPr>
                <w:rFonts w:hint="eastAsia" w:ascii="仿宋" w:hAnsi="仿宋" w:eastAsia="仿宋" w:cs="仿宋"/>
                <w:sz w:val="24"/>
                <w:szCs w:val="24"/>
              </w:rPr>
            </w:pPr>
            <w:r>
              <w:rPr>
                <w:rFonts w:hint="eastAsia" w:ascii="仿宋" w:hAnsi="仿宋" w:eastAsia="仿宋" w:cs="仿宋"/>
                <w:sz w:val="24"/>
                <w:szCs w:val="24"/>
              </w:rPr>
              <w:t>3</w:t>
            </w:r>
          </w:p>
        </w:tc>
        <w:tc>
          <w:tcPr>
            <w:tcW w:w="1417" w:type="dxa"/>
            <w:vAlign w:val="center"/>
          </w:tcPr>
          <w:p>
            <w:pPr>
              <w:jc w:val="center"/>
              <w:rPr>
                <w:rFonts w:hint="eastAsia" w:ascii="仿宋" w:hAnsi="仿宋" w:eastAsia="仿宋" w:cs="仿宋"/>
                <w:sz w:val="24"/>
              </w:rPr>
            </w:pPr>
          </w:p>
        </w:tc>
        <w:tc>
          <w:tcPr>
            <w:tcW w:w="1843" w:type="dxa"/>
            <w:vAlign w:val="center"/>
          </w:tcPr>
          <w:p>
            <w:pPr>
              <w:jc w:val="center"/>
              <w:rPr>
                <w:rFonts w:hint="eastAsia" w:ascii="仿宋" w:hAnsi="仿宋" w:eastAsia="仿宋" w:cs="仿宋"/>
                <w:sz w:val="24"/>
              </w:rPr>
            </w:pPr>
          </w:p>
        </w:tc>
        <w:tc>
          <w:tcPr>
            <w:tcW w:w="1559" w:type="dxa"/>
            <w:vAlign w:val="center"/>
          </w:tcPr>
          <w:p>
            <w:pPr>
              <w:jc w:val="center"/>
              <w:rPr>
                <w:rFonts w:hint="eastAsia" w:ascii="仿宋" w:hAnsi="仿宋" w:eastAsia="仿宋" w:cs="仿宋"/>
                <w:sz w:val="24"/>
              </w:rPr>
            </w:pPr>
          </w:p>
        </w:tc>
        <w:tc>
          <w:tcPr>
            <w:tcW w:w="1134" w:type="dxa"/>
            <w:vAlign w:val="center"/>
          </w:tcPr>
          <w:p>
            <w:pPr>
              <w:jc w:val="center"/>
              <w:rPr>
                <w:rFonts w:hint="eastAsia" w:ascii="仿宋" w:hAnsi="仿宋" w:eastAsia="仿宋" w:cs="仿宋"/>
                <w:sz w:val="24"/>
              </w:rPr>
            </w:pPr>
          </w:p>
        </w:tc>
        <w:tc>
          <w:tcPr>
            <w:tcW w:w="1418" w:type="dxa"/>
            <w:vAlign w:val="center"/>
          </w:tcPr>
          <w:p>
            <w:pPr>
              <w:jc w:val="center"/>
              <w:rPr>
                <w:rFonts w:hint="eastAsia" w:ascii="仿宋" w:hAnsi="仿宋" w:eastAsia="仿宋" w:cs="仿宋"/>
                <w:sz w:val="24"/>
              </w:rPr>
            </w:pPr>
          </w:p>
        </w:tc>
        <w:tc>
          <w:tcPr>
            <w:tcW w:w="1417" w:type="dxa"/>
            <w:vAlign w:val="center"/>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pPr>
              <w:pStyle w:val="23"/>
              <w:ind w:left="0" w:leftChars="0"/>
              <w:jc w:val="center"/>
              <w:rPr>
                <w:rFonts w:hint="eastAsia" w:ascii="仿宋" w:hAnsi="仿宋" w:eastAsia="仿宋" w:cs="仿宋"/>
                <w:sz w:val="24"/>
                <w:szCs w:val="24"/>
              </w:rPr>
            </w:pPr>
            <w:r>
              <w:rPr>
                <w:rFonts w:hint="eastAsia" w:ascii="仿宋" w:hAnsi="仿宋" w:eastAsia="仿宋" w:cs="仿宋"/>
                <w:sz w:val="24"/>
                <w:szCs w:val="24"/>
              </w:rPr>
              <w:t>4</w:t>
            </w:r>
          </w:p>
        </w:tc>
        <w:tc>
          <w:tcPr>
            <w:tcW w:w="1417" w:type="dxa"/>
            <w:vAlign w:val="center"/>
          </w:tcPr>
          <w:p>
            <w:pPr>
              <w:jc w:val="center"/>
              <w:rPr>
                <w:rFonts w:hint="eastAsia" w:ascii="仿宋" w:hAnsi="仿宋" w:eastAsia="仿宋" w:cs="仿宋"/>
                <w:sz w:val="24"/>
              </w:rPr>
            </w:pPr>
          </w:p>
        </w:tc>
        <w:tc>
          <w:tcPr>
            <w:tcW w:w="1843" w:type="dxa"/>
            <w:vAlign w:val="center"/>
          </w:tcPr>
          <w:p>
            <w:pPr>
              <w:jc w:val="center"/>
              <w:rPr>
                <w:rFonts w:hint="eastAsia" w:ascii="仿宋" w:hAnsi="仿宋" w:eastAsia="仿宋" w:cs="仿宋"/>
                <w:sz w:val="24"/>
              </w:rPr>
            </w:pPr>
          </w:p>
        </w:tc>
        <w:tc>
          <w:tcPr>
            <w:tcW w:w="1559" w:type="dxa"/>
            <w:vAlign w:val="center"/>
          </w:tcPr>
          <w:p>
            <w:pPr>
              <w:jc w:val="center"/>
              <w:rPr>
                <w:rFonts w:hint="eastAsia" w:ascii="仿宋" w:hAnsi="仿宋" w:eastAsia="仿宋" w:cs="仿宋"/>
                <w:sz w:val="24"/>
              </w:rPr>
            </w:pPr>
          </w:p>
        </w:tc>
        <w:tc>
          <w:tcPr>
            <w:tcW w:w="1134" w:type="dxa"/>
            <w:vAlign w:val="center"/>
          </w:tcPr>
          <w:p>
            <w:pPr>
              <w:jc w:val="center"/>
              <w:rPr>
                <w:rFonts w:hint="eastAsia" w:ascii="仿宋" w:hAnsi="仿宋" w:eastAsia="仿宋" w:cs="仿宋"/>
                <w:sz w:val="24"/>
              </w:rPr>
            </w:pPr>
          </w:p>
        </w:tc>
        <w:tc>
          <w:tcPr>
            <w:tcW w:w="1418" w:type="dxa"/>
            <w:vAlign w:val="center"/>
          </w:tcPr>
          <w:p>
            <w:pPr>
              <w:jc w:val="center"/>
              <w:rPr>
                <w:rFonts w:hint="eastAsia" w:ascii="仿宋" w:hAnsi="仿宋" w:eastAsia="仿宋" w:cs="仿宋"/>
                <w:sz w:val="24"/>
              </w:rPr>
            </w:pPr>
          </w:p>
        </w:tc>
        <w:tc>
          <w:tcPr>
            <w:tcW w:w="1417" w:type="dxa"/>
            <w:vAlign w:val="center"/>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pPr>
              <w:pStyle w:val="23"/>
              <w:ind w:left="0" w:leftChars="0"/>
              <w:jc w:val="center"/>
              <w:rPr>
                <w:rFonts w:hint="eastAsia" w:ascii="仿宋" w:hAnsi="仿宋" w:eastAsia="仿宋" w:cs="仿宋"/>
                <w:sz w:val="24"/>
                <w:szCs w:val="24"/>
              </w:rPr>
            </w:pPr>
            <w:r>
              <w:rPr>
                <w:rFonts w:hint="eastAsia" w:ascii="仿宋" w:hAnsi="仿宋" w:eastAsia="仿宋" w:cs="仿宋"/>
                <w:sz w:val="24"/>
                <w:szCs w:val="24"/>
              </w:rPr>
              <w:t>5</w:t>
            </w:r>
          </w:p>
        </w:tc>
        <w:tc>
          <w:tcPr>
            <w:tcW w:w="1417" w:type="dxa"/>
            <w:vAlign w:val="center"/>
          </w:tcPr>
          <w:p>
            <w:pPr>
              <w:jc w:val="center"/>
              <w:rPr>
                <w:rFonts w:hint="eastAsia" w:ascii="仿宋" w:hAnsi="仿宋" w:eastAsia="仿宋" w:cs="仿宋"/>
                <w:sz w:val="24"/>
              </w:rPr>
            </w:pPr>
          </w:p>
        </w:tc>
        <w:tc>
          <w:tcPr>
            <w:tcW w:w="1843" w:type="dxa"/>
            <w:vAlign w:val="center"/>
          </w:tcPr>
          <w:p>
            <w:pPr>
              <w:jc w:val="center"/>
              <w:rPr>
                <w:rFonts w:hint="eastAsia" w:ascii="仿宋" w:hAnsi="仿宋" w:eastAsia="仿宋" w:cs="仿宋"/>
                <w:sz w:val="24"/>
              </w:rPr>
            </w:pPr>
          </w:p>
        </w:tc>
        <w:tc>
          <w:tcPr>
            <w:tcW w:w="1559" w:type="dxa"/>
            <w:vAlign w:val="center"/>
          </w:tcPr>
          <w:p>
            <w:pPr>
              <w:jc w:val="center"/>
              <w:rPr>
                <w:rFonts w:hint="eastAsia" w:ascii="仿宋" w:hAnsi="仿宋" w:eastAsia="仿宋" w:cs="仿宋"/>
                <w:sz w:val="24"/>
              </w:rPr>
            </w:pPr>
          </w:p>
        </w:tc>
        <w:tc>
          <w:tcPr>
            <w:tcW w:w="1134" w:type="dxa"/>
            <w:vAlign w:val="center"/>
          </w:tcPr>
          <w:p>
            <w:pPr>
              <w:jc w:val="center"/>
              <w:rPr>
                <w:rFonts w:hint="eastAsia" w:ascii="仿宋" w:hAnsi="仿宋" w:eastAsia="仿宋" w:cs="仿宋"/>
                <w:sz w:val="24"/>
              </w:rPr>
            </w:pPr>
          </w:p>
        </w:tc>
        <w:tc>
          <w:tcPr>
            <w:tcW w:w="1418" w:type="dxa"/>
            <w:vAlign w:val="center"/>
          </w:tcPr>
          <w:p>
            <w:pPr>
              <w:jc w:val="center"/>
              <w:rPr>
                <w:rFonts w:hint="eastAsia" w:ascii="仿宋" w:hAnsi="仿宋" w:eastAsia="仿宋" w:cs="仿宋"/>
                <w:sz w:val="24"/>
              </w:rPr>
            </w:pPr>
          </w:p>
        </w:tc>
        <w:tc>
          <w:tcPr>
            <w:tcW w:w="1417" w:type="dxa"/>
            <w:vAlign w:val="center"/>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710" w:type="dxa"/>
            <w:vAlign w:val="center"/>
          </w:tcPr>
          <w:p>
            <w:pPr>
              <w:pStyle w:val="23"/>
              <w:ind w:left="0" w:leftChars="0"/>
              <w:jc w:val="center"/>
              <w:rPr>
                <w:rFonts w:hint="eastAsia" w:ascii="仿宋" w:hAnsi="仿宋" w:eastAsia="仿宋" w:cs="仿宋"/>
                <w:sz w:val="24"/>
                <w:szCs w:val="24"/>
              </w:rPr>
            </w:pPr>
            <w:r>
              <w:rPr>
                <w:rFonts w:hint="eastAsia" w:ascii="仿宋" w:hAnsi="仿宋" w:eastAsia="仿宋" w:cs="仿宋"/>
                <w:sz w:val="24"/>
                <w:szCs w:val="24"/>
              </w:rPr>
              <w:t>6</w:t>
            </w:r>
          </w:p>
        </w:tc>
        <w:tc>
          <w:tcPr>
            <w:tcW w:w="1417" w:type="dxa"/>
            <w:vAlign w:val="center"/>
          </w:tcPr>
          <w:p>
            <w:pPr>
              <w:jc w:val="center"/>
              <w:rPr>
                <w:rFonts w:hint="eastAsia" w:ascii="仿宋" w:hAnsi="仿宋" w:eastAsia="仿宋" w:cs="仿宋"/>
                <w:sz w:val="24"/>
              </w:rPr>
            </w:pPr>
            <w:r>
              <w:rPr>
                <w:rFonts w:hint="eastAsia" w:ascii="仿宋" w:hAnsi="仿宋" w:eastAsia="仿宋" w:cs="仿宋"/>
                <w:sz w:val="24"/>
              </w:rPr>
              <w:t>……</w:t>
            </w:r>
          </w:p>
        </w:tc>
        <w:tc>
          <w:tcPr>
            <w:tcW w:w="1843" w:type="dxa"/>
            <w:vAlign w:val="center"/>
          </w:tcPr>
          <w:p>
            <w:pPr>
              <w:jc w:val="center"/>
              <w:rPr>
                <w:rFonts w:hint="eastAsia" w:ascii="仿宋" w:hAnsi="仿宋" w:eastAsia="仿宋" w:cs="仿宋"/>
                <w:sz w:val="24"/>
              </w:rPr>
            </w:pPr>
          </w:p>
        </w:tc>
        <w:tc>
          <w:tcPr>
            <w:tcW w:w="1559" w:type="dxa"/>
            <w:vAlign w:val="center"/>
          </w:tcPr>
          <w:p>
            <w:pPr>
              <w:jc w:val="center"/>
              <w:rPr>
                <w:rFonts w:hint="eastAsia" w:ascii="仿宋" w:hAnsi="仿宋" w:eastAsia="仿宋" w:cs="仿宋"/>
                <w:sz w:val="24"/>
              </w:rPr>
            </w:pPr>
          </w:p>
        </w:tc>
        <w:tc>
          <w:tcPr>
            <w:tcW w:w="1134" w:type="dxa"/>
            <w:vAlign w:val="center"/>
          </w:tcPr>
          <w:p>
            <w:pPr>
              <w:jc w:val="center"/>
              <w:rPr>
                <w:rFonts w:hint="eastAsia" w:ascii="仿宋" w:hAnsi="仿宋" w:eastAsia="仿宋" w:cs="仿宋"/>
                <w:sz w:val="24"/>
              </w:rPr>
            </w:pPr>
          </w:p>
        </w:tc>
        <w:tc>
          <w:tcPr>
            <w:tcW w:w="1418" w:type="dxa"/>
            <w:vAlign w:val="center"/>
          </w:tcPr>
          <w:p>
            <w:pPr>
              <w:jc w:val="center"/>
              <w:rPr>
                <w:rFonts w:hint="eastAsia" w:ascii="仿宋" w:hAnsi="仿宋" w:eastAsia="仿宋" w:cs="仿宋"/>
                <w:sz w:val="24"/>
              </w:rPr>
            </w:pPr>
          </w:p>
        </w:tc>
        <w:tc>
          <w:tcPr>
            <w:tcW w:w="1417" w:type="dxa"/>
            <w:vAlign w:val="center"/>
          </w:tcPr>
          <w:p>
            <w:pPr>
              <w:jc w:val="center"/>
              <w:rPr>
                <w:rFonts w:hint="eastAsia"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2127" w:type="dxa"/>
            <w:gridSpan w:val="2"/>
            <w:vAlign w:val="center"/>
          </w:tcPr>
          <w:p>
            <w:pPr>
              <w:jc w:val="center"/>
              <w:rPr>
                <w:rFonts w:hint="eastAsia" w:ascii="仿宋" w:hAnsi="仿宋" w:eastAsia="仿宋" w:cs="仿宋"/>
                <w:sz w:val="24"/>
              </w:rPr>
            </w:pPr>
            <w:r>
              <w:rPr>
                <w:rFonts w:hint="eastAsia" w:ascii="仿宋" w:hAnsi="仿宋" w:eastAsia="仿宋" w:cs="仿宋"/>
                <w:sz w:val="24"/>
              </w:rPr>
              <w:t>总计</w:t>
            </w:r>
          </w:p>
        </w:tc>
        <w:tc>
          <w:tcPr>
            <w:tcW w:w="7371" w:type="dxa"/>
            <w:gridSpan w:val="5"/>
            <w:vAlign w:val="center"/>
          </w:tcPr>
          <w:p>
            <w:pPr>
              <w:widowControl/>
              <w:jc w:val="center"/>
              <w:rPr>
                <w:rFonts w:hint="eastAsia" w:ascii="仿宋" w:hAnsi="仿宋" w:eastAsia="仿宋" w:cs="仿宋"/>
                <w:sz w:val="24"/>
              </w:rPr>
            </w:pPr>
          </w:p>
        </w:tc>
      </w:tr>
    </w:tbl>
    <w:p>
      <w:pPr>
        <w:ind w:firstLine="3360" w:firstLineChars="1600"/>
        <w:jc w:val="left"/>
        <w:rPr>
          <w:rFonts w:hint="eastAsia" w:ascii="仿宋" w:hAnsi="仿宋" w:eastAsia="仿宋" w:cs="仿宋"/>
          <w:szCs w:val="21"/>
        </w:rPr>
      </w:pPr>
    </w:p>
    <w:p>
      <w:pPr>
        <w:pStyle w:val="517"/>
        <w:numPr>
          <w:ilvl w:val="1"/>
          <w:numId w:val="0"/>
        </w:numPr>
        <w:tabs>
          <w:tab w:val="left" w:pos="576"/>
        </w:tabs>
        <w:rPr>
          <w:rFonts w:hint="eastAsia" w:ascii="仿宋" w:hAnsi="仿宋" w:eastAsia="仿宋" w:cs="仿宋"/>
        </w:rPr>
        <w:sectPr>
          <w:footerReference r:id="rId7" w:type="default"/>
          <w:pgSz w:w="11906" w:h="16838"/>
          <w:pgMar w:top="1440" w:right="1701" w:bottom="1361" w:left="1701" w:header="851" w:footer="992" w:gutter="0"/>
          <w:cols w:space="720" w:num="1"/>
          <w:docGrid w:type="linesAndChars" w:linePitch="380" w:charSpace="0"/>
        </w:sectPr>
      </w:pPr>
    </w:p>
    <w:p>
      <w:pPr>
        <w:pStyle w:val="517"/>
        <w:numPr>
          <w:ilvl w:val="1"/>
          <w:numId w:val="0"/>
        </w:numPr>
        <w:tabs>
          <w:tab w:val="left" w:pos="576"/>
        </w:tabs>
        <w:rPr>
          <w:rFonts w:hint="eastAsia" w:ascii="仿宋" w:hAnsi="仿宋" w:eastAsia="仿宋" w:cs="仿宋"/>
        </w:rPr>
      </w:pPr>
      <w:bookmarkStart w:id="138" w:name="_Toc46392829"/>
      <w:bookmarkStart w:id="139" w:name="_Toc533774707"/>
      <w:bookmarkStart w:id="140" w:name="_Toc30326263"/>
      <w:bookmarkStart w:id="141" w:name="_Toc27838988"/>
      <w:r>
        <w:rPr>
          <w:rFonts w:hint="eastAsia" w:ascii="仿宋" w:hAnsi="仿宋" w:eastAsia="仿宋" w:cs="仿宋"/>
        </w:rPr>
        <w:t>三、  资格审查文件</w:t>
      </w:r>
      <w:bookmarkEnd w:id="138"/>
      <w:bookmarkEnd w:id="139"/>
      <w:bookmarkEnd w:id="140"/>
      <w:bookmarkEnd w:id="141"/>
      <w:r>
        <w:rPr>
          <w:rFonts w:hint="eastAsia" w:ascii="仿宋" w:hAnsi="仿宋" w:eastAsia="仿宋" w:cs="仿宋"/>
        </w:rPr>
        <w:t>（具体内容请见第1章第</w:t>
      </w:r>
      <w:r>
        <w:rPr>
          <w:rFonts w:hint="eastAsia" w:ascii="仿宋" w:hAnsi="仿宋" w:eastAsia="仿宋" w:cs="仿宋"/>
          <w:lang w:val="en-US"/>
        </w:rPr>
        <w:t>2</w:t>
      </w:r>
      <w:r>
        <w:rPr>
          <w:rFonts w:hint="eastAsia" w:ascii="仿宋" w:hAnsi="仿宋" w:eastAsia="仿宋" w:cs="仿宋"/>
        </w:rPr>
        <w:t>条资格条件）</w:t>
      </w:r>
    </w:p>
    <w:bookmarkEnd w:id="115"/>
    <w:bookmarkEnd w:id="116"/>
    <w:p>
      <w:pPr>
        <w:widowControl/>
        <w:jc w:val="left"/>
        <w:rPr>
          <w:rFonts w:hint="eastAsia" w:ascii="仿宋" w:hAnsi="仿宋" w:eastAsia="仿宋" w:cs="仿宋"/>
          <w:bCs/>
          <w:kern w:val="0"/>
          <w:sz w:val="24"/>
          <w:szCs w:val="28"/>
        </w:rPr>
      </w:pPr>
      <w:bookmarkStart w:id="142" w:name="_Toc533774711"/>
      <w:bookmarkStart w:id="143" w:name="_Toc226969366"/>
      <w:bookmarkStart w:id="144" w:name="_Toc227057972"/>
    </w:p>
    <w:p>
      <w:pPr>
        <w:widowControl/>
        <w:jc w:val="left"/>
        <w:rPr>
          <w:rFonts w:hint="eastAsia" w:ascii="仿宋" w:hAnsi="仿宋" w:eastAsia="仿宋" w:cs="仿宋"/>
          <w:bCs/>
          <w:kern w:val="0"/>
          <w:sz w:val="28"/>
          <w:szCs w:val="28"/>
          <w:lang w:val="zh-CN"/>
        </w:rPr>
      </w:pPr>
      <w:r>
        <w:rPr>
          <w:rFonts w:hint="eastAsia" w:ascii="仿宋" w:hAnsi="仿宋" w:eastAsia="仿宋" w:cs="仿宋"/>
        </w:rPr>
        <w:br w:type="page"/>
      </w:r>
    </w:p>
    <w:p>
      <w:pPr>
        <w:pStyle w:val="517"/>
        <w:numPr>
          <w:ilvl w:val="1"/>
          <w:numId w:val="0"/>
        </w:numPr>
        <w:tabs>
          <w:tab w:val="left" w:pos="576"/>
        </w:tabs>
        <w:rPr>
          <w:rFonts w:hint="eastAsia" w:ascii="仿宋" w:hAnsi="仿宋" w:eastAsia="仿宋" w:cs="仿宋"/>
        </w:rPr>
      </w:pPr>
      <w:bookmarkStart w:id="145" w:name="_Toc46392832"/>
      <w:bookmarkStart w:id="146" w:name="_Toc27838993"/>
      <w:bookmarkStart w:id="147" w:name="_Toc30326267"/>
      <w:r>
        <w:rPr>
          <w:rFonts w:hint="eastAsia" w:ascii="仿宋" w:hAnsi="仿宋" w:eastAsia="仿宋" w:cs="仿宋"/>
        </w:rPr>
        <w:t>四、法定代表人/负责人身份证明</w:t>
      </w:r>
      <w:bookmarkEnd w:id="142"/>
      <w:bookmarkEnd w:id="145"/>
      <w:bookmarkEnd w:id="146"/>
      <w:bookmarkEnd w:id="147"/>
    </w:p>
    <w:p>
      <w:pPr>
        <w:pStyle w:val="15"/>
        <w:rPr>
          <w:rFonts w:hint="eastAsia" w:ascii="仿宋" w:hAnsi="仿宋" w:eastAsia="仿宋" w:cs="仿宋"/>
          <w:bCs/>
          <w:sz w:val="21"/>
          <w:szCs w:val="21"/>
        </w:rPr>
      </w:pPr>
      <w:bookmarkStart w:id="148" w:name="_Toc515549295"/>
      <w:r>
        <w:rPr>
          <w:rFonts w:hint="eastAsia" w:ascii="仿宋" w:hAnsi="仿宋" w:eastAsia="仿宋" w:cs="仿宋"/>
          <w:bCs/>
          <w:sz w:val="21"/>
          <w:szCs w:val="21"/>
        </w:rPr>
        <w:t>参选人名称：</w:t>
      </w:r>
      <w:bookmarkEnd w:id="148"/>
    </w:p>
    <w:p>
      <w:pPr>
        <w:pStyle w:val="15"/>
        <w:rPr>
          <w:rFonts w:hint="eastAsia" w:ascii="仿宋" w:hAnsi="仿宋" w:eastAsia="仿宋" w:cs="仿宋"/>
          <w:bCs/>
          <w:sz w:val="21"/>
          <w:szCs w:val="21"/>
        </w:rPr>
      </w:pPr>
      <w:r>
        <w:rPr>
          <w:rFonts w:hint="eastAsia" w:ascii="仿宋" w:hAnsi="仿宋" w:eastAsia="仿宋" w:cs="仿宋"/>
          <w:bCs/>
          <w:sz w:val="21"/>
          <w:szCs w:val="21"/>
        </w:rPr>
        <w:t>地址：</w:t>
      </w:r>
    </w:p>
    <w:p>
      <w:pPr>
        <w:pStyle w:val="15"/>
        <w:rPr>
          <w:rFonts w:hint="eastAsia" w:ascii="仿宋" w:hAnsi="仿宋" w:eastAsia="仿宋" w:cs="仿宋"/>
          <w:bCs/>
          <w:sz w:val="21"/>
          <w:szCs w:val="21"/>
        </w:rPr>
      </w:pPr>
      <w:r>
        <w:rPr>
          <w:rFonts w:hint="eastAsia" w:ascii="仿宋" w:hAnsi="仿宋" w:eastAsia="仿宋" w:cs="仿宋"/>
          <w:bCs/>
          <w:sz w:val="21"/>
          <w:szCs w:val="21"/>
        </w:rPr>
        <w:t>成立时间：</w:t>
      </w:r>
    </w:p>
    <w:p>
      <w:pPr>
        <w:pStyle w:val="15"/>
        <w:rPr>
          <w:rFonts w:hint="eastAsia" w:ascii="仿宋" w:hAnsi="仿宋" w:eastAsia="仿宋" w:cs="仿宋"/>
          <w:bCs/>
          <w:sz w:val="21"/>
          <w:szCs w:val="21"/>
        </w:rPr>
      </w:pPr>
      <w:r>
        <w:rPr>
          <w:rFonts w:hint="eastAsia" w:ascii="仿宋" w:hAnsi="仿宋" w:eastAsia="仿宋" w:cs="仿宋"/>
          <w:bCs/>
          <w:sz w:val="21"/>
          <w:szCs w:val="21"/>
        </w:rPr>
        <w:t>经营期限：</w:t>
      </w:r>
    </w:p>
    <w:p>
      <w:pPr>
        <w:pStyle w:val="15"/>
        <w:rPr>
          <w:rFonts w:hint="eastAsia" w:ascii="仿宋" w:hAnsi="仿宋" w:eastAsia="仿宋" w:cs="仿宋"/>
          <w:bCs/>
          <w:sz w:val="21"/>
          <w:szCs w:val="21"/>
          <w:u w:val="single"/>
        </w:rPr>
      </w:pPr>
      <w:r>
        <w:rPr>
          <w:rFonts w:hint="eastAsia" w:ascii="仿宋" w:hAnsi="仿宋" w:eastAsia="仿宋" w:cs="仿宋"/>
          <w:bCs/>
          <w:sz w:val="21"/>
          <w:szCs w:val="21"/>
        </w:rPr>
        <w:t>姓名：        性别：        年龄：       职务：</w:t>
      </w:r>
    </w:p>
    <w:p>
      <w:pPr>
        <w:pStyle w:val="15"/>
        <w:rPr>
          <w:rFonts w:hint="eastAsia" w:ascii="仿宋" w:hAnsi="仿宋" w:eastAsia="仿宋" w:cs="仿宋"/>
          <w:bCs/>
          <w:sz w:val="21"/>
          <w:szCs w:val="21"/>
        </w:rPr>
      </w:pPr>
      <w:r>
        <w:rPr>
          <w:rFonts w:hint="eastAsia" w:ascii="仿宋" w:hAnsi="仿宋" w:eastAsia="仿宋" w:cs="仿宋"/>
          <w:bCs/>
          <w:sz w:val="21"/>
          <w:szCs w:val="21"/>
        </w:rPr>
        <w:t>系【参选人名称】的法定代表人/负责人。</w:t>
      </w:r>
    </w:p>
    <w:p>
      <w:pPr>
        <w:pStyle w:val="15"/>
        <w:ind w:firstLine="3045" w:firstLineChars="1450"/>
        <w:rPr>
          <w:rFonts w:hint="eastAsia" w:ascii="仿宋" w:hAnsi="仿宋" w:eastAsia="仿宋" w:cs="仿宋"/>
          <w:bCs/>
          <w:sz w:val="21"/>
          <w:szCs w:val="21"/>
        </w:rPr>
      </w:pPr>
    </w:p>
    <w:p>
      <w:pPr>
        <w:pStyle w:val="15"/>
        <w:ind w:firstLine="3255" w:firstLineChars="1550"/>
        <w:rPr>
          <w:rFonts w:hint="eastAsia" w:ascii="仿宋" w:hAnsi="仿宋" w:eastAsia="仿宋" w:cs="仿宋"/>
          <w:bCs/>
          <w:sz w:val="21"/>
          <w:szCs w:val="21"/>
        </w:rPr>
      </w:pPr>
      <w:r>
        <w:rPr>
          <w:rFonts w:hint="eastAsia" w:ascii="仿宋" w:hAnsi="仿宋" w:eastAsia="仿宋" w:cs="仿宋"/>
          <w:bCs/>
          <w:sz w:val="21"/>
          <w:szCs w:val="21"/>
        </w:rPr>
        <w:t>特此证明</w:t>
      </w:r>
    </w:p>
    <w:p>
      <w:pPr>
        <w:pStyle w:val="15"/>
        <w:rPr>
          <w:rFonts w:hint="eastAsia" w:ascii="仿宋" w:hAnsi="仿宋" w:eastAsia="仿宋" w:cs="仿宋"/>
          <w:b/>
          <w:bCs/>
        </w:rPr>
      </w:pPr>
      <w:r>
        <w:rPr>
          <w:rFonts w:hint="eastAsia" w:ascii="仿宋" w:hAnsi="仿宋" w:eastAsia="仿宋" w:cs="仿宋"/>
          <w:b/>
          <w:bCs/>
        </w:rPr>
        <mc:AlternateContent>
          <mc:Choice Requires="wps">
            <w:drawing>
              <wp:anchor distT="0" distB="0" distL="114300" distR="114300" simplePos="0" relativeHeight="251662336" behindDoc="0" locked="0" layoutInCell="1" allowOverlap="1">
                <wp:simplePos x="0" y="0"/>
                <wp:positionH relativeFrom="column">
                  <wp:posOffset>2641600</wp:posOffset>
                </wp:positionH>
                <wp:positionV relativeFrom="paragraph">
                  <wp:posOffset>26035</wp:posOffset>
                </wp:positionV>
                <wp:extent cx="2945130" cy="1847850"/>
                <wp:effectExtent l="0" t="0" r="26670" b="19050"/>
                <wp:wrapNone/>
                <wp:docPr id="16" name="流程图: 可选过程 16"/>
                <wp:cNvGraphicFramePr/>
                <a:graphic xmlns:a="http://schemas.openxmlformats.org/drawingml/2006/main">
                  <a:graphicData uri="http://schemas.microsoft.com/office/word/2010/wordprocessingShape">
                    <wps:wsp>
                      <wps:cNvSpPr>
                        <a:spLocks noChangeArrowheads="1"/>
                      </wps:cNvSpPr>
                      <wps:spPr bwMode="auto">
                        <a:xfrm>
                          <a:off x="0" y="0"/>
                          <a:ext cx="2945130" cy="1847850"/>
                        </a:xfrm>
                        <a:prstGeom prst="flowChartAlternateProcess">
                          <a:avLst/>
                        </a:prstGeom>
                        <a:solidFill>
                          <a:srgbClr val="FFFFFF"/>
                        </a:solidFill>
                        <a:ln w="9525">
                          <a:solidFill>
                            <a:srgbClr val="000000"/>
                          </a:solidFill>
                          <a:miter lim="800000"/>
                        </a:ln>
                        <a:effectLst/>
                      </wps:spPr>
                      <wps:txbx>
                        <w:txbxContent>
                          <w:p>
                            <w:pPr>
                              <w:jc w:val="center"/>
                              <w:rPr>
                                <w:rFonts w:hAnsi="宋体"/>
                                <w:szCs w:val="21"/>
                              </w:rPr>
                            </w:pPr>
                          </w:p>
                          <w:p>
                            <w:pPr>
                              <w:jc w:val="center"/>
                              <w:rPr>
                                <w:rFonts w:hAnsi="宋体"/>
                                <w:sz w:val="24"/>
                              </w:rPr>
                            </w:pPr>
                          </w:p>
                          <w:p>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pPr>
                              <w:jc w:val="center"/>
                              <w:rPr>
                                <w:rFonts w:hAnsi="宋体"/>
                                <w:sz w:val="24"/>
                              </w:rPr>
                            </w:pPr>
                            <w:r>
                              <w:rPr>
                                <w:rFonts w:hint="eastAsia" w:hAnsi="宋体"/>
                                <w:sz w:val="24"/>
                              </w:rPr>
                              <w:t>贴于此处</w:t>
                            </w:r>
                          </w:p>
                          <w:p>
                            <w:pPr>
                              <w:jc w:val="center"/>
                              <w:rPr>
                                <w:rFonts w:hAnsi="宋体"/>
                                <w:sz w:val="28"/>
                                <w:szCs w:val="28"/>
                              </w:rPr>
                            </w:pPr>
                          </w:p>
                          <w:p>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08pt;margin-top:2.05pt;height:145.5pt;width:231.9pt;z-index:251662336;mso-width-relative:page;mso-height-relative:page;" fillcolor="#FFFFFF" filled="t" stroked="t" coordsize="21600,21600" o:gfxdata="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2sFr99cAAAAJAQAADwAAAAAAAAABACAAAAAiAAAAZHJzL2Rvd25yZXYueG1sUEsB&#10;AhQAFAAAAAgAh07iQI0YSOloAgAAsQQAAA4AAAAAAAAAAQAgAAAAJgEAAGRycy9lMm9Eb2MueG1s&#10;UEsFBgAAAAAGAAYAWQEAAAAGAAAAAA==&#10;">
                <v:fill on="t" focussize="0,0"/>
                <v:stroke color="#000000" miterlimit="8" joinstyle="miter"/>
                <v:imagedata o:title=""/>
                <o:lock v:ext="edit" aspectratio="f"/>
                <v:textbox>
                  <w:txbxContent>
                    <w:p>
                      <w:pPr>
                        <w:jc w:val="center"/>
                        <w:rPr>
                          <w:rFonts w:hAnsi="宋体"/>
                          <w:szCs w:val="21"/>
                        </w:rPr>
                      </w:pPr>
                    </w:p>
                    <w:p>
                      <w:pPr>
                        <w:jc w:val="center"/>
                        <w:rPr>
                          <w:rFonts w:hAnsi="宋体"/>
                          <w:sz w:val="24"/>
                        </w:rPr>
                      </w:pPr>
                    </w:p>
                    <w:p>
                      <w:pPr>
                        <w:jc w:val="center"/>
                        <w:rPr>
                          <w:rFonts w:hAnsi="宋体"/>
                          <w:sz w:val="24"/>
                        </w:rPr>
                      </w:pPr>
                      <w:r>
                        <w:rPr>
                          <w:rFonts w:hint="eastAsia" w:hAnsi="宋体"/>
                          <w:sz w:val="24"/>
                        </w:rPr>
                        <w:t>法定代表人/负责人身份证</w:t>
                      </w:r>
                      <w:r>
                        <w:rPr>
                          <w:rFonts w:hint="eastAsia" w:hAnsi="宋体"/>
                          <w:b/>
                          <w:bCs/>
                          <w:sz w:val="24"/>
                        </w:rPr>
                        <w:t>背面</w:t>
                      </w:r>
                      <w:r>
                        <w:rPr>
                          <w:rFonts w:hint="eastAsia" w:hAnsi="宋体"/>
                          <w:sz w:val="24"/>
                        </w:rPr>
                        <w:t>复印件</w:t>
                      </w:r>
                    </w:p>
                    <w:p>
                      <w:pPr>
                        <w:jc w:val="center"/>
                        <w:rPr>
                          <w:rFonts w:hAnsi="宋体"/>
                          <w:sz w:val="24"/>
                        </w:rPr>
                      </w:pPr>
                      <w:r>
                        <w:rPr>
                          <w:rFonts w:hint="eastAsia" w:hAnsi="宋体"/>
                          <w:sz w:val="24"/>
                        </w:rPr>
                        <w:t>贴于此处</w:t>
                      </w:r>
                    </w:p>
                    <w:p>
                      <w:pPr>
                        <w:jc w:val="center"/>
                        <w:rPr>
                          <w:rFonts w:hAnsi="宋体"/>
                          <w:sz w:val="28"/>
                          <w:szCs w:val="28"/>
                        </w:rPr>
                      </w:pPr>
                    </w:p>
                    <w:p>
                      <w:pPr>
                        <w:jc w:val="center"/>
                        <w:rPr>
                          <w:szCs w:val="21"/>
                        </w:rPr>
                      </w:pPr>
                    </w:p>
                  </w:txbxContent>
                </v:textbox>
              </v:shape>
            </w:pict>
          </mc:Fallback>
        </mc:AlternateContent>
      </w:r>
      <w:r>
        <w:rPr>
          <w:rFonts w:hint="eastAsia" w:ascii="仿宋" w:hAnsi="仿宋" w:eastAsia="仿宋" w:cs="仿宋"/>
          <w:b/>
          <w:bCs/>
        </w:rPr>
        <mc:AlternateContent>
          <mc:Choice Requires="wps">
            <w:drawing>
              <wp:anchor distT="0" distB="0" distL="114300" distR="114300" simplePos="0" relativeHeight="251661312" behindDoc="0" locked="0" layoutInCell="1" allowOverlap="1">
                <wp:simplePos x="0" y="0"/>
                <wp:positionH relativeFrom="column">
                  <wp:posOffset>-250825</wp:posOffset>
                </wp:positionH>
                <wp:positionV relativeFrom="paragraph">
                  <wp:posOffset>24765</wp:posOffset>
                </wp:positionV>
                <wp:extent cx="2882900" cy="1849120"/>
                <wp:effectExtent l="0" t="0" r="12700" b="17780"/>
                <wp:wrapNone/>
                <wp:docPr id="15" name="流程图: 可选过程 15"/>
                <wp:cNvGraphicFramePr/>
                <a:graphic xmlns:a="http://schemas.openxmlformats.org/drawingml/2006/main">
                  <a:graphicData uri="http://schemas.microsoft.com/office/word/2010/wordprocessingShape">
                    <wps:wsp>
                      <wps:cNvSpPr>
                        <a:spLocks noChangeArrowheads="1"/>
                      </wps:cNvSpPr>
                      <wps:spPr bwMode="auto">
                        <a:xfrm>
                          <a:off x="0" y="0"/>
                          <a:ext cx="2882900" cy="1849120"/>
                        </a:xfrm>
                        <a:prstGeom prst="flowChartAlternateProcess">
                          <a:avLst/>
                        </a:prstGeom>
                        <a:solidFill>
                          <a:srgbClr val="FFFFFF"/>
                        </a:solidFill>
                        <a:ln w="9525">
                          <a:solidFill>
                            <a:srgbClr val="000000"/>
                          </a:solidFill>
                          <a:miter lim="800000"/>
                        </a:ln>
                        <a:effectLst/>
                      </wps:spPr>
                      <wps:txbx>
                        <w:txbxContent>
                          <w:p>
                            <w:pPr>
                              <w:jc w:val="center"/>
                              <w:rPr>
                                <w:rFonts w:hAnsi="宋体"/>
                                <w:szCs w:val="21"/>
                              </w:rPr>
                            </w:pPr>
                          </w:p>
                          <w:p>
                            <w:pPr>
                              <w:jc w:val="center"/>
                              <w:rPr>
                                <w:rFonts w:hAnsi="宋体"/>
                                <w:sz w:val="24"/>
                              </w:rPr>
                            </w:pPr>
                          </w:p>
                          <w:p>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pPr>
                              <w:jc w:val="center"/>
                              <w:rPr>
                                <w:rFonts w:hAnsi="宋体"/>
                                <w:sz w:val="24"/>
                              </w:rPr>
                            </w:pPr>
                            <w:r>
                              <w:rPr>
                                <w:rFonts w:hint="eastAsia"/>
                                <w:sz w:val="24"/>
                              </w:rPr>
                              <w:t>贴于此处</w:t>
                            </w:r>
                          </w:p>
                          <w:p>
                            <w:pPr>
                              <w:jc w:val="center"/>
                              <w:rPr>
                                <w:rFonts w:hAnsi="宋体"/>
                                <w:sz w:val="28"/>
                                <w:szCs w:val="28"/>
                              </w:rPr>
                            </w:pPr>
                          </w:p>
                          <w:p>
                            <w:pPr>
                              <w:spacing w:line="500" w:lineRule="exact"/>
                              <w:jc w:val="center"/>
                              <w:rPr>
                                <w:rFonts w:ascii="宋体" w:hAnsi="宋体"/>
                                <w:b/>
                                <w:bCs/>
                                <w:color w:val="000000"/>
                                <w:sz w:val="28"/>
                                <w:szCs w:val="28"/>
                              </w:rPr>
                            </w:pPr>
                          </w:p>
                          <w:p>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75pt;margin-top:1.95pt;height:145.6pt;width:227pt;z-index:251661312;mso-width-relative:page;mso-height-relative:page;" fillcolor="#FFFFFF" filled="t" stroked="t" coordsize="21600,21600" o:gfxdata="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dT6EYNgAAAAJAQAADwAAAAAAAAABACAAAAAiAAAAZHJzL2Rvd25yZXYueG1sUEsB&#10;AhQAFAAAAAgAh07iQA9dDKJnAgAAsQQAAA4AAAAAAAAAAQAgAAAAJwEAAGRycy9lMm9Eb2MueG1s&#10;UEsFBgAAAAAGAAYAWQEAAAAGAAAAAA==&#10;">
                <v:fill on="t" focussize="0,0"/>
                <v:stroke color="#000000" miterlimit="8" joinstyle="miter"/>
                <v:imagedata o:title=""/>
                <o:lock v:ext="edit" aspectratio="f"/>
                <v:textbox>
                  <w:txbxContent>
                    <w:p>
                      <w:pPr>
                        <w:jc w:val="center"/>
                        <w:rPr>
                          <w:rFonts w:hAnsi="宋体"/>
                          <w:szCs w:val="21"/>
                        </w:rPr>
                      </w:pPr>
                    </w:p>
                    <w:p>
                      <w:pPr>
                        <w:jc w:val="center"/>
                        <w:rPr>
                          <w:rFonts w:hAnsi="宋体"/>
                          <w:sz w:val="24"/>
                        </w:rPr>
                      </w:pPr>
                    </w:p>
                    <w:p>
                      <w:pPr>
                        <w:jc w:val="center"/>
                        <w:rPr>
                          <w:rFonts w:hAnsi="宋体"/>
                          <w:sz w:val="24"/>
                        </w:rPr>
                      </w:pPr>
                      <w:r>
                        <w:rPr>
                          <w:rFonts w:hint="eastAsia" w:hAnsi="宋体"/>
                          <w:sz w:val="24"/>
                        </w:rPr>
                        <w:t>法定代表人/负责人身份证</w:t>
                      </w:r>
                      <w:r>
                        <w:rPr>
                          <w:rFonts w:hint="eastAsia" w:ascii="宋体" w:hAnsi="宋体"/>
                          <w:b/>
                          <w:sz w:val="24"/>
                        </w:rPr>
                        <w:t>正面</w:t>
                      </w:r>
                      <w:r>
                        <w:rPr>
                          <w:rFonts w:hint="eastAsia" w:hAnsi="宋体"/>
                          <w:sz w:val="24"/>
                        </w:rPr>
                        <w:t>复印件</w:t>
                      </w:r>
                    </w:p>
                    <w:p>
                      <w:pPr>
                        <w:jc w:val="center"/>
                        <w:rPr>
                          <w:rFonts w:hAnsi="宋体"/>
                          <w:sz w:val="24"/>
                        </w:rPr>
                      </w:pPr>
                      <w:r>
                        <w:rPr>
                          <w:rFonts w:hint="eastAsia"/>
                          <w:sz w:val="24"/>
                        </w:rPr>
                        <w:t>贴于此处</w:t>
                      </w:r>
                    </w:p>
                    <w:p>
                      <w:pPr>
                        <w:jc w:val="center"/>
                        <w:rPr>
                          <w:rFonts w:hAnsi="宋体"/>
                          <w:sz w:val="28"/>
                          <w:szCs w:val="28"/>
                        </w:rPr>
                      </w:pPr>
                    </w:p>
                    <w:p>
                      <w:pPr>
                        <w:spacing w:line="500" w:lineRule="exact"/>
                        <w:jc w:val="center"/>
                        <w:rPr>
                          <w:rFonts w:ascii="宋体" w:hAnsi="宋体"/>
                          <w:b/>
                          <w:bCs/>
                          <w:color w:val="000000"/>
                          <w:sz w:val="28"/>
                          <w:szCs w:val="28"/>
                        </w:rPr>
                      </w:pPr>
                    </w:p>
                    <w:p>
                      <w:pPr>
                        <w:jc w:val="center"/>
                        <w:rPr>
                          <w:szCs w:val="21"/>
                        </w:rPr>
                      </w:pPr>
                    </w:p>
                  </w:txbxContent>
                </v:textbox>
              </v:shape>
            </w:pict>
          </mc:Fallback>
        </mc:AlternateContent>
      </w:r>
    </w:p>
    <w:p>
      <w:pPr>
        <w:pStyle w:val="15"/>
        <w:rPr>
          <w:rFonts w:hint="eastAsia" w:ascii="仿宋" w:hAnsi="仿宋" w:eastAsia="仿宋" w:cs="仿宋"/>
          <w:b/>
          <w:bCs/>
        </w:rPr>
      </w:pPr>
    </w:p>
    <w:p>
      <w:pPr>
        <w:pStyle w:val="15"/>
        <w:rPr>
          <w:rFonts w:hint="eastAsia" w:ascii="仿宋" w:hAnsi="仿宋" w:eastAsia="仿宋" w:cs="仿宋"/>
          <w:b/>
          <w:bCs/>
        </w:rPr>
      </w:pPr>
    </w:p>
    <w:p>
      <w:pPr>
        <w:pStyle w:val="15"/>
        <w:ind w:firstLine="3990" w:firstLineChars="1900"/>
        <w:rPr>
          <w:rFonts w:hint="eastAsia" w:ascii="仿宋" w:hAnsi="仿宋" w:eastAsia="仿宋" w:cs="仿宋"/>
          <w:bCs/>
          <w:sz w:val="21"/>
          <w:szCs w:val="21"/>
        </w:rPr>
      </w:pPr>
    </w:p>
    <w:p>
      <w:pPr>
        <w:pStyle w:val="15"/>
        <w:ind w:firstLine="3990" w:firstLineChars="1900"/>
        <w:rPr>
          <w:rFonts w:hint="eastAsia" w:ascii="仿宋" w:hAnsi="仿宋" w:eastAsia="仿宋" w:cs="仿宋"/>
          <w:bCs/>
          <w:sz w:val="21"/>
          <w:szCs w:val="21"/>
        </w:rPr>
      </w:pPr>
    </w:p>
    <w:p>
      <w:pPr>
        <w:pStyle w:val="15"/>
        <w:ind w:firstLine="3990" w:firstLineChars="1900"/>
        <w:rPr>
          <w:rFonts w:hint="eastAsia" w:ascii="仿宋" w:hAnsi="仿宋" w:eastAsia="仿宋" w:cs="仿宋"/>
          <w:bCs/>
          <w:sz w:val="21"/>
          <w:szCs w:val="21"/>
        </w:rPr>
      </w:pPr>
    </w:p>
    <w:p>
      <w:pPr>
        <w:pStyle w:val="15"/>
        <w:ind w:firstLine="3990" w:firstLineChars="1900"/>
        <w:rPr>
          <w:rFonts w:hint="eastAsia" w:ascii="仿宋" w:hAnsi="仿宋" w:eastAsia="仿宋" w:cs="仿宋"/>
          <w:bCs/>
          <w:sz w:val="21"/>
          <w:szCs w:val="21"/>
        </w:rPr>
      </w:pPr>
    </w:p>
    <w:p>
      <w:pPr>
        <w:pStyle w:val="15"/>
        <w:ind w:firstLine="3990" w:firstLineChars="1900"/>
        <w:rPr>
          <w:rFonts w:hint="eastAsia" w:ascii="仿宋" w:hAnsi="仿宋" w:eastAsia="仿宋" w:cs="仿宋"/>
          <w:bCs/>
          <w:sz w:val="21"/>
          <w:szCs w:val="21"/>
        </w:rPr>
      </w:pPr>
    </w:p>
    <w:p>
      <w:pPr>
        <w:wordWrap w:val="0"/>
        <w:jc w:val="right"/>
        <w:rPr>
          <w:rFonts w:hint="eastAsia" w:ascii="仿宋" w:hAnsi="仿宋" w:eastAsia="仿宋" w:cs="仿宋"/>
          <w:szCs w:val="21"/>
        </w:rPr>
      </w:pPr>
      <w:r>
        <w:rPr>
          <w:rFonts w:hint="eastAsia" w:ascii="仿宋" w:hAnsi="仿宋" w:eastAsia="仿宋" w:cs="仿宋"/>
          <w:szCs w:val="21"/>
        </w:rPr>
        <w:t>参选人：（盖章）</w:t>
      </w:r>
    </w:p>
    <w:p>
      <w:pPr>
        <w:wordWrap w:val="0"/>
        <w:jc w:val="right"/>
        <w:rPr>
          <w:rFonts w:hint="eastAsia" w:ascii="仿宋" w:hAnsi="仿宋" w:eastAsia="仿宋" w:cs="仿宋"/>
          <w:bCs/>
          <w:szCs w:val="21"/>
        </w:rPr>
      </w:pPr>
      <w:r>
        <w:rPr>
          <w:rFonts w:hint="eastAsia" w:ascii="仿宋" w:hAnsi="仿宋" w:eastAsia="仿宋" w:cs="仿宋"/>
          <w:bCs/>
          <w:szCs w:val="21"/>
        </w:rPr>
        <w:t>参选人法定代表人/负责人或委托代理人：（签字）</w:t>
      </w:r>
    </w:p>
    <w:p>
      <w:pPr>
        <w:ind w:firstLine="5355" w:firstLineChars="2550"/>
        <w:jc w:val="right"/>
        <w:rPr>
          <w:rFonts w:hint="eastAsia" w:ascii="仿宋" w:hAnsi="仿宋" w:eastAsia="仿宋" w:cs="仿宋"/>
          <w:szCs w:val="21"/>
        </w:rPr>
      </w:pPr>
      <w:r>
        <w:rPr>
          <w:rFonts w:hint="eastAsia" w:ascii="仿宋" w:hAnsi="仿宋" w:eastAsia="仿宋" w:cs="仿宋"/>
          <w:szCs w:val="21"/>
        </w:rPr>
        <w:t>日期：     年    月    日</w:t>
      </w:r>
    </w:p>
    <w:p>
      <w:pPr>
        <w:ind w:firstLine="5355" w:firstLineChars="2550"/>
        <w:jc w:val="right"/>
        <w:rPr>
          <w:rFonts w:hint="eastAsia" w:ascii="仿宋" w:hAnsi="仿宋" w:eastAsia="仿宋" w:cs="仿宋"/>
          <w:szCs w:val="21"/>
        </w:rPr>
      </w:pPr>
    </w:p>
    <w:p>
      <w:pPr>
        <w:ind w:firstLine="5355" w:firstLineChars="2550"/>
        <w:jc w:val="right"/>
        <w:rPr>
          <w:rFonts w:hint="eastAsia" w:ascii="仿宋" w:hAnsi="仿宋" w:eastAsia="仿宋" w:cs="仿宋"/>
        </w:rPr>
      </w:pPr>
      <w:r>
        <w:rPr>
          <w:rFonts w:hint="eastAsia" w:ascii="仿宋" w:hAnsi="仿宋" w:eastAsia="仿宋" w:cs="仿宋"/>
        </w:rPr>
        <w:br w:type="page"/>
      </w:r>
    </w:p>
    <w:p>
      <w:pPr>
        <w:pStyle w:val="517"/>
        <w:numPr>
          <w:ilvl w:val="1"/>
          <w:numId w:val="0"/>
        </w:numPr>
        <w:tabs>
          <w:tab w:val="left" w:pos="576"/>
        </w:tabs>
        <w:rPr>
          <w:rFonts w:hint="eastAsia" w:ascii="仿宋" w:hAnsi="仿宋" w:eastAsia="仿宋" w:cs="仿宋"/>
        </w:rPr>
      </w:pPr>
      <w:bookmarkStart w:id="149" w:name="_Toc30326268"/>
      <w:bookmarkStart w:id="150" w:name="_Toc533774712"/>
      <w:bookmarkStart w:id="151" w:name="_Toc27838994"/>
      <w:bookmarkStart w:id="152" w:name="_Toc46392833"/>
      <w:r>
        <w:rPr>
          <w:rFonts w:hint="eastAsia" w:ascii="仿宋" w:hAnsi="仿宋" w:eastAsia="仿宋" w:cs="仿宋"/>
        </w:rPr>
        <w:t>五、法定代表人/负责人授权书</w:t>
      </w:r>
      <w:bookmarkEnd w:id="117"/>
      <w:bookmarkEnd w:id="143"/>
      <w:bookmarkEnd w:id="144"/>
      <w:bookmarkEnd w:id="149"/>
      <w:bookmarkEnd w:id="150"/>
      <w:bookmarkEnd w:id="151"/>
      <w:bookmarkEnd w:id="152"/>
    </w:p>
    <w:p>
      <w:pPr>
        <w:pStyle w:val="15"/>
        <w:spacing w:line="240" w:lineRule="auto"/>
        <w:rPr>
          <w:rFonts w:hint="eastAsia" w:ascii="仿宋" w:hAnsi="仿宋" w:eastAsia="仿宋" w:cs="仿宋"/>
          <w:sz w:val="21"/>
          <w:szCs w:val="21"/>
        </w:rPr>
      </w:pPr>
    </w:p>
    <w:bookmarkEnd w:id="118"/>
    <w:p>
      <w:pPr>
        <w:jc w:val="center"/>
        <w:rPr>
          <w:rFonts w:hint="eastAsia" w:ascii="仿宋" w:hAnsi="仿宋" w:eastAsia="仿宋" w:cs="仿宋"/>
          <w:b/>
          <w:sz w:val="24"/>
        </w:rPr>
      </w:pPr>
      <w:r>
        <w:rPr>
          <w:rFonts w:hint="eastAsia" w:ascii="仿宋" w:hAnsi="仿宋" w:eastAsia="仿宋" w:cs="仿宋"/>
          <w:b/>
          <w:sz w:val="24"/>
        </w:rPr>
        <w:t>法定代表人授权委托书</w:t>
      </w:r>
    </w:p>
    <w:p>
      <w:pPr>
        <w:jc w:val="center"/>
        <w:rPr>
          <w:rFonts w:hint="eastAsia" w:ascii="仿宋" w:hAnsi="仿宋" w:eastAsia="仿宋" w:cs="仿宋"/>
          <w:b/>
          <w:bCs/>
        </w:rPr>
      </w:pPr>
    </w:p>
    <w:p>
      <w:pPr>
        <w:jc w:val="center"/>
        <w:rPr>
          <w:rFonts w:hint="eastAsia" w:ascii="仿宋" w:hAnsi="仿宋" w:eastAsia="仿宋" w:cs="仿宋"/>
          <w:b/>
          <w:bCs/>
        </w:rPr>
      </w:pPr>
    </w:p>
    <w:p>
      <w:pPr>
        <w:spacing w:line="360" w:lineRule="auto"/>
        <w:rPr>
          <w:rFonts w:hint="eastAsia" w:ascii="仿宋" w:hAnsi="仿宋" w:eastAsia="仿宋" w:cs="仿宋"/>
          <w:b/>
          <w:bCs/>
          <w:szCs w:val="28"/>
          <w:u w:val="single"/>
        </w:rPr>
      </w:pPr>
      <w:r>
        <w:rPr>
          <w:rFonts w:hint="eastAsia" w:ascii="仿宋" w:hAnsi="仿宋" w:eastAsia="仿宋" w:cs="仿宋"/>
          <w:b/>
          <w:bCs/>
          <w:kern w:val="11"/>
        </w:rPr>
        <w:t>【询价人名称】</w:t>
      </w:r>
      <w:r>
        <w:rPr>
          <w:rFonts w:hint="eastAsia" w:ascii="仿宋" w:hAnsi="仿宋" w:eastAsia="仿宋" w:cs="仿宋"/>
          <w:b/>
          <w:bCs/>
          <w:szCs w:val="28"/>
        </w:rPr>
        <w:t>：</w:t>
      </w:r>
    </w:p>
    <w:p>
      <w:pPr>
        <w:spacing w:line="360" w:lineRule="auto"/>
        <w:ind w:firstLine="422" w:firstLineChars="201"/>
        <w:rPr>
          <w:rFonts w:hint="eastAsia" w:ascii="仿宋" w:hAnsi="仿宋" w:eastAsia="仿宋" w:cs="仿宋"/>
          <w:szCs w:val="28"/>
        </w:rPr>
      </w:pPr>
      <w:r>
        <w:rPr>
          <w:rFonts w:hint="eastAsia" w:ascii="仿宋" w:hAnsi="仿宋" w:eastAsia="仿宋" w:cs="仿宋"/>
          <w:szCs w:val="28"/>
        </w:rPr>
        <w:t>【参选人名称】法定代表人/负责人【法定代表人/负责人姓名】授权我单位【授权代理人姓名】为我单位本项目的授权代理人，全权处理【项目名称】的一切事宜。该授权代理人做出的所有承诺说明，我单位均予于认可并承担全部责任。</w:t>
      </w:r>
    </w:p>
    <w:p>
      <w:pPr>
        <w:spacing w:line="360" w:lineRule="auto"/>
        <w:ind w:firstLine="422" w:firstLineChars="201"/>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本授权委托书有效期为： </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 xml:space="preserve">年 </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 xml:space="preserve">月 </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 xml:space="preserve">日至   </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 xml:space="preserve"> 年 </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 xml:space="preserve">月 </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日。</w:t>
      </w:r>
    </w:p>
    <w:p>
      <w:pPr>
        <w:spacing w:line="360" w:lineRule="auto"/>
        <w:ind w:firstLine="422" w:firstLineChars="201"/>
        <w:rPr>
          <w:rFonts w:hint="eastAsia" w:ascii="仿宋" w:hAnsi="仿宋" w:eastAsia="仿宋" w:cs="仿宋"/>
          <w:szCs w:val="28"/>
        </w:rPr>
      </w:pPr>
      <w:r>
        <w:rPr>
          <w:rFonts w:hint="eastAsia" w:ascii="仿宋" w:hAnsi="仿宋" w:eastAsia="仿宋" w:cs="仿宋"/>
          <w:szCs w:val="21"/>
        </w:rPr>
        <mc:AlternateContent>
          <mc:Choice Requires="wps">
            <w:drawing>
              <wp:anchor distT="0" distB="0" distL="114300" distR="114300" simplePos="0" relativeHeight="251660288" behindDoc="0" locked="0" layoutInCell="1" allowOverlap="1">
                <wp:simplePos x="0" y="0"/>
                <wp:positionH relativeFrom="column">
                  <wp:posOffset>2896870</wp:posOffset>
                </wp:positionH>
                <wp:positionV relativeFrom="paragraph">
                  <wp:posOffset>296545</wp:posOffset>
                </wp:positionV>
                <wp:extent cx="3175635" cy="2150110"/>
                <wp:effectExtent l="0" t="0" r="24765" b="21590"/>
                <wp:wrapNone/>
                <wp:docPr id="13" name="流程图: 可选过程 13"/>
                <wp:cNvGraphicFramePr/>
                <a:graphic xmlns:a="http://schemas.openxmlformats.org/drawingml/2006/main">
                  <a:graphicData uri="http://schemas.microsoft.com/office/word/2010/wordprocessingShape">
                    <wps:wsp>
                      <wps:cNvSpPr>
                        <a:spLocks noChangeArrowheads="1"/>
                      </wps:cNvSpPr>
                      <wps:spPr bwMode="auto">
                        <a:xfrm>
                          <a:off x="0" y="0"/>
                          <a:ext cx="3175635" cy="2150110"/>
                        </a:xfrm>
                        <a:prstGeom prst="flowChartAlternateProcess">
                          <a:avLst/>
                        </a:prstGeom>
                        <a:solidFill>
                          <a:srgbClr val="FFFFFF"/>
                        </a:solidFill>
                        <a:ln w="9525">
                          <a:solidFill>
                            <a:srgbClr val="000000"/>
                          </a:solidFill>
                          <a:miter lim="800000"/>
                        </a:ln>
                        <a:effectLst/>
                      </wps:spPr>
                      <wps:txbx>
                        <w:txbxContent>
                          <w:p>
                            <w:pPr>
                              <w:jc w:val="center"/>
                              <w:rPr>
                                <w:rFonts w:hAnsi="宋体"/>
                                <w:szCs w:val="21"/>
                              </w:rPr>
                            </w:pPr>
                          </w:p>
                          <w:p>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pPr>
                              <w:jc w:val="center"/>
                              <w:rPr>
                                <w:rFonts w:hAnsi="宋体"/>
                                <w:szCs w:val="21"/>
                              </w:rPr>
                            </w:pPr>
                            <w:r>
                              <w:rPr>
                                <w:rFonts w:hint="eastAsia"/>
                                <w:szCs w:val="21"/>
                              </w:rPr>
                              <w:t>贴于此处</w:t>
                            </w:r>
                          </w:p>
                          <w:p>
                            <w:pPr>
                              <w:jc w:val="center"/>
                              <w:rPr>
                                <w:rFonts w:hAnsi="宋体"/>
                                <w:szCs w:val="21"/>
                              </w:rPr>
                            </w:pPr>
                          </w:p>
                          <w:p>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8.1pt;margin-top:23.35pt;height:169.3pt;width:250.05pt;z-index:251660288;mso-width-relative:page;mso-height-relative:page;" fillcolor="#FFFFFF" filled="t" stroked="t" coordsize="21600,21600" o:gfxdata="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k7AILZAAAACgEAAA8AAAAAAAAAAQAgAAAAIgAAAGRycy9kb3ducmV2LnhtbFBL&#10;AQIUABQAAAAIAIdO4kCbMOc7ZwIAALEEAAAOAAAAAAAAAAEAIAAAACgBAABkcnMvZTJvRG9jLnht&#10;bFBLBQYAAAAABgAGAFkBAAABBgAAAAA=&#10;">
                <v:fill on="t" focussize="0,0"/>
                <v:stroke color="#000000" miterlimit="8" joinstyle="miter"/>
                <v:imagedata o:title=""/>
                <o:lock v:ext="edit" aspectratio="f"/>
                <v:textbox>
                  <w:txbxContent>
                    <w:p>
                      <w:pPr>
                        <w:jc w:val="center"/>
                        <w:rPr>
                          <w:rFonts w:hAnsi="宋体"/>
                          <w:szCs w:val="21"/>
                        </w:rPr>
                      </w:pPr>
                    </w:p>
                    <w:p>
                      <w:pPr>
                        <w:jc w:val="center"/>
                        <w:rPr>
                          <w:rFonts w:hAnsi="宋体"/>
                          <w:szCs w:val="21"/>
                        </w:rPr>
                      </w:pPr>
                      <w:r>
                        <w:rPr>
                          <w:rFonts w:hint="eastAsia" w:hAnsi="宋体"/>
                          <w:szCs w:val="21"/>
                        </w:rPr>
                        <w:t>参选授权代理人身份证</w:t>
                      </w:r>
                      <w:r>
                        <w:rPr>
                          <w:rFonts w:hint="eastAsia" w:ascii="宋体" w:hAnsi="宋体"/>
                          <w:b/>
                          <w:szCs w:val="21"/>
                        </w:rPr>
                        <w:t>背面</w:t>
                      </w:r>
                      <w:r>
                        <w:rPr>
                          <w:rFonts w:hint="eastAsia" w:hAnsi="宋体"/>
                          <w:szCs w:val="21"/>
                        </w:rPr>
                        <w:t>复印件</w:t>
                      </w:r>
                    </w:p>
                    <w:p>
                      <w:pPr>
                        <w:jc w:val="center"/>
                        <w:rPr>
                          <w:rFonts w:hAnsi="宋体"/>
                          <w:szCs w:val="21"/>
                        </w:rPr>
                      </w:pPr>
                      <w:r>
                        <w:rPr>
                          <w:rFonts w:hint="eastAsia"/>
                          <w:szCs w:val="21"/>
                        </w:rPr>
                        <w:t>贴于此处</w:t>
                      </w:r>
                    </w:p>
                    <w:p>
                      <w:pPr>
                        <w:jc w:val="center"/>
                        <w:rPr>
                          <w:rFonts w:hAnsi="宋体"/>
                          <w:szCs w:val="21"/>
                        </w:rPr>
                      </w:pPr>
                    </w:p>
                    <w:p>
                      <w:pPr>
                        <w:jc w:val="center"/>
                        <w:rPr>
                          <w:szCs w:val="21"/>
                        </w:rPr>
                      </w:pPr>
                    </w:p>
                  </w:txbxContent>
                </v:textbox>
              </v:shape>
            </w:pict>
          </mc:Fallback>
        </mc:AlternateContent>
      </w:r>
      <w:r>
        <w:rPr>
          <w:rFonts w:hint="eastAsia" w:ascii="仿宋" w:hAnsi="仿宋" w:eastAsia="仿宋" w:cs="仿宋"/>
          <w:sz w:val="24"/>
        </w:rPr>
        <mc:AlternateContent>
          <mc:Choice Requires="wps">
            <w:drawing>
              <wp:anchor distT="0" distB="0" distL="114300" distR="114300" simplePos="0" relativeHeight="251659264" behindDoc="0" locked="0" layoutInCell="1" allowOverlap="1">
                <wp:simplePos x="0" y="0"/>
                <wp:positionH relativeFrom="column">
                  <wp:posOffset>-252730</wp:posOffset>
                </wp:positionH>
                <wp:positionV relativeFrom="paragraph">
                  <wp:posOffset>296545</wp:posOffset>
                </wp:positionV>
                <wp:extent cx="3134360" cy="2150110"/>
                <wp:effectExtent l="0" t="0" r="27940" b="21590"/>
                <wp:wrapNone/>
                <wp:docPr id="14" name="流程图: 可选过程 14"/>
                <wp:cNvGraphicFramePr/>
                <a:graphic xmlns:a="http://schemas.openxmlformats.org/drawingml/2006/main">
                  <a:graphicData uri="http://schemas.microsoft.com/office/word/2010/wordprocessingShape">
                    <wps:wsp>
                      <wps:cNvSpPr>
                        <a:spLocks noChangeArrowheads="1"/>
                      </wps:cNvSpPr>
                      <wps:spPr bwMode="auto">
                        <a:xfrm>
                          <a:off x="0" y="0"/>
                          <a:ext cx="3134360" cy="2150110"/>
                        </a:xfrm>
                        <a:prstGeom prst="flowChartAlternateProcess">
                          <a:avLst/>
                        </a:prstGeom>
                        <a:solidFill>
                          <a:srgbClr val="FFFFFF"/>
                        </a:solidFill>
                        <a:ln w="9525">
                          <a:solidFill>
                            <a:srgbClr val="000000"/>
                          </a:solidFill>
                          <a:miter lim="800000"/>
                        </a:ln>
                        <a:effectLst/>
                      </wps:spPr>
                      <wps:txbx>
                        <w:txbxContent>
                          <w:p>
                            <w:pPr>
                              <w:jc w:val="center"/>
                              <w:rPr>
                                <w:rFonts w:hAnsi="宋体"/>
                                <w:szCs w:val="21"/>
                              </w:rPr>
                            </w:pPr>
                          </w:p>
                          <w:p>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pPr>
                              <w:jc w:val="center"/>
                              <w:rPr>
                                <w:rFonts w:hAnsi="宋体"/>
                                <w:szCs w:val="21"/>
                              </w:rPr>
                            </w:pPr>
                            <w:r>
                              <w:rPr>
                                <w:rFonts w:hint="eastAsia"/>
                                <w:szCs w:val="21"/>
                              </w:rPr>
                              <w:t>贴于此处</w:t>
                            </w:r>
                          </w:p>
                          <w:p>
                            <w:pPr>
                              <w:jc w:val="center"/>
                              <w:rPr>
                                <w:rFonts w:hAnsi="宋体"/>
                                <w:szCs w:val="21"/>
                              </w:rPr>
                            </w:pPr>
                          </w:p>
                          <w:p>
                            <w:pPr>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19.9pt;margin-top:23.35pt;height:169.3pt;width:246.8pt;z-index:251659264;mso-width-relative:page;mso-height-relative:page;" fillcolor="#FFFFFF" filled="t" stroked="t" coordsize="21600,21600" o:gfxdata="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yAZNd2gAAAAoBAAAPAAAAAAAAAAEAIAAAACIAAABkcnMvZG93bnJldi54bWxQ&#10;SwECFAAUAAAACACHTuJA8pmDYWcCAACxBAAADgAAAAAAAAABACAAAAApAQAAZHJzL2Uyb0RvYy54&#10;bWxQSwUGAAAAAAYABgBZAQAAAgYAAAAA&#10;">
                <v:fill on="t" focussize="0,0"/>
                <v:stroke color="#000000" miterlimit="8" joinstyle="miter"/>
                <v:imagedata o:title=""/>
                <o:lock v:ext="edit" aspectratio="f"/>
                <v:textbox>
                  <w:txbxContent>
                    <w:p>
                      <w:pPr>
                        <w:jc w:val="center"/>
                        <w:rPr>
                          <w:rFonts w:hAnsi="宋体"/>
                          <w:szCs w:val="21"/>
                        </w:rPr>
                      </w:pPr>
                    </w:p>
                    <w:p>
                      <w:pPr>
                        <w:jc w:val="center"/>
                        <w:rPr>
                          <w:rFonts w:hAnsi="宋体"/>
                          <w:szCs w:val="21"/>
                        </w:rPr>
                      </w:pPr>
                      <w:r>
                        <w:rPr>
                          <w:rFonts w:hint="eastAsia" w:hAnsi="宋体"/>
                          <w:szCs w:val="21"/>
                        </w:rPr>
                        <w:t>参选授权代理人身份证</w:t>
                      </w:r>
                      <w:r>
                        <w:rPr>
                          <w:rFonts w:hint="eastAsia" w:ascii="宋体" w:hAnsi="宋体"/>
                          <w:b/>
                          <w:szCs w:val="21"/>
                        </w:rPr>
                        <w:t>正面</w:t>
                      </w:r>
                      <w:r>
                        <w:rPr>
                          <w:rFonts w:hint="eastAsia" w:hAnsi="宋体"/>
                          <w:szCs w:val="21"/>
                        </w:rPr>
                        <w:t>复印件</w:t>
                      </w:r>
                    </w:p>
                    <w:p>
                      <w:pPr>
                        <w:jc w:val="center"/>
                        <w:rPr>
                          <w:rFonts w:hAnsi="宋体"/>
                          <w:szCs w:val="21"/>
                        </w:rPr>
                      </w:pPr>
                      <w:r>
                        <w:rPr>
                          <w:rFonts w:hint="eastAsia"/>
                          <w:szCs w:val="21"/>
                        </w:rPr>
                        <w:t>贴于此处</w:t>
                      </w:r>
                    </w:p>
                    <w:p>
                      <w:pPr>
                        <w:jc w:val="center"/>
                        <w:rPr>
                          <w:rFonts w:hAnsi="宋体"/>
                          <w:szCs w:val="21"/>
                        </w:rPr>
                      </w:pPr>
                    </w:p>
                    <w:p>
                      <w:pPr>
                        <w:jc w:val="center"/>
                        <w:rPr>
                          <w:szCs w:val="21"/>
                        </w:rPr>
                      </w:pPr>
                    </w:p>
                  </w:txbxContent>
                </v:textbox>
              </v:shape>
            </w:pict>
          </mc:Fallback>
        </mc:AlternateContent>
      </w:r>
      <w:r>
        <w:rPr>
          <w:rFonts w:hint="eastAsia" w:ascii="仿宋" w:hAnsi="仿宋" w:eastAsia="仿宋" w:cs="仿宋"/>
          <w:szCs w:val="28"/>
        </w:rPr>
        <w:t>特此授权。</w:t>
      </w:r>
    </w:p>
    <w:p>
      <w:pPr>
        <w:spacing w:line="360" w:lineRule="auto"/>
        <w:rPr>
          <w:rFonts w:hint="eastAsia" w:ascii="仿宋" w:hAnsi="仿宋" w:eastAsia="仿宋" w:cs="仿宋"/>
          <w:szCs w:val="28"/>
        </w:rPr>
      </w:pPr>
    </w:p>
    <w:p>
      <w:pPr>
        <w:tabs>
          <w:tab w:val="left" w:pos="5040"/>
          <w:tab w:val="left" w:pos="5220"/>
        </w:tabs>
        <w:spacing w:line="560" w:lineRule="exact"/>
        <w:ind w:right="120" w:firstLine="3968" w:firstLineChars="1890"/>
        <w:jc w:val="left"/>
        <w:rPr>
          <w:rFonts w:hint="eastAsia" w:ascii="仿宋" w:hAnsi="仿宋" w:eastAsia="仿宋" w:cs="仿宋"/>
          <w:b/>
          <w:szCs w:val="21"/>
        </w:rPr>
      </w:pPr>
    </w:p>
    <w:p>
      <w:pPr>
        <w:tabs>
          <w:tab w:val="left" w:pos="5040"/>
          <w:tab w:val="left" w:pos="5220"/>
        </w:tabs>
        <w:spacing w:line="560" w:lineRule="exact"/>
        <w:ind w:right="120" w:firstLine="3968" w:firstLineChars="1890"/>
        <w:jc w:val="left"/>
        <w:rPr>
          <w:rFonts w:hint="eastAsia" w:ascii="仿宋" w:hAnsi="仿宋" w:eastAsia="仿宋" w:cs="仿宋"/>
          <w:b/>
          <w:szCs w:val="21"/>
        </w:rPr>
      </w:pPr>
    </w:p>
    <w:p>
      <w:pPr>
        <w:tabs>
          <w:tab w:val="left" w:pos="5040"/>
          <w:tab w:val="left" w:pos="5220"/>
        </w:tabs>
        <w:spacing w:line="560" w:lineRule="exact"/>
        <w:ind w:right="120" w:firstLine="3968" w:firstLineChars="1890"/>
        <w:jc w:val="left"/>
        <w:rPr>
          <w:rFonts w:hint="eastAsia" w:ascii="仿宋" w:hAnsi="仿宋" w:eastAsia="仿宋" w:cs="仿宋"/>
          <w:b/>
          <w:szCs w:val="21"/>
        </w:rPr>
      </w:pPr>
    </w:p>
    <w:p>
      <w:pPr>
        <w:tabs>
          <w:tab w:val="left" w:pos="5040"/>
          <w:tab w:val="left" w:pos="5220"/>
        </w:tabs>
        <w:spacing w:line="560" w:lineRule="exact"/>
        <w:ind w:right="120" w:firstLine="3968" w:firstLineChars="1890"/>
        <w:jc w:val="left"/>
        <w:rPr>
          <w:rFonts w:hint="eastAsia" w:ascii="仿宋" w:hAnsi="仿宋" w:eastAsia="仿宋" w:cs="仿宋"/>
          <w:b/>
          <w:szCs w:val="21"/>
        </w:rPr>
      </w:pPr>
    </w:p>
    <w:p>
      <w:pPr>
        <w:tabs>
          <w:tab w:val="left" w:pos="5040"/>
          <w:tab w:val="left" w:pos="5220"/>
        </w:tabs>
        <w:spacing w:line="560" w:lineRule="exact"/>
        <w:ind w:right="120" w:firstLine="3968" w:firstLineChars="1890"/>
        <w:jc w:val="left"/>
        <w:rPr>
          <w:rFonts w:hint="eastAsia" w:ascii="仿宋" w:hAnsi="仿宋" w:eastAsia="仿宋" w:cs="仿宋"/>
          <w:b/>
          <w:szCs w:val="21"/>
        </w:rPr>
      </w:pPr>
    </w:p>
    <w:p>
      <w:pPr>
        <w:tabs>
          <w:tab w:val="left" w:pos="5040"/>
          <w:tab w:val="left" w:pos="5220"/>
        </w:tabs>
        <w:spacing w:line="360" w:lineRule="auto"/>
        <w:ind w:right="120" w:firstLine="5161" w:firstLineChars="2458"/>
        <w:jc w:val="left"/>
        <w:rPr>
          <w:rFonts w:hint="eastAsia" w:ascii="仿宋" w:hAnsi="仿宋" w:eastAsia="仿宋" w:cs="仿宋"/>
          <w:szCs w:val="21"/>
        </w:rPr>
      </w:pPr>
      <w:r>
        <w:rPr>
          <w:rFonts w:hint="eastAsia" w:ascii="仿宋" w:hAnsi="仿宋" w:eastAsia="仿宋" w:cs="仿宋"/>
          <w:szCs w:val="21"/>
        </w:rPr>
        <w:t>参选人：（盖单位章）</w:t>
      </w:r>
    </w:p>
    <w:p>
      <w:pPr>
        <w:tabs>
          <w:tab w:val="left" w:pos="5040"/>
          <w:tab w:val="left" w:pos="5220"/>
        </w:tabs>
        <w:spacing w:line="360" w:lineRule="auto"/>
        <w:ind w:right="360" w:firstLine="4410" w:firstLineChars="2100"/>
        <w:jc w:val="left"/>
        <w:rPr>
          <w:rFonts w:hint="eastAsia" w:ascii="仿宋" w:hAnsi="仿宋" w:eastAsia="仿宋" w:cs="仿宋"/>
          <w:szCs w:val="21"/>
        </w:rPr>
      </w:pPr>
      <w:r>
        <w:rPr>
          <w:rFonts w:hint="eastAsia" w:ascii="仿宋" w:hAnsi="仿宋" w:eastAsia="仿宋" w:cs="仿宋"/>
          <w:szCs w:val="21"/>
        </w:rPr>
        <w:t>法定代表人</w:t>
      </w:r>
      <w:r>
        <w:rPr>
          <w:rFonts w:hint="eastAsia" w:ascii="仿宋" w:hAnsi="仿宋" w:eastAsia="仿宋" w:cs="仿宋"/>
          <w:szCs w:val="28"/>
        </w:rPr>
        <w:t>/负责人</w:t>
      </w:r>
      <w:r>
        <w:rPr>
          <w:rFonts w:hint="eastAsia" w:ascii="仿宋" w:hAnsi="仿宋" w:eastAsia="仿宋" w:cs="仿宋"/>
          <w:szCs w:val="21"/>
        </w:rPr>
        <w:t xml:space="preserve">：（签字）                               </w:t>
      </w:r>
    </w:p>
    <w:p>
      <w:pPr>
        <w:tabs>
          <w:tab w:val="left" w:pos="5220"/>
        </w:tabs>
        <w:spacing w:line="360" w:lineRule="auto"/>
        <w:ind w:right="479" w:firstLine="5124" w:firstLineChars="2440"/>
        <w:jc w:val="left"/>
        <w:rPr>
          <w:rFonts w:hint="eastAsia" w:ascii="仿宋" w:hAnsi="仿宋" w:eastAsia="仿宋" w:cs="仿宋"/>
          <w:szCs w:val="21"/>
        </w:rPr>
      </w:pPr>
      <w:r>
        <w:rPr>
          <w:rFonts w:hint="eastAsia" w:ascii="仿宋" w:hAnsi="仿宋" w:eastAsia="仿宋" w:cs="仿宋"/>
          <w:szCs w:val="21"/>
        </w:rPr>
        <w:t>委托代理人：（签字）</w:t>
      </w:r>
    </w:p>
    <w:p>
      <w:pPr>
        <w:spacing w:line="360" w:lineRule="auto"/>
        <w:ind w:right="420" w:firstLine="4620" w:firstLineChars="2200"/>
        <w:rPr>
          <w:rFonts w:hint="eastAsia" w:ascii="仿宋" w:hAnsi="仿宋" w:eastAsia="仿宋" w:cs="仿宋"/>
          <w:szCs w:val="21"/>
        </w:rPr>
      </w:pPr>
      <w:r>
        <w:rPr>
          <w:rFonts w:hint="eastAsia" w:ascii="仿宋" w:hAnsi="仿宋" w:eastAsia="仿宋" w:cs="仿宋"/>
          <w:szCs w:val="21"/>
        </w:rPr>
        <w:t>日期：     年    月    日</w:t>
      </w:r>
    </w:p>
    <w:p>
      <w:pPr>
        <w:rPr>
          <w:rFonts w:hint="eastAsia" w:ascii="方正仿宋_GBK" w:hAnsi="宋体" w:eastAsia="方正仿宋_GBK"/>
          <w:b/>
          <w:bCs/>
          <w:color w:val="auto"/>
          <w:sz w:val="24"/>
          <w:szCs w:val="20"/>
          <w:highlight w:val="none"/>
          <w:lang w:val="en-US" w:eastAsia="zh-CN"/>
        </w:rPr>
      </w:pPr>
      <w:r>
        <w:rPr>
          <w:rFonts w:hint="eastAsia" w:ascii="方正仿宋_GBK" w:hAnsi="宋体" w:eastAsia="方正仿宋_GBK"/>
          <w:b/>
          <w:bCs/>
          <w:color w:val="auto"/>
          <w:sz w:val="24"/>
          <w:szCs w:val="20"/>
          <w:highlight w:val="none"/>
          <w:lang w:val="en-US" w:eastAsia="zh-CN"/>
        </w:rPr>
        <w:br w:type="page"/>
      </w:r>
    </w:p>
    <w:p>
      <w:pPr>
        <w:tabs>
          <w:tab w:val="left" w:pos="6300"/>
        </w:tabs>
        <w:snapToGrid w:val="0"/>
        <w:spacing w:line="500" w:lineRule="exact"/>
        <w:ind w:right="480"/>
        <w:jc w:val="left"/>
        <w:rPr>
          <w:rFonts w:hint="eastAsia" w:ascii="方正仿宋_GBK" w:hAnsi="宋体" w:eastAsia="方正仿宋_GBK"/>
          <w:b/>
          <w:bCs/>
          <w:color w:val="auto"/>
          <w:sz w:val="24"/>
          <w:szCs w:val="20"/>
          <w:highlight w:val="none"/>
          <w:lang w:val="en-US" w:eastAsia="zh-CN"/>
        </w:rPr>
      </w:pPr>
      <w:r>
        <w:rPr>
          <w:rFonts w:hint="eastAsia" w:ascii="方正仿宋_GBK" w:hAnsi="宋体" w:eastAsia="方正仿宋_GBK"/>
          <w:b/>
          <w:bCs/>
          <w:color w:val="auto"/>
          <w:sz w:val="24"/>
          <w:szCs w:val="20"/>
          <w:highlight w:val="none"/>
          <w:lang w:val="en-US" w:eastAsia="zh-CN"/>
        </w:rPr>
        <w:t>附：1.</w:t>
      </w:r>
      <w:r>
        <w:rPr>
          <w:rFonts w:hint="eastAsia" w:ascii="方正仿宋_GBK" w:hAnsi="宋体" w:eastAsia="方正仿宋_GBK"/>
          <w:b/>
          <w:bCs/>
          <w:color w:val="auto"/>
          <w:sz w:val="24"/>
          <w:szCs w:val="20"/>
          <w:highlight w:val="none"/>
        </w:rPr>
        <w:t>被授权人</w:t>
      </w:r>
      <w:r>
        <w:rPr>
          <w:rFonts w:hint="eastAsia" w:ascii="方正仿宋_GBK" w:hAnsi="宋体" w:eastAsia="方正仿宋_GBK"/>
          <w:b/>
          <w:bCs/>
          <w:color w:val="auto"/>
          <w:sz w:val="24"/>
          <w:szCs w:val="20"/>
          <w:highlight w:val="none"/>
          <w:lang w:val="en-US" w:eastAsia="zh-CN"/>
        </w:rPr>
        <w:t>的社保证明材料（授权代表须是供应商本单位人员）。</w:t>
      </w:r>
    </w:p>
    <w:p>
      <w:pPr>
        <w:tabs>
          <w:tab w:val="left" w:pos="6300"/>
        </w:tabs>
        <w:snapToGrid w:val="0"/>
        <w:spacing w:line="500" w:lineRule="exact"/>
        <w:ind w:right="480"/>
        <w:jc w:val="left"/>
        <w:rPr>
          <w:rFonts w:hint="default" w:ascii="方正仿宋_GBK" w:hAnsi="宋体" w:eastAsia="方正仿宋_GBK"/>
          <w:b/>
          <w:bCs/>
          <w:color w:val="auto"/>
          <w:sz w:val="24"/>
          <w:szCs w:val="20"/>
          <w:highlight w:val="none"/>
          <w:lang w:val="en-US" w:eastAsia="zh-CN"/>
        </w:rPr>
      </w:pPr>
      <w:r>
        <w:rPr>
          <w:rFonts w:hint="eastAsia" w:ascii="方正仿宋_GBK" w:hAnsi="宋体" w:eastAsia="方正仿宋_GBK"/>
          <w:b/>
          <w:bCs/>
          <w:color w:val="auto"/>
          <w:sz w:val="24"/>
          <w:szCs w:val="20"/>
          <w:highlight w:val="none"/>
          <w:lang w:val="en-US" w:eastAsia="zh-CN"/>
        </w:rPr>
        <w:t>2.法定代表人的社保证明材料（若法定代表人的社保证明材料不在本单位，也须提供法定代表人的社保证明。）</w:t>
      </w:r>
    </w:p>
    <w:p>
      <w:pPr>
        <w:pStyle w:val="517"/>
        <w:ind w:firstLine="565" w:firstLineChars="202"/>
        <w:rPr>
          <w:rFonts w:hint="eastAsia" w:ascii="仿宋" w:hAnsi="仿宋" w:eastAsia="仿宋" w:cs="仿宋"/>
          <w:szCs w:val="21"/>
        </w:rPr>
        <w:sectPr>
          <w:pgSz w:w="11906" w:h="16838"/>
          <w:pgMar w:top="1440" w:right="1701" w:bottom="1361" w:left="1701" w:header="851" w:footer="992" w:gutter="0"/>
          <w:cols w:space="720" w:num="1"/>
          <w:docGrid w:type="linesAndChars" w:linePitch="380" w:charSpace="0"/>
        </w:sectPr>
      </w:pPr>
    </w:p>
    <w:bookmarkEnd w:id="119"/>
    <w:bookmarkEnd w:id="120"/>
    <w:bookmarkEnd w:id="121"/>
    <w:bookmarkEnd w:id="122"/>
    <w:p>
      <w:pPr>
        <w:pStyle w:val="517"/>
        <w:numPr>
          <w:ilvl w:val="1"/>
          <w:numId w:val="0"/>
        </w:numPr>
        <w:tabs>
          <w:tab w:val="left" w:pos="576"/>
        </w:tabs>
        <w:rPr>
          <w:rFonts w:hint="eastAsia" w:ascii="仿宋" w:hAnsi="仿宋" w:eastAsia="仿宋" w:cs="仿宋"/>
        </w:rPr>
      </w:pPr>
      <w:bookmarkStart w:id="153" w:name="_Toc27838995"/>
      <w:bookmarkStart w:id="154" w:name="_Toc30326269"/>
      <w:bookmarkStart w:id="155" w:name="_Toc46392834"/>
      <w:bookmarkStart w:id="156" w:name="_Toc533774713"/>
      <w:r>
        <w:rPr>
          <w:rFonts w:hint="eastAsia" w:ascii="仿宋" w:hAnsi="仿宋" w:eastAsia="仿宋" w:cs="仿宋"/>
        </w:rPr>
        <w:t>六、参选人基本信息表</w:t>
      </w:r>
      <w:bookmarkEnd w:id="153"/>
      <w:bookmarkEnd w:id="154"/>
      <w:bookmarkEnd w:id="155"/>
      <w:bookmarkEnd w:id="156"/>
    </w:p>
    <w:tbl>
      <w:tblPr>
        <w:tblStyle w:val="61"/>
        <w:tblW w:w="87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5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公司全称</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公司简称</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国家或地区</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法定代表人/负责人</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营业范围（按营业执照填写）</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营业执照注册号</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注册地址（按营业执照填写）</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邮政编码</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注册资本</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注册资本币种</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银行类别（联行号的前3位）</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开户银行</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开户名</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银行账号</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联系人姓名</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电子邮箱</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固定电话</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977" w:type="dxa"/>
            <w:vAlign w:val="center"/>
          </w:tcPr>
          <w:p>
            <w:pPr>
              <w:widowControl/>
              <w:jc w:val="left"/>
              <w:rPr>
                <w:rFonts w:hint="eastAsia" w:ascii="仿宋" w:hAnsi="仿宋" w:eastAsia="仿宋" w:cs="仿宋"/>
                <w:kern w:val="0"/>
                <w:szCs w:val="21"/>
              </w:rPr>
            </w:pPr>
            <w:r>
              <w:rPr>
                <w:rFonts w:hint="eastAsia" w:ascii="仿宋" w:hAnsi="仿宋" w:eastAsia="仿宋" w:cs="仿宋"/>
                <w:kern w:val="0"/>
                <w:szCs w:val="21"/>
              </w:rPr>
              <w:t>手机</w:t>
            </w:r>
          </w:p>
        </w:tc>
        <w:tc>
          <w:tcPr>
            <w:tcW w:w="5737" w:type="dxa"/>
            <w:vAlign w:val="center"/>
          </w:tcPr>
          <w:p>
            <w:pPr>
              <w:widowControl/>
              <w:jc w:val="center"/>
              <w:rPr>
                <w:rFonts w:hint="eastAsia" w:ascii="仿宋" w:hAnsi="仿宋" w:eastAsia="仿宋" w:cs="仿宋"/>
                <w:kern w:val="0"/>
                <w:szCs w:val="21"/>
              </w:rPr>
            </w:pPr>
            <w:r>
              <w:rPr>
                <w:rFonts w:hint="eastAsia" w:ascii="仿宋" w:hAnsi="仿宋" w:eastAsia="仿宋" w:cs="仿宋"/>
                <w:kern w:val="0"/>
                <w:szCs w:val="21"/>
              </w:rPr>
              <w:t>　</w:t>
            </w:r>
          </w:p>
        </w:tc>
      </w:tr>
    </w:tbl>
    <w:p>
      <w:pPr>
        <w:widowControl/>
        <w:jc w:val="left"/>
        <w:rPr>
          <w:rFonts w:hint="eastAsia" w:ascii="仿宋" w:hAnsi="仿宋" w:eastAsia="仿宋" w:cs="仿宋"/>
          <w:bCs/>
          <w:kern w:val="0"/>
          <w:sz w:val="28"/>
          <w:szCs w:val="28"/>
          <w:lang w:val="zh-CN"/>
        </w:rPr>
      </w:pPr>
      <w:bookmarkStart w:id="157" w:name="_Toc533774714"/>
    </w:p>
    <w:p>
      <w:pPr>
        <w:widowControl/>
        <w:jc w:val="left"/>
        <w:rPr>
          <w:rFonts w:hint="eastAsia" w:ascii="仿宋" w:hAnsi="仿宋" w:eastAsia="仿宋" w:cs="仿宋"/>
          <w:bCs/>
          <w:kern w:val="0"/>
          <w:sz w:val="28"/>
          <w:szCs w:val="28"/>
          <w:lang w:val="zh-CN"/>
        </w:rPr>
      </w:pPr>
      <w:r>
        <w:rPr>
          <w:rFonts w:hint="eastAsia" w:ascii="仿宋" w:hAnsi="仿宋" w:eastAsia="仿宋" w:cs="仿宋"/>
        </w:rPr>
        <w:br w:type="page"/>
      </w:r>
    </w:p>
    <w:p>
      <w:pPr>
        <w:pStyle w:val="517"/>
        <w:numPr>
          <w:ilvl w:val="1"/>
          <w:numId w:val="0"/>
        </w:numPr>
        <w:tabs>
          <w:tab w:val="left" w:pos="576"/>
        </w:tabs>
        <w:rPr>
          <w:rFonts w:hint="eastAsia" w:ascii="仿宋" w:hAnsi="仿宋" w:eastAsia="仿宋" w:cs="仿宋"/>
        </w:rPr>
      </w:pPr>
      <w:bookmarkStart w:id="158" w:name="_Toc27838996"/>
      <w:bookmarkStart w:id="159" w:name="_Toc30326270"/>
      <w:bookmarkStart w:id="160" w:name="_Toc46392835"/>
      <w:r>
        <w:rPr>
          <w:rFonts w:hint="eastAsia" w:ascii="仿宋" w:hAnsi="仿宋" w:eastAsia="仿宋" w:cs="仿宋"/>
        </w:rPr>
        <w:t>七、技术应答</w:t>
      </w:r>
      <w:bookmarkEnd w:id="158"/>
      <w:bookmarkEnd w:id="159"/>
      <w:bookmarkEnd w:id="160"/>
    </w:p>
    <w:p>
      <w:pPr>
        <w:tabs>
          <w:tab w:val="left" w:pos="318"/>
        </w:tabs>
        <w:spacing w:line="400" w:lineRule="exact"/>
        <w:rPr>
          <w:rFonts w:hint="eastAsia" w:ascii="仿宋" w:hAnsi="仿宋" w:eastAsia="仿宋" w:cs="仿宋"/>
          <w:szCs w:val="21"/>
        </w:rPr>
      </w:pPr>
      <w:r>
        <w:rPr>
          <w:rFonts w:hint="eastAsia" w:ascii="仿宋" w:hAnsi="仿宋" w:eastAsia="仿宋" w:cs="仿宋"/>
          <w:bCs/>
        </w:rPr>
        <w:t>注：（</w:t>
      </w:r>
      <w:r>
        <w:rPr>
          <w:rFonts w:hint="eastAsia" w:ascii="仿宋" w:hAnsi="仿宋" w:eastAsia="仿宋" w:cs="仿宋"/>
        </w:rPr>
        <w:t>1）</w:t>
      </w:r>
      <w:r>
        <w:rPr>
          <w:rFonts w:hint="eastAsia" w:ascii="仿宋" w:hAnsi="仿宋" w:eastAsia="仿宋" w:cs="仿宋"/>
          <w:szCs w:val="21"/>
        </w:rPr>
        <w:t>要求参选人对技术条款进行点对点应答，否则参选文件无效。详见第四章项目技术规格、数量及质量要求；</w:t>
      </w:r>
    </w:p>
    <w:p>
      <w:pPr>
        <w:tabs>
          <w:tab w:val="left" w:pos="318"/>
        </w:tabs>
        <w:spacing w:line="400" w:lineRule="exact"/>
        <w:ind w:firstLine="420" w:firstLineChars="200"/>
        <w:rPr>
          <w:rFonts w:hint="eastAsia" w:ascii="仿宋" w:hAnsi="仿宋" w:eastAsia="仿宋" w:cs="仿宋"/>
          <w:bCs/>
          <w:szCs w:val="21"/>
        </w:rPr>
      </w:pPr>
      <w:r>
        <w:rPr>
          <w:rFonts w:hint="eastAsia" w:ascii="仿宋" w:hAnsi="仿宋" w:eastAsia="仿宋" w:cs="仿宋"/>
        </w:rPr>
        <w:t>（2）</w:t>
      </w:r>
      <w:r>
        <w:rPr>
          <w:rFonts w:hint="eastAsia" w:ascii="仿宋" w:hAnsi="仿宋" w:eastAsia="仿宋" w:cs="仿宋"/>
          <w:bCs/>
          <w:szCs w:val="21"/>
        </w:rPr>
        <w:t>参选人须对每一款做出明确答复“无偏离”、“正偏离”或“负偏离”；</w:t>
      </w:r>
    </w:p>
    <w:p>
      <w:pPr>
        <w:tabs>
          <w:tab w:val="left" w:pos="318"/>
        </w:tabs>
        <w:spacing w:line="400" w:lineRule="exact"/>
        <w:ind w:firstLine="420" w:firstLineChars="200"/>
        <w:rPr>
          <w:rFonts w:hint="eastAsia" w:ascii="仿宋" w:hAnsi="仿宋" w:eastAsia="仿宋" w:cs="仿宋"/>
          <w:highlight w:val="none"/>
        </w:rPr>
      </w:pPr>
      <w:r>
        <w:rPr>
          <w:rFonts w:hint="eastAsia" w:ascii="仿宋" w:hAnsi="仿宋" w:eastAsia="仿宋" w:cs="仿宋"/>
          <w:highlight w:val="none"/>
        </w:rPr>
        <w:t>（3）格式自拟。</w:t>
      </w:r>
    </w:p>
    <w:p>
      <w:pPr>
        <w:tabs>
          <w:tab w:val="left" w:pos="318"/>
        </w:tabs>
        <w:spacing w:line="400" w:lineRule="exact"/>
        <w:ind w:firstLine="420" w:firstLineChars="200"/>
        <w:rPr>
          <w:rFonts w:hint="eastAsia" w:ascii="仿宋" w:hAnsi="仿宋" w:eastAsia="仿宋" w:cs="仿宋"/>
          <w:bCs/>
          <w:szCs w:val="21"/>
        </w:rPr>
      </w:pPr>
    </w:p>
    <w:p>
      <w:pPr>
        <w:tabs>
          <w:tab w:val="left" w:pos="318"/>
        </w:tabs>
        <w:spacing w:line="400" w:lineRule="exact"/>
        <w:ind w:firstLine="420" w:firstLineChars="200"/>
        <w:rPr>
          <w:rFonts w:hint="eastAsia" w:ascii="仿宋" w:hAnsi="仿宋" w:eastAsia="仿宋" w:cs="仿宋"/>
          <w:bCs/>
          <w:szCs w:val="21"/>
        </w:rPr>
      </w:pPr>
    </w:p>
    <w:p>
      <w:pPr>
        <w:widowControl/>
        <w:jc w:val="left"/>
        <w:rPr>
          <w:rFonts w:hint="eastAsia" w:ascii="仿宋" w:hAnsi="仿宋" w:eastAsia="仿宋" w:cs="仿宋"/>
          <w:bCs/>
          <w:kern w:val="0"/>
          <w:sz w:val="28"/>
          <w:szCs w:val="21"/>
          <w:lang w:val="zh-CN"/>
        </w:rPr>
      </w:pPr>
      <w:r>
        <w:rPr>
          <w:rFonts w:hint="eastAsia" w:ascii="仿宋" w:hAnsi="仿宋" w:eastAsia="仿宋" w:cs="仿宋"/>
          <w:szCs w:val="21"/>
        </w:rPr>
        <w:br w:type="page"/>
      </w:r>
    </w:p>
    <w:bookmarkEnd w:id="157"/>
    <w:p>
      <w:pPr>
        <w:pStyle w:val="517"/>
        <w:numPr>
          <w:ilvl w:val="1"/>
          <w:numId w:val="0"/>
        </w:numPr>
        <w:tabs>
          <w:tab w:val="left" w:pos="576"/>
        </w:tabs>
        <w:rPr>
          <w:rFonts w:hint="eastAsia" w:ascii="仿宋" w:hAnsi="仿宋" w:eastAsia="仿宋" w:cs="仿宋"/>
        </w:rPr>
      </w:pPr>
      <w:bookmarkStart w:id="161" w:name="_Toc27838997"/>
      <w:bookmarkStart w:id="162" w:name="_Toc30326271"/>
      <w:bookmarkStart w:id="163" w:name="_Toc46392836"/>
      <w:r>
        <w:rPr>
          <w:rFonts w:hint="eastAsia" w:ascii="仿宋" w:hAnsi="仿宋" w:eastAsia="仿宋" w:cs="仿宋"/>
        </w:rPr>
        <w:t>八、商务条款应答</w:t>
      </w:r>
      <w:bookmarkEnd w:id="161"/>
      <w:bookmarkEnd w:id="162"/>
      <w:bookmarkEnd w:id="163"/>
    </w:p>
    <w:p>
      <w:pPr>
        <w:tabs>
          <w:tab w:val="left" w:pos="318"/>
        </w:tabs>
        <w:spacing w:line="400" w:lineRule="exact"/>
        <w:rPr>
          <w:rFonts w:hint="eastAsia" w:ascii="仿宋" w:hAnsi="仿宋" w:eastAsia="仿宋" w:cs="仿宋"/>
          <w:szCs w:val="21"/>
        </w:rPr>
      </w:pPr>
      <w:r>
        <w:rPr>
          <w:rFonts w:hint="eastAsia" w:ascii="仿宋" w:hAnsi="仿宋" w:eastAsia="仿宋" w:cs="仿宋"/>
          <w:bCs/>
        </w:rPr>
        <w:t>注：（</w:t>
      </w:r>
      <w:r>
        <w:rPr>
          <w:rFonts w:hint="eastAsia" w:ascii="仿宋" w:hAnsi="仿宋" w:eastAsia="仿宋" w:cs="仿宋"/>
        </w:rPr>
        <w:t>1）</w:t>
      </w:r>
      <w:r>
        <w:rPr>
          <w:rFonts w:hint="eastAsia" w:ascii="仿宋" w:hAnsi="仿宋" w:eastAsia="仿宋" w:cs="仿宋"/>
          <w:szCs w:val="21"/>
        </w:rPr>
        <w:t>要求参选人对第三章项目商务要求进行点对点应答，否则参选文件无效。</w:t>
      </w:r>
    </w:p>
    <w:p>
      <w:pPr>
        <w:tabs>
          <w:tab w:val="left" w:pos="318"/>
        </w:tabs>
        <w:spacing w:line="400" w:lineRule="exact"/>
        <w:ind w:firstLine="420" w:firstLineChars="200"/>
        <w:rPr>
          <w:rFonts w:hint="eastAsia" w:ascii="仿宋" w:hAnsi="仿宋" w:eastAsia="仿宋" w:cs="仿宋"/>
          <w:bCs/>
          <w:szCs w:val="21"/>
        </w:rPr>
      </w:pPr>
      <w:r>
        <w:rPr>
          <w:rFonts w:hint="eastAsia" w:ascii="仿宋" w:hAnsi="仿宋" w:eastAsia="仿宋" w:cs="仿宋"/>
        </w:rPr>
        <w:t>（2）</w:t>
      </w:r>
      <w:r>
        <w:rPr>
          <w:rFonts w:hint="eastAsia" w:ascii="仿宋" w:hAnsi="仿宋" w:eastAsia="仿宋" w:cs="仿宋"/>
          <w:bCs/>
          <w:szCs w:val="21"/>
        </w:rPr>
        <w:t>参选人须对每一款做出明确答复“无偏离”、“正偏离”或“负偏离”；</w:t>
      </w:r>
    </w:p>
    <w:p>
      <w:pPr>
        <w:tabs>
          <w:tab w:val="left" w:pos="318"/>
        </w:tabs>
        <w:spacing w:line="400" w:lineRule="exact"/>
        <w:ind w:firstLine="420" w:firstLineChars="200"/>
        <w:rPr>
          <w:rFonts w:hint="eastAsia" w:ascii="仿宋" w:hAnsi="仿宋" w:eastAsia="仿宋" w:cs="仿宋"/>
          <w:highlight w:val="none"/>
        </w:rPr>
      </w:pPr>
      <w:r>
        <w:rPr>
          <w:rFonts w:hint="eastAsia" w:ascii="仿宋" w:hAnsi="仿宋" w:eastAsia="仿宋" w:cs="仿宋"/>
          <w:highlight w:val="none"/>
        </w:rPr>
        <w:t>（3）格式自拟。</w:t>
      </w:r>
    </w:p>
    <w:p>
      <w:pPr>
        <w:widowControl/>
        <w:jc w:val="left"/>
        <w:rPr>
          <w:rFonts w:hint="eastAsia" w:ascii="仿宋" w:hAnsi="仿宋" w:eastAsia="仿宋" w:cs="仿宋"/>
          <w:bCs/>
          <w:kern w:val="0"/>
          <w:sz w:val="28"/>
          <w:szCs w:val="28"/>
        </w:rPr>
      </w:pPr>
    </w:p>
    <w:p>
      <w:pPr>
        <w:widowControl/>
        <w:jc w:val="left"/>
        <w:rPr>
          <w:rFonts w:hint="eastAsia" w:ascii="仿宋" w:hAnsi="仿宋" w:eastAsia="仿宋" w:cs="仿宋"/>
          <w:szCs w:val="21"/>
        </w:rPr>
      </w:pPr>
      <w:r>
        <w:rPr>
          <w:rFonts w:hint="eastAsia" w:ascii="仿宋" w:hAnsi="仿宋" w:eastAsia="仿宋" w:cs="仿宋"/>
        </w:rPr>
        <w:br w:type="page"/>
      </w:r>
    </w:p>
    <w:p>
      <w:pPr>
        <w:pStyle w:val="517"/>
        <w:numPr>
          <w:ilvl w:val="1"/>
          <w:numId w:val="0"/>
        </w:numPr>
        <w:tabs>
          <w:tab w:val="left" w:pos="576"/>
        </w:tabs>
        <w:rPr>
          <w:rFonts w:hint="eastAsia" w:ascii="仿宋" w:hAnsi="仿宋" w:eastAsia="仿宋" w:cs="仿宋"/>
        </w:rPr>
      </w:pPr>
      <w:bookmarkStart w:id="164" w:name="_Toc30326273"/>
      <w:bookmarkStart w:id="165" w:name="_Toc533774715"/>
      <w:bookmarkStart w:id="166" w:name="_Toc27838999"/>
      <w:bookmarkStart w:id="167" w:name="_Toc46392838"/>
      <w:r>
        <w:rPr>
          <w:rFonts w:hint="eastAsia" w:ascii="仿宋" w:hAnsi="仿宋" w:eastAsia="仿宋" w:cs="仿宋"/>
          <w:lang w:val="en-US"/>
        </w:rPr>
        <w:t>九</w:t>
      </w:r>
      <w:r>
        <w:rPr>
          <w:rFonts w:hint="eastAsia" w:ascii="仿宋" w:hAnsi="仿宋" w:eastAsia="仿宋" w:cs="仿宋"/>
        </w:rPr>
        <w:t>、信誉声明函</w:t>
      </w:r>
      <w:bookmarkEnd w:id="164"/>
      <w:bookmarkEnd w:id="165"/>
      <w:bookmarkEnd w:id="166"/>
      <w:bookmarkEnd w:id="167"/>
    </w:p>
    <w:p>
      <w:pPr>
        <w:spacing w:line="276" w:lineRule="auto"/>
        <w:jc w:val="center"/>
        <w:rPr>
          <w:rFonts w:hint="eastAsia" w:ascii="仿宋" w:hAnsi="仿宋" w:eastAsia="仿宋" w:cs="仿宋"/>
          <w:b/>
          <w:bCs/>
          <w:sz w:val="24"/>
        </w:rPr>
      </w:pPr>
      <w:r>
        <w:rPr>
          <w:rFonts w:hint="eastAsia" w:ascii="仿宋" w:hAnsi="仿宋" w:eastAsia="仿宋" w:cs="仿宋"/>
          <w:b/>
          <w:bCs/>
          <w:sz w:val="24"/>
        </w:rPr>
        <w:t>信誉声明函</w:t>
      </w:r>
    </w:p>
    <w:p>
      <w:pPr>
        <w:spacing w:line="276" w:lineRule="auto"/>
        <w:rPr>
          <w:rFonts w:hint="eastAsia" w:ascii="仿宋" w:hAnsi="仿宋" w:eastAsia="仿宋" w:cs="仿宋"/>
          <w:bCs/>
          <w:szCs w:val="21"/>
        </w:rPr>
      </w:pPr>
    </w:p>
    <w:p>
      <w:pPr>
        <w:spacing w:line="276" w:lineRule="auto"/>
        <w:jc w:val="left"/>
        <w:rPr>
          <w:rFonts w:hint="eastAsia" w:ascii="仿宋" w:hAnsi="仿宋" w:eastAsia="仿宋" w:cs="仿宋"/>
          <w:bCs/>
          <w:szCs w:val="21"/>
        </w:rPr>
      </w:pPr>
      <w:r>
        <w:rPr>
          <w:rFonts w:hint="eastAsia" w:ascii="仿宋" w:hAnsi="仿宋" w:eastAsia="仿宋" w:cs="仿宋"/>
          <w:bCs/>
          <w:szCs w:val="21"/>
        </w:rPr>
        <w:t>项目名称：【            】</w:t>
      </w:r>
    </w:p>
    <w:p>
      <w:pPr>
        <w:spacing w:line="276" w:lineRule="auto"/>
        <w:rPr>
          <w:rFonts w:hint="eastAsia" w:ascii="仿宋" w:hAnsi="仿宋" w:eastAsia="仿宋" w:cs="仿宋"/>
          <w:bCs/>
          <w:szCs w:val="21"/>
        </w:rPr>
      </w:pPr>
    </w:p>
    <w:p>
      <w:pPr>
        <w:spacing w:line="276" w:lineRule="auto"/>
        <w:rPr>
          <w:rFonts w:hint="eastAsia" w:ascii="仿宋" w:hAnsi="仿宋" w:eastAsia="仿宋" w:cs="仿宋"/>
          <w:bCs/>
          <w:szCs w:val="21"/>
        </w:rPr>
      </w:pPr>
      <w:r>
        <w:rPr>
          <w:rFonts w:hint="eastAsia" w:ascii="仿宋" w:hAnsi="仿宋" w:eastAsia="仿宋" w:cs="仿宋"/>
          <w:bCs/>
          <w:szCs w:val="21"/>
        </w:rPr>
        <w:t>致：【询价人名称】</w:t>
      </w:r>
    </w:p>
    <w:p>
      <w:pPr>
        <w:spacing w:line="276" w:lineRule="auto"/>
        <w:ind w:firstLine="420"/>
        <w:rPr>
          <w:rFonts w:hint="eastAsia" w:ascii="仿宋" w:hAnsi="仿宋" w:eastAsia="仿宋" w:cs="仿宋"/>
          <w:bCs/>
          <w:szCs w:val="21"/>
        </w:rPr>
      </w:pPr>
      <w:r>
        <w:rPr>
          <w:rFonts w:hint="eastAsia" w:ascii="仿宋" w:hAnsi="仿宋" w:eastAsia="仿宋" w:cs="仿宋"/>
          <w:bCs/>
          <w:szCs w:val="21"/>
        </w:rPr>
        <w:t>我公司具有良好的商业信誉和健全的财务会计制度，具有履行合同所必需的设备和专业技术能力，有依法缴纳税收和社会保障资金的良好记录，在合同签订前后随时愿意提供相关证明材料，并承诺没有存在下列情形之一：</w:t>
      </w:r>
    </w:p>
    <w:p>
      <w:pPr>
        <w:spacing w:line="276" w:lineRule="auto"/>
        <w:ind w:firstLine="420" w:firstLineChars="200"/>
        <w:rPr>
          <w:rFonts w:hint="eastAsia" w:ascii="仿宋" w:hAnsi="仿宋" w:eastAsia="仿宋" w:cs="仿宋"/>
          <w:bCs/>
          <w:szCs w:val="21"/>
        </w:rPr>
      </w:pPr>
      <w:r>
        <w:rPr>
          <w:rFonts w:hint="eastAsia" w:ascii="仿宋" w:hAnsi="仿宋" w:eastAsia="仿宋" w:cs="仿宋"/>
          <w:bCs/>
          <w:szCs w:val="21"/>
        </w:rPr>
        <w:t>（1）被责令停业或破产状态的；</w:t>
      </w:r>
    </w:p>
    <w:p>
      <w:pPr>
        <w:spacing w:line="276" w:lineRule="auto"/>
        <w:ind w:firstLine="420" w:firstLineChars="200"/>
        <w:rPr>
          <w:rFonts w:hint="eastAsia" w:ascii="仿宋" w:hAnsi="仿宋" w:eastAsia="仿宋" w:cs="仿宋"/>
          <w:bCs/>
          <w:szCs w:val="21"/>
        </w:rPr>
      </w:pPr>
      <w:r>
        <w:rPr>
          <w:rFonts w:hint="eastAsia" w:ascii="仿宋" w:hAnsi="仿宋" w:eastAsia="仿宋" w:cs="仿宋"/>
          <w:bCs/>
          <w:szCs w:val="21"/>
        </w:rPr>
        <w:t>（2）被暂停或取消参选资格的；</w:t>
      </w:r>
    </w:p>
    <w:p>
      <w:pPr>
        <w:spacing w:line="276" w:lineRule="auto"/>
        <w:ind w:firstLine="420" w:firstLineChars="200"/>
        <w:rPr>
          <w:rFonts w:hint="eastAsia" w:ascii="仿宋" w:hAnsi="仿宋" w:eastAsia="仿宋" w:cs="仿宋"/>
          <w:bCs/>
          <w:szCs w:val="21"/>
        </w:rPr>
      </w:pPr>
      <w:r>
        <w:rPr>
          <w:rFonts w:hint="eastAsia" w:ascii="仿宋" w:hAnsi="仿宋" w:eastAsia="仿宋" w:cs="仿宋"/>
          <w:bCs/>
          <w:szCs w:val="21"/>
        </w:rPr>
        <w:t>（3）财产被重组、接管、查封、扣押或冻结的；</w:t>
      </w:r>
    </w:p>
    <w:p>
      <w:pPr>
        <w:spacing w:line="276" w:lineRule="auto"/>
        <w:ind w:firstLine="420" w:firstLineChars="200"/>
        <w:rPr>
          <w:rFonts w:hint="eastAsia" w:ascii="仿宋" w:hAnsi="仿宋" w:eastAsia="仿宋" w:cs="仿宋"/>
          <w:bCs/>
          <w:szCs w:val="21"/>
        </w:rPr>
      </w:pPr>
      <w:r>
        <w:rPr>
          <w:rFonts w:hint="eastAsia" w:ascii="仿宋" w:hAnsi="仿宋" w:eastAsia="仿宋" w:cs="仿宋"/>
          <w:bCs/>
          <w:szCs w:val="21"/>
        </w:rPr>
        <w:t>（4）在最近三年内严重违反合同约定的；</w:t>
      </w:r>
    </w:p>
    <w:p>
      <w:pPr>
        <w:spacing w:line="276" w:lineRule="auto"/>
        <w:ind w:firstLine="420" w:firstLineChars="200"/>
        <w:rPr>
          <w:rFonts w:hint="eastAsia" w:ascii="仿宋" w:hAnsi="仿宋" w:eastAsia="仿宋" w:cs="仿宋"/>
          <w:bCs/>
          <w:szCs w:val="21"/>
        </w:rPr>
      </w:pPr>
      <w:r>
        <w:rPr>
          <w:rFonts w:hint="eastAsia" w:ascii="仿宋" w:hAnsi="仿宋" w:eastAsia="仿宋" w:cs="仿宋"/>
          <w:bCs/>
          <w:szCs w:val="21"/>
        </w:rPr>
        <w:t>（5）在最近三年内有骗取中选的；</w:t>
      </w:r>
    </w:p>
    <w:p>
      <w:pPr>
        <w:spacing w:line="276" w:lineRule="auto"/>
        <w:ind w:firstLine="420" w:firstLineChars="200"/>
        <w:rPr>
          <w:rFonts w:hint="eastAsia" w:ascii="仿宋" w:hAnsi="仿宋" w:eastAsia="仿宋" w:cs="仿宋"/>
          <w:bCs/>
          <w:szCs w:val="21"/>
        </w:rPr>
      </w:pPr>
      <w:r>
        <w:rPr>
          <w:rFonts w:hint="eastAsia" w:ascii="仿宋" w:hAnsi="仿宋" w:eastAsia="仿宋" w:cs="仿宋"/>
          <w:bCs/>
          <w:szCs w:val="21"/>
        </w:rPr>
        <w:t>（6）在与</w:t>
      </w:r>
      <w:r>
        <w:rPr>
          <w:rFonts w:hint="eastAsia" w:ascii="仿宋" w:hAnsi="仿宋" w:eastAsia="仿宋" w:cs="仿宋"/>
          <w:szCs w:val="21"/>
        </w:rPr>
        <w:t>询价人或其他单位</w:t>
      </w:r>
      <w:r>
        <w:rPr>
          <w:rFonts w:hint="eastAsia" w:ascii="仿宋" w:hAnsi="仿宋" w:eastAsia="仿宋" w:cs="仿宋"/>
          <w:bCs/>
          <w:szCs w:val="21"/>
        </w:rPr>
        <w:t>合作过程中出现过重大问题且尚未妥善解决的；</w:t>
      </w:r>
    </w:p>
    <w:p>
      <w:pPr>
        <w:spacing w:line="276" w:lineRule="auto"/>
        <w:ind w:firstLine="420" w:firstLineChars="200"/>
        <w:rPr>
          <w:rFonts w:hint="eastAsia" w:ascii="仿宋" w:hAnsi="仿宋" w:eastAsia="仿宋" w:cs="仿宋"/>
          <w:bCs/>
          <w:szCs w:val="21"/>
        </w:rPr>
      </w:pPr>
      <w:r>
        <w:rPr>
          <w:rFonts w:hint="eastAsia" w:ascii="仿宋" w:hAnsi="仿宋" w:eastAsia="仿宋" w:cs="仿宋"/>
          <w:bCs/>
          <w:szCs w:val="21"/>
        </w:rPr>
        <w:t>（7）参选产品在</w:t>
      </w:r>
      <w:r>
        <w:rPr>
          <w:rFonts w:hint="eastAsia" w:ascii="仿宋" w:hAnsi="仿宋" w:eastAsia="仿宋" w:cs="仿宋"/>
          <w:szCs w:val="21"/>
        </w:rPr>
        <w:t>询价人或其他单位</w:t>
      </w:r>
      <w:r>
        <w:rPr>
          <w:rFonts w:hint="eastAsia" w:ascii="仿宋" w:hAnsi="仿宋" w:eastAsia="仿宋" w:cs="仿宋"/>
          <w:bCs/>
          <w:szCs w:val="21"/>
        </w:rPr>
        <w:t>使用过程中出现过重大质量问题且未妥善解决的；</w:t>
      </w:r>
    </w:p>
    <w:p>
      <w:pPr>
        <w:spacing w:line="276" w:lineRule="auto"/>
        <w:ind w:firstLine="420" w:firstLineChars="200"/>
        <w:rPr>
          <w:rFonts w:hint="eastAsia" w:ascii="仿宋" w:hAnsi="仿宋" w:eastAsia="仿宋" w:cs="仿宋"/>
          <w:bCs/>
          <w:szCs w:val="21"/>
        </w:rPr>
      </w:pPr>
      <w:r>
        <w:rPr>
          <w:rFonts w:hint="eastAsia" w:ascii="仿宋" w:hAnsi="仿宋" w:eastAsia="仿宋" w:cs="仿宋"/>
          <w:bCs/>
          <w:szCs w:val="21"/>
        </w:rPr>
        <w:t>（8）在最近三年内被行政处罚、被列入经营异常名录、被列入严重违法失信企业名单（黑名单）。</w:t>
      </w:r>
    </w:p>
    <w:p>
      <w:pPr>
        <w:spacing w:line="276" w:lineRule="auto"/>
        <w:ind w:firstLine="420" w:firstLineChars="200"/>
        <w:rPr>
          <w:rFonts w:hint="eastAsia" w:ascii="仿宋" w:hAnsi="仿宋" w:eastAsia="仿宋" w:cs="仿宋"/>
          <w:bCs/>
          <w:szCs w:val="21"/>
        </w:rPr>
      </w:pPr>
      <w:r>
        <w:rPr>
          <w:rFonts w:hint="eastAsia" w:ascii="仿宋" w:hAnsi="仿宋" w:eastAsia="仿宋" w:cs="仿宋"/>
          <w:bCs/>
          <w:szCs w:val="21"/>
        </w:rPr>
        <w:t>若有违背，我公司承担由此而产生的一切后果。</w:t>
      </w:r>
    </w:p>
    <w:p>
      <w:pPr>
        <w:spacing w:line="276" w:lineRule="auto"/>
        <w:ind w:firstLine="420" w:firstLineChars="200"/>
        <w:rPr>
          <w:rFonts w:hint="eastAsia" w:ascii="仿宋" w:hAnsi="仿宋" w:eastAsia="仿宋" w:cs="仿宋"/>
          <w:bCs/>
          <w:szCs w:val="21"/>
        </w:rPr>
      </w:pPr>
      <w:r>
        <w:rPr>
          <w:rFonts w:hint="eastAsia" w:ascii="仿宋" w:hAnsi="仿宋" w:eastAsia="仿宋" w:cs="仿宋"/>
          <w:bCs/>
          <w:szCs w:val="21"/>
        </w:rPr>
        <w:t>特此声明！</w:t>
      </w:r>
    </w:p>
    <w:p>
      <w:pPr>
        <w:spacing w:line="276" w:lineRule="auto"/>
        <w:jc w:val="left"/>
        <w:rPr>
          <w:rFonts w:hint="eastAsia" w:ascii="仿宋" w:hAnsi="仿宋" w:eastAsia="仿宋" w:cs="仿宋"/>
          <w:bCs/>
          <w:szCs w:val="21"/>
        </w:rPr>
      </w:pPr>
    </w:p>
    <w:p>
      <w:pPr>
        <w:snapToGrid w:val="0"/>
        <w:jc w:val="right"/>
        <w:rPr>
          <w:rFonts w:hint="eastAsia" w:ascii="仿宋" w:hAnsi="仿宋" w:eastAsia="仿宋" w:cs="仿宋"/>
        </w:rPr>
      </w:pPr>
    </w:p>
    <w:p>
      <w:pPr>
        <w:wordWrap w:val="0"/>
        <w:jc w:val="right"/>
        <w:rPr>
          <w:rFonts w:hint="eastAsia" w:ascii="仿宋" w:hAnsi="仿宋" w:eastAsia="仿宋" w:cs="仿宋"/>
          <w:szCs w:val="21"/>
        </w:rPr>
      </w:pPr>
      <w:r>
        <w:rPr>
          <w:rFonts w:hint="eastAsia" w:ascii="仿宋" w:hAnsi="仿宋" w:eastAsia="仿宋" w:cs="仿宋"/>
          <w:szCs w:val="21"/>
        </w:rPr>
        <w:t>参选人：（盖章）</w:t>
      </w:r>
    </w:p>
    <w:p>
      <w:pPr>
        <w:wordWrap w:val="0"/>
        <w:jc w:val="right"/>
        <w:rPr>
          <w:rFonts w:hint="eastAsia" w:ascii="仿宋" w:hAnsi="仿宋" w:eastAsia="仿宋" w:cs="仿宋"/>
          <w:bCs/>
          <w:szCs w:val="21"/>
        </w:rPr>
      </w:pPr>
      <w:r>
        <w:rPr>
          <w:rFonts w:hint="eastAsia" w:ascii="仿宋" w:hAnsi="仿宋" w:eastAsia="仿宋" w:cs="仿宋"/>
          <w:bCs/>
          <w:szCs w:val="21"/>
        </w:rPr>
        <w:t>参选人法定代表人或委托代理人：（签字）</w:t>
      </w:r>
    </w:p>
    <w:p>
      <w:pPr>
        <w:wordWrap w:val="0"/>
        <w:jc w:val="right"/>
        <w:rPr>
          <w:rFonts w:hint="eastAsia" w:ascii="仿宋" w:hAnsi="仿宋" w:eastAsia="仿宋" w:cs="仿宋"/>
        </w:rPr>
      </w:pPr>
      <w:r>
        <w:rPr>
          <w:rFonts w:hint="eastAsia" w:ascii="仿宋" w:hAnsi="仿宋" w:eastAsia="仿宋" w:cs="仿宋"/>
          <w:szCs w:val="21"/>
        </w:rPr>
        <w:t xml:space="preserve">日期：     年    月    日  </w:t>
      </w:r>
    </w:p>
    <w:p>
      <w:pPr>
        <w:widowControl/>
        <w:jc w:val="left"/>
        <w:rPr>
          <w:rFonts w:hint="eastAsia" w:ascii="仿宋" w:hAnsi="仿宋" w:eastAsia="仿宋" w:cs="仿宋"/>
          <w:bCs/>
          <w:kern w:val="0"/>
          <w:sz w:val="28"/>
          <w:szCs w:val="28"/>
          <w:lang w:val="zh-CN"/>
        </w:rPr>
      </w:pPr>
      <w:bookmarkStart w:id="168" w:name="_Toc533774716"/>
      <w:bookmarkStart w:id="169" w:name="_Toc499842568"/>
      <w:r>
        <w:rPr>
          <w:rFonts w:hint="eastAsia" w:ascii="仿宋" w:hAnsi="仿宋" w:eastAsia="仿宋" w:cs="仿宋"/>
        </w:rPr>
        <w:br w:type="page"/>
      </w:r>
    </w:p>
    <w:p>
      <w:pPr>
        <w:pStyle w:val="517"/>
        <w:numPr>
          <w:ilvl w:val="1"/>
          <w:numId w:val="0"/>
        </w:numPr>
        <w:tabs>
          <w:tab w:val="left" w:pos="576"/>
        </w:tabs>
        <w:rPr>
          <w:rFonts w:hint="eastAsia" w:ascii="仿宋" w:hAnsi="仿宋" w:eastAsia="仿宋" w:cs="仿宋"/>
        </w:rPr>
      </w:pPr>
      <w:bookmarkStart w:id="170" w:name="_Toc27839000"/>
      <w:bookmarkStart w:id="171" w:name="_Toc30326274"/>
      <w:bookmarkStart w:id="172" w:name="_Toc46392839"/>
      <w:r>
        <w:rPr>
          <w:rFonts w:hint="eastAsia" w:ascii="仿宋" w:hAnsi="仿宋" w:eastAsia="仿宋" w:cs="仿宋"/>
        </w:rPr>
        <w:t>十、廉洁承诺书</w:t>
      </w:r>
      <w:bookmarkEnd w:id="168"/>
      <w:bookmarkEnd w:id="169"/>
      <w:bookmarkEnd w:id="170"/>
      <w:bookmarkEnd w:id="171"/>
      <w:bookmarkEnd w:id="172"/>
    </w:p>
    <w:p>
      <w:pPr>
        <w:widowControl/>
        <w:spacing w:line="320" w:lineRule="exact"/>
        <w:jc w:val="center"/>
        <w:rPr>
          <w:rFonts w:hint="eastAsia" w:ascii="仿宋" w:hAnsi="仿宋" w:eastAsia="仿宋" w:cs="仿宋"/>
          <w:b/>
          <w:sz w:val="30"/>
          <w:szCs w:val="30"/>
        </w:rPr>
      </w:pPr>
      <w:r>
        <w:rPr>
          <w:rFonts w:hint="eastAsia" w:ascii="仿宋" w:hAnsi="仿宋" w:eastAsia="仿宋" w:cs="仿宋"/>
          <w:b/>
          <w:sz w:val="30"/>
          <w:szCs w:val="30"/>
        </w:rPr>
        <w:t>廉洁承诺书</w:t>
      </w:r>
    </w:p>
    <w:p>
      <w:pPr>
        <w:widowControl/>
        <w:spacing w:line="320" w:lineRule="exact"/>
        <w:jc w:val="center"/>
        <w:rPr>
          <w:rFonts w:hint="eastAsia" w:ascii="仿宋" w:hAnsi="仿宋" w:eastAsia="仿宋" w:cs="仿宋"/>
          <w:b/>
          <w:sz w:val="30"/>
          <w:szCs w:val="30"/>
        </w:rPr>
      </w:pPr>
    </w:p>
    <w:p>
      <w:pPr>
        <w:spacing w:line="420" w:lineRule="exact"/>
        <w:rPr>
          <w:rFonts w:hint="eastAsia" w:ascii="仿宋" w:hAnsi="仿宋" w:eastAsia="仿宋" w:cs="仿宋"/>
          <w:sz w:val="24"/>
          <w:szCs w:val="32"/>
        </w:rPr>
      </w:pPr>
      <w:r>
        <w:rPr>
          <w:rFonts w:hint="eastAsia" w:ascii="仿宋" w:hAnsi="仿宋" w:eastAsia="仿宋" w:cs="仿宋"/>
          <w:b/>
          <w:szCs w:val="21"/>
        </w:rPr>
        <w:t>致：</w:t>
      </w:r>
      <w:r>
        <w:rPr>
          <w:rFonts w:hint="eastAsia" w:ascii="仿宋" w:hAnsi="仿宋" w:eastAsia="仿宋" w:cs="仿宋"/>
          <w:sz w:val="24"/>
          <w:szCs w:val="32"/>
        </w:rPr>
        <w:t>重庆两江新区人民医院</w:t>
      </w:r>
    </w:p>
    <w:bookmarkEnd w:id="33"/>
    <w:bookmarkEnd w:id="34"/>
    <w:bookmarkEnd w:id="35"/>
    <w:bookmarkEnd w:id="36"/>
    <w:bookmarkEnd w:id="37"/>
    <w:bookmarkEnd w:id="38"/>
    <w:bookmarkEnd w:id="39"/>
    <w:p>
      <w:pPr>
        <w:spacing w:line="320" w:lineRule="exact"/>
        <w:ind w:firstLine="480" w:firstLineChars="200"/>
        <w:rPr>
          <w:rFonts w:hint="eastAsia" w:ascii="仿宋" w:hAnsi="仿宋" w:eastAsia="仿宋" w:cs="仿宋"/>
          <w:sz w:val="24"/>
          <w:szCs w:val="32"/>
        </w:rPr>
      </w:pPr>
      <w:r>
        <w:rPr>
          <w:rFonts w:hint="eastAsia" w:ascii="仿宋" w:hAnsi="仿宋" w:eastAsia="仿宋" w:cs="仿宋"/>
          <w:sz w:val="24"/>
          <w:szCs w:val="32"/>
        </w:rPr>
        <w:t>我公司自愿参加本项目，为保项目公开、公平、公正，依据国家法律法规和廉洁从业相关规定，现承诺如下：</w:t>
      </w:r>
    </w:p>
    <w:p>
      <w:pPr>
        <w:spacing w:line="320" w:lineRule="exact"/>
        <w:rPr>
          <w:rFonts w:hint="eastAsia" w:ascii="仿宋" w:hAnsi="仿宋" w:eastAsia="仿宋" w:cs="仿宋"/>
          <w:sz w:val="24"/>
          <w:szCs w:val="32"/>
        </w:rPr>
      </w:pPr>
      <w:r>
        <w:rPr>
          <w:rFonts w:hint="eastAsia" w:ascii="仿宋" w:hAnsi="仿宋" w:eastAsia="仿宋" w:cs="仿宋"/>
          <w:sz w:val="24"/>
          <w:szCs w:val="32"/>
        </w:rPr>
        <w:t>一、我司同意严格遵守国家法律法规和廉洁从业规定，参加贵司的各项采购（合作）活动均遵循守法和诚信的原则，不损害国家和贵司的合法权益。本廉洁承诺书作为本项目合同的附件，对我司具有约束力。</w:t>
      </w:r>
    </w:p>
    <w:p>
      <w:pPr>
        <w:spacing w:line="320" w:lineRule="exact"/>
        <w:rPr>
          <w:rFonts w:hint="eastAsia" w:ascii="仿宋" w:hAnsi="仿宋" w:eastAsia="仿宋" w:cs="仿宋"/>
          <w:sz w:val="24"/>
          <w:szCs w:val="32"/>
        </w:rPr>
      </w:pPr>
      <w:r>
        <w:rPr>
          <w:rFonts w:hint="eastAsia" w:ascii="仿宋" w:hAnsi="仿宋" w:eastAsia="仿宋" w:cs="仿宋"/>
          <w:sz w:val="24"/>
          <w:szCs w:val="32"/>
        </w:rPr>
        <w:t>二、基本承诺：</w:t>
      </w:r>
    </w:p>
    <w:p>
      <w:pPr>
        <w:spacing w:line="320" w:lineRule="exact"/>
        <w:rPr>
          <w:rFonts w:hint="eastAsia" w:ascii="仿宋" w:hAnsi="仿宋" w:eastAsia="仿宋" w:cs="仿宋"/>
          <w:sz w:val="24"/>
          <w:szCs w:val="32"/>
        </w:rPr>
      </w:pPr>
      <w:r>
        <w:rPr>
          <w:rFonts w:hint="eastAsia" w:ascii="仿宋" w:hAnsi="仿宋" w:eastAsia="仿宋" w:cs="仿宋"/>
          <w:sz w:val="24"/>
          <w:szCs w:val="32"/>
        </w:rPr>
        <w:t>1、我司保持对工作人员进行廉洁从业教育，增强其廉洁自律的意识；</w:t>
      </w:r>
    </w:p>
    <w:p>
      <w:pPr>
        <w:spacing w:line="320" w:lineRule="exact"/>
        <w:rPr>
          <w:rFonts w:hint="eastAsia" w:ascii="仿宋" w:hAnsi="仿宋" w:eastAsia="仿宋" w:cs="仿宋"/>
          <w:sz w:val="24"/>
          <w:szCs w:val="32"/>
        </w:rPr>
      </w:pPr>
      <w:r>
        <w:rPr>
          <w:rFonts w:hint="eastAsia" w:ascii="仿宋" w:hAnsi="仿宋" w:eastAsia="仿宋" w:cs="仿宋"/>
          <w:sz w:val="24"/>
          <w:szCs w:val="32"/>
        </w:rPr>
        <w:t>2、不以他人名义投标或者以其他方式弄虚作假，骗取中标；</w:t>
      </w:r>
    </w:p>
    <w:p>
      <w:pPr>
        <w:spacing w:line="320" w:lineRule="exact"/>
        <w:rPr>
          <w:rFonts w:hint="eastAsia" w:ascii="仿宋" w:hAnsi="仿宋" w:eastAsia="仿宋" w:cs="仿宋"/>
          <w:sz w:val="24"/>
          <w:szCs w:val="32"/>
        </w:rPr>
      </w:pPr>
      <w:r>
        <w:rPr>
          <w:rFonts w:hint="eastAsia" w:ascii="仿宋" w:hAnsi="仿宋" w:eastAsia="仿宋" w:cs="仿宋"/>
          <w:sz w:val="24"/>
          <w:szCs w:val="32"/>
        </w:rPr>
        <w:t>3、不与其他投标人相互串通投标或订立攻守同盟；</w:t>
      </w:r>
    </w:p>
    <w:p>
      <w:pPr>
        <w:spacing w:line="320" w:lineRule="exact"/>
        <w:rPr>
          <w:rFonts w:hint="eastAsia" w:ascii="仿宋" w:hAnsi="仿宋" w:eastAsia="仿宋" w:cs="仿宋"/>
          <w:sz w:val="24"/>
          <w:szCs w:val="32"/>
        </w:rPr>
      </w:pPr>
      <w:r>
        <w:rPr>
          <w:rFonts w:hint="eastAsia" w:ascii="仿宋" w:hAnsi="仿宋" w:eastAsia="仿宋" w:cs="仿宋"/>
          <w:sz w:val="24"/>
          <w:szCs w:val="32"/>
        </w:rPr>
        <w:t>4、不与招标（含招标、询价、询价谈判、询价、单一来源采购等形式，下同）人或招标代理机构串通投标；</w:t>
      </w:r>
    </w:p>
    <w:p>
      <w:pPr>
        <w:spacing w:line="320" w:lineRule="exact"/>
        <w:rPr>
          <w:rFonts w:hint="eastAsia" w:ascii="仿宋" w:hAnsi="仿宋" w:eastAsia="仿宋" w:cs="仿宋"/>
          <w:sz w:val="24"/>
          <w:szCs w:val="32"/>
        </w:rPr>
      </w:pPr>
      <w:r>
        <w:rPr>
          <w:rFonts w:hint="eastAsia" w:ascii="仿宋" w:hAnsi="仿宋" w:eastAsia="仿宋" w:cs="仿宋"/>
          <w:sz w:val="24"/>
          <w:szCs w:val="32"/>
        </w:rPr>
        <w:t>5、不向招标人、招标代理机构、评标委员会成员或贵司工作人员及其亲属行贿，包括提供现金(礼金)、礼券、礼品、购物卡、有价证券等财物，或娱乐、宴请、旅游等活动，或支付应由其个人承担的学费、餐费、医药费等各种费用等，或购置、提供通信工具、交通工具和高档办公用品等物品等；</w:t>
      </w:r>
    </w:p>
    <w:p>
      <w:pPr>
        <w:spacing w:line="320" w:lineRule="exact"/>
        <w:rPr>
          <w:rFonts w:hint="eastAsia" w:ascii="仿宋" w:hAnsi="仿宋" w:eastAsia="仿宋" w:cs="仿宋"/>
          <w:sz w:val="24"/>
          <w:szCs w:val="32"/>
        </w:rPr>
      </w:pPr>
      <w:r>
        <w:rPr>
          <w:rFonts w:hint="eastAsia" w:ascii="仿宋" w:hAnsi="仿宋" w:eastAsia="仿宋" w:cs="仿宋"/>
          <w:sz w:val="24"/>
          <w:szCs w:val="32"/>
        </w:rPr>
        <w:t>6、不通过非正常渠道探听采购过程中应当保密的信息，包括(潜在)投标人的数量与名称、评标委员会成员名单和联系方式、其他投标人的投标文件、评标情况及中标推荐意见等；</w:t>
      </w:r>
    </w:p>
    <w:p>
      <w:pPr>
        <w:spacing w:line="320" w:lineRule="exact"/>
        <w:rPr>
          <w:rFonts w:hint="eastAsia" w:ascii="仿宋" w:hAnsi="仿宋" w:eastAsia="仿宋" w:cs="仿宋"/>
          <w:sz w:val="24"/>
          <w:szCs w:val="32"/>
        </w:rPr>
      </w:pPr>
      <w:r>
        <w:rPr>
          <w:rFonts w:hint="eastAsia" w:ascii="仿宋" w:hAnsi="仿宋" w:eastAsia="仿宋" w:cs="仿宋"/>
          <w:sz w:val="24"/>
          <w:szCs w:val="32"/>
        </w:rPr>
        <w:t>7、不私下接触招标人、招标代理机构或评标委员会成员，利用人际关系干扰招标投标活动；</w:t>
      </w:r>
    </w:p>
    <w:p>
      <w:pPr>
        <w:spacing w:line="320" w:lineRule="exact"/>
        <w:rPr>
          <w:rFonts w:hint="eastAsia" w:ascii="仿宋" w:hAnsi="仿宋" w:eastAsia="仿宋" w:cs="仿宋"/>
          <w:sz w:val="24"/>
          <w:szCs w:val="32"/>
        </w:rPr>
      </w:pPr>
      <w:r>
        <w:rPr>
          <w:rFonts w:hint="eastAsia" w:ascii="仿宋" w:hAnsi="仿宋" w:eastAsia="仿宋" w:cs="仿宋"/>
          <w:sz w:val="24"/>
          <w:szCs w:val="32"/>
        </w:rPr>
        <w:t>8、不在办公场所、招标现场寻衅滋事、无理取闹或以其他手段非法干预、影响招标的过程和结果；</w:t>
      </w:r>
    </w:p>
    <w:p>
      <w:pPr>
        <w:spacing w:line="320" w:lineRule="exact"/>
        <w:rPr>
          <w:rFonts w:hint="eastAsia" w:ascii="仿宋" w:hAnsi="仿宋" w:eastAsia="仿宋" w:cs="仿宋"/>
          <w:sz w:val="24"/>
          <w:szCs w:val="32"/>
        </w:rPr>
      </w:pPr>
      <w:r>
        <w:rPr>
          <w:rFonts w:hint="eastAsia" w:ascii="仿宋" w:hAnsi="仿宋" w:eastAsia="仿宋" w:cs="仿宋"/>
          <w:sz w:val="24"/>
          <w:szCs w:val="32"/>
        </w:rPr>
        <w:t>9、不捏造事实、伪造材料，或以非法取得的材料进行恶意投诉与诬陷；不毫无根据地散播不实消息，诋毁他人名誉，主观臆断反映问题与诉求；</w:t>
      </w:r>
    </w:p>
    <w:p>
      <w:pPr>
        <w:spacing w:line="320" w:lineRule="exact"/>
        <w:rPr>
          <w:rFonts w:hint="eastAsia" w:ascii="仿宋" w:hAnsi="仿宋" w:eastAsia="仿宋" w:cs="仿宋"/>
          <w:sz w:val="24"/>
          <w:szCs w:val="32"/>
        </w:rPr>
      </w:pPr>
      <w:r>
        <w:rPr>
          <w:rFonts w:hint="eastAsia" w:ascii="仿宋" w:hAnsi="仿宋" w:eastAsia="仿宋" w:cs="仿宋"/>
          <w:sz w:val="24"/>
          <w:szCs w:val="32"/>
        </w:rPr>
        <w:t>10、不以低于成本的报价竞标；</w:t>
      </w:r>
    </w:p>
    <w:p>
      <w:pPr>
        <w:spacing w:line="320" w:lineRule="exact"/>
        <w:rPr>
          <w:rFonts w:hint="eastAsia" w:ascii="仿宋" w:hAnsi="仿宋" w:eastAsia="仿宋" w:cs="仿宋"/>
          <w:sz w:val="24"/>
          <w:szCs w:val="32"/>
        </w:rPr>
      </w:pPr>
      <w:r>
        <w:rPr>
          <w:rFonts w:hint="eastAsia" w:ascii="仿宋" w:hAnsi="仿宋" w:eastAsia="仿宋" w:cs="仿宋"/>
          <w:sz w:val="24"/>
          <w:szCs w:val="32"/>
        </w:rPr>
        <w:t>11、不以其他方式排挤其他投标人的公平竞争。</w:t>
      </w:r>
    </w:p>
    <w:p>
      <w:pPr>
        <w:spacing w:line="320" w:lineRule="exact"/>
        <w:rPr>
          <w:rFonts w:hint="eastAsia" w:ascii="仿宋" w:hAnsi="仿宋" w:eastAsia="仿宋" w:cs="仿宋"/>
          <w:sz w:val="24"/>
          <w:szCs w:val="32"/>
        </w:rPr>
      </w:pPr>
      <w:r>
        <w:rPr>
          <w:rFonts w:hint="eastAsia" w:ascii="仿宋" w:hAnsi="仿宋" w:eastAsia="仿宋" w:cs="仿宋"/>
          <w:sz w:val="24"/>
          <w:szCs w:val="32"/>
        </w:rPr>
        <w:t>12、在最近五年内，不存在与采购活动相关的行贿犯罪记录；</w:t>
      </w:r>
    </w:p>
    <w:p>
      <w:pPr>
        <w:spacing w:line="320" w:lineRule="exact"/>
        <w:rPr>
          <w:rFonts w:hint="eastAsia" w:ascii="仿宋" w:hAnsi="仿宋" w:eastAsia="仿宋" w:cs="仿宋"/>
          <w:sz w:val="24"/>
          <w:szCs w:val="32"/>
        </w:rPr>
      </w:pPr>
      <w:r>
        <w:rPr>
          <w:rFonts w:hint="eastAsia" w:ascii="仿宋" w:hAnsi="仿宋" w:eastAsia="仿宋" w:cs="仿宋"/>
          <w:sz w:val="24"/>
          <w:szCs w:val="32"/>
        </w:rPr>
        <w:t xml:space="preserve">13、我司不存在以下情形： </w:t>
      </w:r>
    </w:p>
    <w:p>
      <w:pPr>
        <w:spacing w:line="320" w:lineRule="exact"/>
        <w:rPr>
          <w:rFonts w:hint="eastAsia" w:ascii="仿宋" w:hAnsi="仿宋" w:eastAsia="仿宋" w:cs="仿宋"/>
          <w:sz w:val="24"/>
          <w:szCs w:val="32"/>
        </w:rPr>
      </w:pPr>
      <w:r>
        <w:rPr>
          <w:rFonts w:hint="eastAsia" w:ascii="仿宋" w:hAnsi="仿宋" w:eastAsia="仿宋" w:cs="仿宋"/>
          <w:sz w:val="24"/>
          <w:szCs w:val="32"/>
        </w:rPr>
        <w:t>（1）与贵司在职或离职、退休后三年内各级领导班子成员、内设机构负责人建立劳动关系；</w:t>
      </w:r>
    </w:p>
    <w:p>
      <w:pPr>
        <w:spacing w:line="320" w:lineRule="exact"/>
        <w:rPr>
          <w:rFonts w:hint="eastAsia" w:ascii="仿宋" w:hAnsi="仿宋" w:eastAsia="仿宋" w:cs="仿宋"/>
          <w:sz w:val="24"/>
          <w:szCs w:val="32"/>
        </w:rPr>
      </w:pPr>
      <w:r>
        <w:rPr>
          <w:rFonts w:hint="eastAsia" w:ascii="仿宋" w:hAnsi="仿宋" w:eastAsia="仿宋" w:cs="仿宋"/>
          <w:sz w:val="24"/>
          <w:szCs w:val="32"/>
        </w:rPr>
        <w:t>（2）有贵司在职或离职、退休后三年内各级领导班子成员、内设机构负责人及其特定关系人参股和投资（通过股票交易市场买入公开发行的股票除外）。</w:t>
      </w:r>
    </w:p>
    <w:p>
      <w:pPr>
        <w:spacing w:line="320" w:lineRule="exact"/>
        <w:rPr>
          <w:rFonts w:hint="eastAsia" w:ascii="仿宋" w:hAnsi="仿宋" w:eastAsia="仿宋" w:cs="仿宋"/>
          <w:sz w:val="24"/>
          <w:szCs w:val="32"/>
        </w:rPr>
      </w:pPr>
      <w:r>
        <w:rPr>
          <w:rFonts w:hint="eastAsia" w:ascii="仿宋" w:hAnsi="仿宋" w:eastAsia="仿宋" w:cs="仿宋"/>
          <w:sz w:val="24"/>
          <w:szCs w:val="32"/>
        </w:rPr>
        <w:t>14、本项目涉及的我司和贵司双方具体工作人员不得是特定关系人；</w:t>
      </w:r>
    </w:p>
    <w:p>
      <w:pPr>
        <w:spacing w:line="320" w:lineRule="exact"/>
        <w:rPr>
          <w:rFonts w:hint="eastAsia" w:ascii="仿宋" w:hAnsi="仿宋" w:eastAsia="仿宋" w:cs="仿宋"/>
          <w:sz w:val="24"/>
          <w:szCs w:val="32"/>
        </w:rPr>
      </w:pPr>
      <w:r>
        <w:rPr>
          <w:rFonts w:hint="eastAsia" w:ascii="仿宋" w:hAnsi="仿宋" w:eastAsia="仿宋" w:cs="仿宋"/>
          <w:sz w:val="24"/>
          <w:szCs w:val="32"/>
        </w:rPr>
        <w:t>15、我司及我司工作人员不得有其他妨碍正常交易的违法行为。</w:t>
      </w:r>
    </w:p>
    <w:p>
      <w:pPr>
        <w:spacing w:line="320" w:lineRule="exact"/>
        <w:rPr>
          <w:rFonts w:hint="eastAsia" w:ascii="仿宋" w:hAnsi="仿宋" w:eastAsia="仿宋" w:cs="仿宋"/>
          <w:sz w:val="24"/>
          <w:szCs w:val="32"/>
        </w:rPr>
      </w:pPr>
      <w:r>
        <w:rPr>
          <w:rFonts w:hint="eastAsia" w:ascii="仿宋" w:hAnsi="仿宋" w:eastAsia="仿宋" w:cs="仿宋"/>
          <w:sz w:val="24"/>
          <w:szCs w:val="32"/>
        </w:rPr>
        <w:t>注：上述13、14条中的“特定关系人”是指重要亲属，包括父母、配偶、子女及其配偶；兄弟姐妹及其配偶；本人配偶的兄弟姐妹及其配偶；及其他有共同利益关系的人员。</w:t>
      </w:r>
    </w:p>
    <w:p>
      <w:pPr>
        <w:spacing w:line="320" w:lineRule="exact"/>
        <w:rPr>
          <w:rFonts w:hint="eastAsia" w:ascii="仿宋" w:hAnsi="仿宋" w:eastAsia="仿宋" w:cs="仿宋"/>
          <w:sz w:val="24"/>
          <w:szCs w:val="32"/>
        </w:rPr>
      </w:pPr>
      <w:r>
        <w:rPr>
          <w:rFonts w:hint="eastAsia" w:ascii="仿宋" w:hAnsi="仿宋" w:eastAsia="仿宋" w:cs="仿宋"/>
          <w:sz w:val="24"/>
          <w:szCs w:val="32"/>
        </w:rPr>
        <w:t>三、监督</w:t>
      </w:r>
    </w:p>
    <w:p>
      <w:pPr>
        <w:spacing w:line="320" w:lineRule="exact"/>
        <w:rPr>
          <w:rFonts w:hint="eastAsia" w:ascii="仿宋" w:hAnsi="仿宋" w:eastAsia="仿宋" w:cs="仿宋"/>
          <w:sz w:val="24"/>
          <w:szCs w:val="32"/>
        </w:rPr>
      </w:pPr>
      <w:r>
        <w:rPr>
          <w:rFonts w:hint="eastAsia" w:ascii="仿宋" w:hAnsi="仿宋" w:eastAsia="仿宋" w:cs="仿宋"/>
          <w:sz w:val="24"/>
          <w:szCs w:val="32"/>
        </w:rPr>
        <w:t>1、我司自觉接受监督；</w:t>
      </w:r>
    </w:p>
    <w:p>
      <w:pPr>
        <w:spacing w:line="320" w:lineRule="exact"/>
        <w:rPr>
          <w:rFonts w:hint="eastAsia" w:ascii="仿宋" w:hAnsi="仿宋" w:eastAsia="仿宋" w:cs="仿宋"/>
          <w:sz w:val="24"/>
          <w:szCs w:val="32"/>
        </w:rPr>
      </w:pPr>
      <w:r>
        <w:rPr>
          <w:rFonts w:hint="eastAsia" w:ascii="仿宋" w:hAnsi="仿宋" w:eastAsia="仿宋" w:cs="仿宋"/>
          <w:sz w:val="24"/>
          <w:szCs w:val="32"/>
        </w:rPr>
        <w:t>2、我司如发现贵司工作人员有违法乱纪的行为，将向贵司监察部门举报；</w:t>
      </w:r>
    </w:p>
    <w:p>
      <w:pPr>
        <w:spacing w:line="320" w:lineRule="exact"/>
        <w:rPr>
          <w:rFonts w:hint="eastAsia" w:ascii="仿宋" w:hAnsi="仿宋" w:eastAsia="仿宋" w:cs="仿宋"/>
          <w:sz w:val="24"/>
          <w:szCs w:val="32"/>
        </w:rPr>
      </w:pPr>
      <w:r>
        <w:rPr>
          <w:rFonts w:hint="eastAsia" w:ascii="仿宋" w:hAnsi="仿宋" w:eastAsia="仿宋" w:cs="仿宋"/>
          <w:sz w:val="24"/>
          <w:szCs w:val="32"/>
        </w:rPr>
        <w:t>3、贵司监察部门有权对采购（合作）活动进行监督，有权制止、要求纠正违反本承诺书的行为；</w:t>
      </w:r>
    </w:p>
    <w:p>
      <w:pPr>
        <w:spacing w:line="320" w:lineRule="exact"/>
        <w:rPr>
          <w:rFonts w:hint="eastAsia" w:ascii="仿宋" w:hAnsi="仿宋" w:eastAsia="仿宋" w:cs="仿宋"/>
          <w:sz w:val="24"/>
          <w:szCs w:val="32"/>
        </w:rPr>
      </w:pPr>
      <w:r>
        <w:rPr>
          <w:rFonts w:hint="eastAsia" w:ascii="仿宋" w:hAnsi="仿宋" w:eastAsia="仿宋" w:cs="仿宋"/>
          <w:sz w:val="24"/>
          <w:szCs w:val="32"/>
        </w:rPr>
        <w:t>4、如我司或我司工作人员违反本承诺书规定，贵司有权采取以下一种或多种措施：（1）如发生任何违反本承诺的行为，除按法律法规接受处罚外，招标人有权否决我方本次投标、宣布中标无效、暂停甚至取消我方参加招标人后续招标项目的投标资格等。（2）我司应按本项目合同总金额的5%向贵司支付违约金；贵司有权从尚未支付给我司的款项或我司交纳的保证金中扣除该违约金。（3）有权解除合同并不承担任何违约及赔偿责任。（4）有权视我司违约情节轻重，暂停或取消今后我司作为供应商的资格。</w:t>
      </w:r>
    </w:p>
    <w:p>
      <w:pPr>
        <w:spacing w:line="320" w:lineRule="exact"/>
        <w:rPr>
          <w:rFonts w:hint="eastAsia" w:ascii="仿宋" w:hAnsi="仿宋" w:eastAsia="仿宋" w:cs="仿宋"/>
          <w:sz w:val="24"/>
          <w:szCs w:val="32"/>
        </w:rPr>
      </w:pPr>
      <w:r>
        <w:rPr>
          <w:rFonts w:hint="eastAsia" w:ascii="仿宋" w:hAnsi="仿宋" w:eastAsia="仿宋" w:cs="仿宋"/>
          <w:sz w:val="24"/>
          <w:szCs w:val="32"/>
        </w:rPr>
        <w:t>四、生效</w:t>
      </w:r>
    </w:p>
    <w:p>
      <w:pPr>
        <w:spacing w:line="320" w:lineRule="exact"/>
        <w:rPr>
          <w:rFonts w:hint="eastAsia" w:ascii="仿宋" w:hAnsi="仿宋" w:eastAsia="仿宋" w:cs="仿宋"/>
          <w:sz w:val="24"/>
          <w:szCs w:val="32"/>
        </w:rPr>
      </w:pPr>
      <w:r>
        <w:rPr>
          <w:rFonts w:hint="eastAsia" w:ascii="仿宋" w:hAnsi="仿宋" w:eastAsia="仿宋" w:cs="仿宋"/>
          <w:sz w:val="24"/>
          <w:szCs w:val="32"/>
        </w:rPr>
        <w:t>1、本承诺书并不因合同期限届满而终止，贵司发现我司存在违约行为即可随时行使合同约定之权利。</w:t>
      </w:r>
    </w:p>
    <w:p>
      <w:pPr>
        <w:spacing w:line="320" w:lineRule="exact"/>
        <w:rPr>
          <w:rFonts w:hint="eastAsia" w:ascii="仿宋" w:hAnsi="仿宋" w:eastAsia="仿宋" w:cs="仿宋"/>
          <w:sz w:val="24"/>
          <w:szCs w:val="32"/>
        </w:rPr>
      </w:pPr>
      <w:r>
        <w:rPr>
          <w:rFonts w:hint="eastAsia" w:ascii="仿宋" w:hAnsi="仿宋" w:eastAsia="仿宋" w:cs="仿宋"/>
          <w:sz w:val="24"/>
          <w:szCs w:val="32"/>
        </w:rPr>
        <w:t>2、本承诺书自承诺之日即生效。</w:t>
      </w:r>
    </w:p>
    <w:p>
      <w:pPr>
        <w:spacing w:line="320" w:lineRule="exact"/>
        <w:rPr>
          <w:rFonts w:hint="eastAsia" w:ascii="仿宋" w:hAnsi="仿宋" w:eastAsia="仿宋" w:cs="仿宋"/>
          <w:sz w:val="24"/>
          <w:szCs w:val="32"/>
        </w:rPr>
      </w:pPr>
    </w:p>
    <w:p>
      <w:pPr>
        <w:spacing w:line="320" w:lineRule="exact"/>
        <w:rPr>
          <w:rFonts w:hint="eastAsia" w:ascii="仿宋" w:hAnsi="仿宋" w:eastAsia="仿宋" w:cs="仿宋"/>
          <w:sz w:val="24"/>
          <w:szCs w:val="32"/>
        </w:rPr>
      </w:pPr>
    </w:p>
    <w:p>
      <w:pPr>
        <w:spacing w:line="320" w:lineRule="exact"/>
        <w:ind w:firstLine="3720" w:firstLineChars="1550"/>
        <w:rPr>
          <w:rFonts w:hint="eastAsia" w:ascii="仿宋" w:hAnsi="仿宋" w:eastAsia="仿宋" w:cs="仿宋"/>
          <w:sz w:val="24"/>
          <w:szCs w:val="32"/>
        </w:rPr>
      </w:pPr>
      <w:r>
        <w:rPr>
          <w:rFonts w:hint="eastAsia" w:ascii="仿宋" w:hAnsi="仿宋" w:eastAsia="仿宋" w:cs="仿宋"/>
          <w:sz w:val="24"/>
          <w:szCs w:val="32"/>
        </w:rPr>
        <w:t>承诺人名称（盖单位公章）：　　　　　　　　</w:t>
      </w:r>
    </w:p>
    <w:p>
      <w:pPr>
        <w:spacing w:line="320" w:lineRule="exact"/>
        <w:ind w:firstLine="3000" w:firstLineChars="1250"/>
        <w:rPr>
          <w:rFonts w:hint="eastAsia" w:ascii="仿宋" w:hAnsi="仿宋" w:eastAsia="仿宋" w:cs="仿宋"/>
          <w:sz w:val="24"/>
          <w:szCs w:val="32"/>
        </w:rPr>
      </w:pPr>
    </w:p>
    <w:p>
      <w:pPr>
        <w:spacing w:line="320" w:lineRule="exact"/>
        <w:rPr>
          <w:rFonts w:hint="eastAsia" w:ascii="仿宋" w:hAnsi="仿宋" w:eastAsia="仿宋" w:cs="仿宋"/>
          <w:sz w:val="24"/>
          <w:szCs w:val="32"/>
        </w:rPr>
      </w:pPr>
      <w:r>
        <w:rPr>
          <w:rFonts w:hint="eastAsia" w:ascii="仿宋" w:hAnsi="仿宋" w:eastAsia="仿宋" w:cs="仿宋"/>
          <w:sz w:val="24"/>
          <w:szCs w:val="32"/>
        </w:rPr>
        <w:t>法定代表人/负责人（签字或盖章）或者其委托代理人（签字）：</w:t>
      </w:r>
    </w:p>
    <w:p>
      <w:pPr>
        <w:spacing w:line="320" w:lineRule="exact"/>
        <w:ind w:firstLine="4440" w:firstLineChars="1850"/>
        <w:rPr>
          <w:rFonts w:hint="eastAsia" w:ascii="仿宋" w:hAnsi="仿宋" w:eastAsia="仿宋" w:cs="仿宋"/>
          <w:sz w:val="24"/>
          <w:szCs w:val="32"/>
        </w:rPr>
      </w:pPr>
    </w:p>
    <w:p>
      <w:pPr>
        <w:spacing w:line="320" w:lineRule="exact"/>
        <w:ind w:firstLine="4440" w:firstLineChars="1850"/>
        <w:rPr>
          <w:rFonts w:hint="eastAsia" w:ascii="仿宋" w:hAnsi="仿宋" w:eastAsia="仿宋" w:cs="仿宋"/>
          <w:sz w:val="24"/>
          <w:szCs w:val="32"/>
        </w:rPr>
      </w:pPr>
      <w:r>
        <w:rPr>
          <w:rFonts w:hint="eastAsia" w:ascii="仿宋" w:hAnsi="仿宋" w:eastAsia="仿宋" w:cs="仿宋"/>
          <w:sz w:val="24"/>
          <w:szCs w:val="32"/>
        </w:rPr>
        <w:t>日期：[  ]年 [  ]月[  ]日</w:t>
      </w:r>
    </w:p>
    <w:p>
      <w:pPr>
        <w:spacing w:line="320" w:lineRule="exact"/>
        <w:ind w:firstLine="4440" w:firstLineChars="1850"/>
        <w:rPr>
          <w:rFonts w:hint="eastAsia" w:ascii="仿宋" w:hAnsi="仿宋" w:eastAsia="仿宋" w:cs="仿宋"/>
          <w:sz w:val="24"/>
          <w:szCs w:val="32"/>
        </w:rPr>
      </w:pPr>
    </w:p>
    <w:p>
      <w:pPr>
        <w:widowControl/>
        <w:jc w:val="left"/>
        <w:rPr>
          <w:rFonts w:hint="eastAsia" w:ascii="仿宋" w:hAnsi="仿宋" w:eastAsia="仿宋" w:cs="仿宋"/>
          <w:bCs/>
          <w:sz w:val="20"/>
          <w:szCs w:val="21"/>
        </w:rPr>
      </w:pPr>
      <w:r>
        <w:rPr>
          <w:rFonts w:hint="eastAsia" w:ascii="仿宋" w:hAnsi="仿宋" w:eastAsia="仿宋" w:cs="仿宋"/>
          <w:bCs/>
          <w:sz w:val="20"/>
          <w:szCs w:val="21"/>
        </w:rPr>
        <w:br w:type="page"/>
      </w:r>
    </w:p>
    <w:p>
      <w:pPr>
        <w:ind w:firstLine="420" w:firstLineChars="200"/>
        <w:rPr>
          <w:rFonts w:hint="eastAsia" w:ascii="仿宋" w:hAnsi="仿宋" w:eastAsia="仿宋" w:cs="仿宋"/>
          <w:bCs/>
          <w:sz w:val="20"/>
          <w:szCs w:val="21"/>
        </w:rPr>
      </w:pPr>
      <w:bookmarkStart w:id="173" w:name="_Toc46392840"/>
      <w:bookmarkStart w:id="174" w:name="_Toc22829177"/>
      <w:bookmarkStart w:id="175" w:name="_Toc34903124"/>
      <w:bookmarkStart w:id="176" w:name="_Toc30149685"/>
      <w:r>
        <w:rPr>
          <w:rFonts w:hint="eastAsia" w:ascii="仿宋" w:hAnsi="仿宋" w:eastAsia="仿宋" w:cs="仿宋"/>
        </w:rPr>
        <w:t>十一、</w:t>
      </w:r>
      <w:bookmarkEnd w:id="173"/>
      <w:bookmarkEnd w:id="174"/>
      <w:bookmarkEnd w:id="175"/>
      <w:bookmarkEnd w:id="176"/>
      <w:r>
        <w:rPr>
          <w:rFonts w:hint="eastAsia" w:ascii="仿宋" w:hAnsi="仿宋" w:eastAsia="仿宋" w:cs="仿宋"/>
        </w:rPr>
        <w:t>其他资料</w:t>
      </w:r>
    </w:p>
    <w:sectPr>
      <w:headerReference r:id="rId8" w:type="default"/>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Microsoft JhengHei UI"/>
    <w:panose1 w:val="02010601000101010101"/>
    <w:charset w:val="88"/>
    <w:family w:val="auto"/>
    <w:pitch w:val="default"/>
    <w:sig w:usb0="00000000" w:usb1="00000000" w:usb2="00000016" w:usb3="00000000" w:csb0="00100001" w:csb1="00000000"/>
  </w:font>
  <w:font w:name="仿宋_GB2312">
    <w:panose1 w:val="02010609030101010101"/>
    <w:charset w:val="86"/>
    <w:family w:val="modern"/>
    <w:pitch w:val="default"/>
    <w:sig w:usb0="00000001" w:usb1="080E0000" w:usb2="00000000" w:usb3="00000000" w:csb0="00040000" w:csb1="00000000"/>
  </w:font>
  <w:font w:name="Univers">
    <w:altName w:val="Arial"/>
    <w:panose1 w:val="00000000000000000000"/>
    <w:charset w:val="00"/>
    <w:family w:val="swiss"/>
    <w:pitch w:val="default"/>
    <w:sig w:usb0="00000000" w:usb1="00000000" w:usb2="00000000" w:usb3="00000000" w:csb0="00000093" w:csb1="00000000"/>
  </w:font>
  <w:font w:name="MS Mincho">
    <w:altName w:val="Yu Gothic UI"/>
    <w:panose1 w:val="02020609040205080304"/>
    <w:charset w:val="80"/>
    <w:family w:val="roman"/>
    <w:pitch w:val="default"/>
    <w:sig w:usb0="00000000" w:usb1="00000000" w:usb2="00000012" w:usb3="00000000" w:csb0="4002009F" w:csb1="DFD7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文鼎粗黑">
    <w:altName w:val="宋体"/>
    <w:panose1 w:val="00000000000000000000"/>
    <w:charset w:val="86"/>
    <w:family w:val="modern"/>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
    <w:altName w:val="Times New Roman"/>
    <w:panose1 w:val="00000000000000000000"/>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font>
  <w:font w:name="方正书宋简体">
    <w:altName w:val="宋体"/>
    <w:panose1 w:val="00000000000000000000"/>
    <w:charset w:val="86"/>
    <w:family w:val="script"/>
    <w:pitch w:val="default"/>
    <w:sig w:usb0="00000000" w:usb1="0000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Helvetica Neue">
    <w:altName w:val="新宋体"/>
    <w:panose1 w:val="00000000000000000000"/>
    <w:charset w:val="86"/>
    <w:family w:val="swiss"/>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8124169"/>
      <w:docPartObj>
        <w:docPartGallery w:val="autotext"/>
      </w:docPartObj>
    </w:sdtPr>
    <w:sdtContent>
      <w:p>
        <w:pPr>
          <w:pStyle w:val="37"/>
          <w:jc w:val="center"/>
        </w:pPr>
        <w:r>
          <w:fldChar w:fldCharType="begin"/>
        </w:r>
        <w:r>
          <w:instrText xml:space="preserve">PAGE   \* MERGEFORMAT</w:instrText>
        </w:r>
        <w:r>
          <w:fldChar w:fldCharType="separate"/>
        </w:r>
        <w:r>
          <w:rPr>
            <w:lang w:val="zh-CN"/>
          </w:rPr>
          <w:t>1</w:t>
        </w:r>
        <w:r>
          <w:fldChar w:fldCharType="end"/>
        </w:r>
      </w:p>
    </w:sdtContent>
  </w:sdt>
  <w:p>
    <w:pPr>
      <w:pStyle w:val="3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7"/>
                          </w:pP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pPr>
                      <w:pStyle w:val="37"/>
                    </w:pP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jc w:val="center"/>
      <w:rPr>
        <w:rFonts w:hint="eastAsia" w:ascii="宋体" w:hAnsi="宋体" w:eastAsia="宋体" w:cs="Times New Roman"/>
        <w:kern w:val="2"/>
        <w:sz w:val="21"/>
        <w:szCs w:val="21"/>
        <w:lang w:val="en-US" w:eastAsia="zh-CN" w:bidi="ar-SA"/>
      </w:rPr>
    </w:pPr>
    <w:r>
      <w:rPr>
        <w:rFonts w:ascii="宋体" w:hAnsi="宋体" w:eastAsia="宋体" w:cs="Times New Roman"/>
        <w:kern w:val="2"/>
        <w:sz w:val="21"/>
        <w:szCs w:val="21"/>
        <w:lang w:val="en-US" w:eastAsia="zh-CN" w:bidi="ar-SA"/>
      </w:rPr>
      <w:fldChar w:fldCharType="begin"/>
    </w:r>
    <w:r>
      <w:rPr>
        <w:rStyle w:val="66"/>
        <w:rFonts w:ascii="宋体" w:hAnsi="宋体" w:eastAsia="宋体" w:cs="Times New Roman"/>
        <w:kern w:val="2"/>
        <w:sz w:val="21"/>
        <w:szCs w:val="21"/>
        <w:lang w:val="en-US" w:eastAsia="zh-CN" w:bidi="ar-SA"/>
      </w:rPr>
      <w:instrText xml:space="preserve"> PAGE </w:instrText>
    </w:r>
    <w:r>
      <w:rPr>
        <w:rFonts w:ascii="宋体" w:hAnsi="宋体" w:eastAsia="宋体" w:cs="Times New Roman"/>
        <w:kern w:val="2"/>
        <w:sz w:val="21"/>
        <w:szCs w:val="21"/>
        <w:lang w:val="en-US" w:eastAsia="zh-CN" w:bidi="ar-SA"/>
      </w:rPr>
      <w:fldChar w:fldCharType="separate"/>
    </w:r>
    <w:r>
      <w:rPr>
        <w:rStyle w:val="66"/>
        <w:rFonts w:ascii="宋体" w:hAnsi="宋体" w:eastAsia="宋体" w:cs="Times New Roman"/>
        <w:kern w:val="2"/>
        <w:sz w:val="21"/>
        <w:szCs w:val="21"/>
        <w:lang w:val="en-US" w:eastAsia="zh-CN" w:bidi="ar-SA"/>
      </w:rPr>
      <w:t>- 48 -</w:t>
    </w:r>
    <w:r>
      <w:rPr>
        <w:rFonts w:ascii="宋体" w:hAnsi="宋体" w:eastAsia="宋体" w:cs="Times New Roman"/>
        <w:kern w:val="2"/>
        <w:sz w:val="21"/>
        <w:szCs w:val="21"/>
        <w:lang w:val="en-US" w:eastAsia="zh-CN" w:bidi="ar-SA"/>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jc w:val="center"/>
    </w:pPr>
    <w:r>
      <w:fldChar w:fldCharType="begin"/>
    </w:r>
    <w:r>
      <w:instrText xml:space="preserve">PAGE   \* MERGEFORMAT</w:instrText>
    </w:r>
    <w:r>
      <w:fldChar w:fldCharType="separate"/>
    </w:r>
    <w:r>
      <w:rPr>
        <w:lang w:val="zh-CN"/>
      </w:rPr>
      <w:t>15</w:t>
    </w:r>
    <w:r>
      <w:rPr>
        <w:lang w:val="zh-CN"/>
      </w:rPr>
      <w:fldChar w:fldCharType="end"/>
    </w:r>
  </w:p>
  <w:p>
    <w:pPr>
      <w:pStyle w:val="3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7"/>
      <w:framePr w:w="407" w:h="310" w:hRule="exact" w:wrap="around" w:vAnchor="text" w:hAnchor="margin" w:xAlign="center" w:y="1"/>
      <w:rPr>
        <w:rStyle w:val="66"/>
      </w:rPr>
    </w:pPr>
    <w:r>
      <w:fldChar w:fldCharType="begin"/>
    </w:r>
    <w:r>
      <w:rPr>
        <w:rStyle w:val="66"/>
      </w:rPr>
      <w:instrText xml:space="preserve">PAGE  </w:instrText>
    </w:r>
    <w:r>
      <w:fldChar w:fldCharType="separate"/>
    </w:r>
    <w:r>
      <w:rPr>
        <w:rStyle w:val="66"/>
      </w:rPr>
      <w:t>25</w:t>
    </w:r>
    <w:r>
      <w:fldChar w:fldCharType="end"/>
    </w:r>
  </w:p>
  <w:p>
    <w:pPr>
      <w:pStyle w:val="3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8"/>
      <w:jc w:val="left"/>
      <w:rPr>
        <w:rFonts w:ascii="仿宋_GB2312" w:hAnsi="宋体" w:eastAsia="仿宋_GB2312"/>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宋体"/>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BC3583"/>
    <w:multiLevelType w:val="singleLevel"/>
    <w:tmpl w:val="CCBC3583"/>
    <w:lvl w:ilvl="0" w:tentative="0">
      <w:start w:val="1"/>
      <w:numFmt w:val="decimal"/>
      <w:lvlText w:val="%1."/>
      <w:lvlJc w:val="left"/>
      <w:pPr>
        <w:ind w:left="425" w:hanging="425"/>
      </w:pPr>
      <w:rPr>
        <w:rFonts w:hint="default"/>
      </w:rPr>
    </w:lvl>
  </w:abstractNum>
  <w:abstractNum w:abstractNumId="1">
    <w:nsid w:val="E1BE62DF"/>
    <w:multiLevelType w:val="singleLevel"/>
    <w:tmpl w:val="E1BE62DF"/>
    <w:lvl w:ilvl="0" w:tentative="0">
      <w:start w:val="1"/>
      <w:numFmt w:val="decimal"/>
      <w:lvlText w:val="%1."/>
      <w:lvlJc w:val="left"/>
      <w:pPr>
        <w:ind w:left="425" w:hanging="425"/>
      </w:pPr>
      <w:rPr>
        <w:rFonts w:hint="default"/>
      </w:rPr>
    </w:lvl>
  </w:abstractNum>
  <w:abstractNum w:abstractNumId="2">
    <w:nsid w:val="FF20A514"/>
    <w:multiLevelType w:val="singleLevel"/>
    <w:tmpl w:val="FF20A514"/>
    <w:lvl w:ilvl="0" w:tentative="0">
      <w:start w:val="1"/>
      <w:numFmt w:val="decimal"/>
      <w:lvlText w:val="%1."/>
      <w:lvlJc w:val="left"/>
      <w:pPr>
        <w:ind w:left="425" w:hanging="425"/>
      </w:pPr>
      <w:rPr>
        <w:rFonts w:hint="default"/>
      </w:rPr>
    </w:lvl>
  </w:abstractNum>
  <w:abstractNum w:abstractNumId="3">
    <w:nsid w:val="0000000A"/>
    <w:multiLevelType w:val="multilevel"/>
    <w:tmpl w:val="0000000A"/>
    <w:lvl w:ilvl="0" w:tentative="0">
      <w:start w:val="1"/>
      <w:numFmt w:val="japaneseCounting"/>
      <w:pStyle w:val="146"/>
      <w:lvlText w:val="（%1）"/>
      <w:lvlJc w:val="left"/>
      <w:pPr>
        <w:tabs>
          <w:tab w:val="left" w:pos="1997"/>
        </w:tabs>
        <w:ind w:left="1997" w:hanging="720"/>
      </w:pPr>
      <w:rPr>
        <w:rFonts w:hint="eastAsia" w:ascii="Times New Roman" w:hAnsi="Times New Roman" w:cs="Times New Roman"/>
        <w:lang w:val="en-US"/>
      </w:rPr>
    </w:lvl>
    <w:lvl w:ilvl="1" w:tentative="0">
      <w:start w:val="1"/>
      <w:numFmt w:val="lowerLetter"/>
      <w:lvlText w:val="%2)"/>
      <w:lvlJc w:val="left"/>
      <w:pPr>
        <w:tabs>
          <w:tab w:val="left" w:pos="1407"/>
        </w:tabs>
        <w:ind w:left="1407" w:hanging="420"/>
      </w:pPr>
      <w:rPr>
        <w:rFonts w:ascii="Times New Roman" w:hAnsi="Times New Roman" w:cs="Times New Roman"/>
      </w:rPr>
    </w:lvl>
    <w:lvl w:ilvl="2" w:tentative="0">
      <w:start w:val="1"/>
      <w:numFmt w:val="lowerRoman"/>
      <w:pStyle w:val="220"/>
      <w:lvlText w:val="%3."/>
      <w:lvlJc w:val="right"/>
      <w:pPr>
        <w:tabs>
          <w:tab w:val="left" w:pos="1827"/>
        </w:tabs>
        <w:ind w:left="1827" w:hanging="420"/>
      </w:pPr>
      <w:rPr>
        <w:rFonts w:ascii="Times New Roman" w:hAnsi="Times New Roman" w:cs="Times New Roman"/>
      </w:rPr>
    </w:lvl>
    <w:lvl w:ilvl="3" w:tentative="0">
      <w:start w:val="1"/>
      <w:numFmt w:val="decimal"/>
      <w:lvlText w:val="%4."/>
      <w:lvlJc w:val="left"/>
      <w:pPr>
        <w:tabs>
          <w:tab w:val="left" w:pos="2247"/>
        </w:tabs>
        <w:ind w:left="2247" w:hanging="420"/>
      </w:pPr>
      <w:rPr>
        <w:rFonts w:ascii="Times New Roman" w:hAnsi="Times New Roman" w:cs="Times New Roman"/>
      </w:rPr>
    </w:lvl>
    <w:lvl w:ilvl="4" w:tentative="0">
      <w:start w:val="1"/>
      <w:numFmt w:val="lowerLetter"/>
      <w:lvlText w:val="%5)"/>
      <w:lvlJc w:val="left"/>
      <w:pPr>
        <w:tabs>
          <w:tab w:val="left" w:pos="2667"/>
        </w:tabs>
        <w:ind w:left="2667" w:hanging="420"/>
      </w:pPr>
      <w:rPr>
        <w:rFonts w:ascii="Times New Roman" w:hAnsi="Times New Roman" w:cs="Times New Roman"/>
      </w:rPr>
    </w:lvl>
    <w:lvl w:ilvl="5" w:tentative="0">
      <w:start w:val="1"/>
      <w:numFmt w:val="lowerRoman"/>
      <w:lvlText w:val="%6."/>
      <w:lvlJc w:val="right"/>
      <w:pPr>
        <w:tabs>
          <w:tab w:val="left" w:pos="3087"/>
        </w:tabs>
        <w:ind w:left="3087" w:hanging="420"/>
      </w:pPr>
      <w:rPr>
        <w:rFonts w:ascii="Times New Roman" w:hAnsi="Times New Roman" w:cs="Times New Roman"/>
      </w:rPr>
    </w:lvl>
    <w:lvl w:ilvl="6" w:tentative="0">
      <w:start w:val="1"/>
      <w:numFmt w:val="decimal"/>
      <w:lvlText w:val="%7."/>
      <w:lvlJc w:val="left"/>
      <w:pPr>
        <w:tabs>
          <w:tab w:val="left" w:pos="3507"/>
        </w:tabs>
        <w:ind w:left="3507" w:hanging="420"/>
      </w:pPr>
      <w:rPr>
        <w:rFonts w:ascii="Times New Roman" w:hAnsi="Times New Roman" w:cs="Times New Roman"/>
      </w:rPr>
    </w:lvl>
    <w:lvl w:ilvl="7" w:tentative="0">
      <w:start w:val="1"/>
      <w:numFmt w:val="lowerLetter"/>
      <w:lvlText w:val="%8)"/>
      <w:lvlJc w:val="left"/>
      <w:pPr>
        <w:tabs>
          <w:tab w:val="left" w:pos="3927"/>
        </w:tabs>
        <w:ind w:left="3927" w:hanging="420"/>
      </w:pPr>
      <w:rPr>
        <w:rFonts w:ascii="Times New Roman" w:hAnsi="Times New Roman" w:cs="Times New Roman"/>
      </w:rPr>
    </w:lvl>
    <w:lvl w:ilvl="8" w:tentative="0">
      <w:start w:val="1"/>
      <w:numFmt w:val="lowerRoman"/>
      <w:lvlText w:val="%9."/>
      <w:lvlJc w:val="right"/>
      <w:pPr>
        <w:tabs>
          <w:tab w:val="left" w:pos="4347"/>
        </w:tabs>
        <w:ind w:left="4347" w:hanging="420"/>
      </w:pPr>
      <w:rPr>
        <w:rFonts w:ascii="Times New Roman" w:hAnsi="Times New Roman" w:cs="Times New Roman"/>
      </w:rPr>
    </w:lvl>
  </w:abstractNum>
  <w:abstractNum w:abstractNumId="4">
    <w:nsid w:val="004C76F7"/>
    <w:multiLevelType w:val="singleLevel"/>
    <w:tmpl w:val="004C76F7"/>
    <w:lvl w:ilvl="0" w:tentative="0">
      <w:start w:val="1"/>
      <w:numFmt w:val="chineseCounting"/>
      <w:suff w:val="space"/>
      <w:lvlText w:val="第%1章"/>
      <w:lvlJc w:val="left"/>
      <w:rPr>
        <w:rFonts w:hint="eastAsia"/>
      </w:rPr>
    </w:lvl>
  </w:abstractNum>
  <w:abstractNum w:abstractNumId="5">
    <w:nsid w:val="07D95190"/>
    <w:multiLevelType w:val="multilevel"/>
    <w:tmpl w:val="07D95190"/>
    <w:lvl w:ilvl="0" w:tentative="0">
      <w:start w:val="1"/>
      <w:numFmt w:val="japaneseCounting"/>
      <w:pStyle w:val="21"/>
      <w:lvlText w:val="%1、"/>
      <w:lvlJc w:val="left"/>
      <w:pPr>
        <w:ind w:left="4145" w:hanging="600"/>
      </w:pPr>
      <w:rPr>
        <w:rFonts w:hint="default"/>
      </w:rPr>
    </w:lvl>
    <w:lvl w:ilvl="1" w:tentative="0">
      <w:start w:val="1"/>
      <w:numFmt w:val="lowerLetter"/>
      <w:lvlText w:val="%2)"/>
      <w:lvlJc w:val="left"/>
      <w:pPr>
        <w:ind w:left="4385" w:hanging="420"/>
      </w:pPr>
    </w:lvl>
    <w:lvl w:ilvl="2" w:tentative="0">
      <w:start w:val="1"/>
      <w:numFmt w:val="lowerRoman"/>
      <w:lvlText w:val="%3."/>
      <w:lvlJc w:val="right"/>
      <w:pPr>
        <w:ind w:left="4805" w:hanging="420"/>
      </w:pPr>
    </w:lvl>
    <w:lvl w:ilvl="3" w:tentative="0">
      <w:start w:val="1"/>
      <w:numFmt w:val="decimal"/>
      <w:lvlText w:val="%4."/>
      <w:lvlJc w:val="left"/>
      <w:pPr>
        <w:ind w:left="5225" w:hanging="420"/>
      </w:pPr>
    </w:lvl>
    <w:lvl w:ilvl="4" w:tentative="0">
      <w:start w:val="1"/>
      <w:numFmt w:val="lowerLetter"/>
      <w:lvlText w:val="%5)"/>
      <w:lvlJc w:val="left"/>
      <w:pPr>
        <w:ind w:left="5645" w:hanging="420"/>
      </w:pPr>
    </w:lvl>
    <w:lvl w:ilvl="5" w:tentative="0">
      <w:start w:val="1"/>
      <w:numFmt w:val="lowerRoman"/>
      <w:lvlText w:val="%6."/>
      <w:lvlJc w:val="right"/>
      <w:pPr>
        <w:ind w:left="6065" w:hanging="420"/>
      </w:pPr>
    </w:lvl>
    <w:lvl w:ilvl="6" w:tentative="0">
      <w:start w:val="1"/>
      <w:numFmt w:val="decimal"/>
      <w:lvlText w:val="%7."/>
      <w:lvlJc w:val="left"/>
      <w:pPr>
        <w:ind w:left="6485" w:hanging="420"/>
      </w:pPr>
    </w:lvl>
    <w:lvl w:ilvl="7" w:tentative="0">
      <w:start w:val="1"/>
      <w:numFmt w:val="lowerLetter"/>
      <w:lvlText w:val="%8)"/>
      <w:lvlJc w:val="left"/>
      <w:pPr>
        <w:ind w:left="6905" w:hanging="420"/>
      </w:pPr>
    </w:lvl>
    <w:lvl w:ilvl="8" w:tentative="0">
      <w:start w:val="1"/>
      <w:numFmt w:val="lowerRoman"/>
      <w:lvlText w:val="%9."/>
      <w:lvlJc w:val="right"/>
      <w:pPr>
        <w:ind w:left="7325" w:hanging="420"/>
      </w:pPr>
    </w:lvl>
  </w:abstractNum>
  <w:abstractNum w:abstractNumId="6">
    <w:nsid w:val="0DF52A09"/>
    <w:multiLevelType w:val="multilevel"/>
    <w:tmpl w:val="0DF52A09"/>
    <w:lvl w:ilvl="0" w:tentative="0">
      <w:start w:val="1"/>
      <w:numFmt w:val="decimal"/>
      <w:lvlText w:val="%1"/>
      <w:lvlJc w:val="left"/>
      <w:pPr>
        <w:ind w:left="709"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7">
    <w:nsid w:val="1F39050B"/>
    <w:multiLevelType w:val="multilevel"/>
    <w:tmpl w:val="1F39050B"/>
    <w:lvl w:ilvl="0" w:tentative="0">
      <w:start w:val="1"/>
      <w:numFmt w:val="decimal"/>
      <w:pStyle w:val="219"/>
      <w:lvlText w:val="（%1）"/>
      <w:lvlJc w:val="left"/>
      <w:pPr>
        <w:ind w:left="1004" w:hanging="720"/>
      </w:pPr>
      <w:rPr>
        <w:rFonts w:hint="default" w:hAnsi="Times New Roman" w:cs="宋体"/>
        <w:color w:val="00000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213686D"/>
    <w:multiLevelType w:val="multilevel"/>
    <w:tmpl w:val="2213686D"/>
    <w:lvl w:ilvl="0" w:tentative="0">
      <w:start w:val="1"/>
      <w:numFmt w:val="decimalEnclosedCircle"/>
      <w:pStyle w:val="192"/>
      <w:lvlText w:val="%1"/>
      <w:lvlJc w:val="left"/>
      <w:pPr>
        <w:ind w:left="2781" w:hanging="360"/>
      </w:pPr>
      <w:rPr>
        <w:rFonts w:hint="default"/>
      </w:rPr>
    </w:lvl>
    <w:lvl w:ilvl="1" w:tentative="0">
      <w:start w:val="1"/>
      <w:numFmt w:val="lowerLetter"/>
      <w:lvlText w:val="%2)"/>
      <w:lvlJc w:val="left"/>
      <w:pPr>
        <w:ind w:left="3261" w:hanging="420"/>
      </w:pPr>
    </w:lvl>
    <w:lvl w:ilvl="2" w:tentative="0">
      <w:start w:val="1"/>
      <w:numFmt w:val="lowerRoman"/>
      <w:lvlText w:val="%3."/>
      <w:lvlJc w:val="right"/>
      <w:pPr>
        <w:ind w:left="3681" w:hanging="420"/>
      </w:pPr>
    </w:lvl>
    <w:lvl w:ilvl="3" w:tentative="0">
      <w:start w:val="1"/>
      <w:numFmt w:val="decimal"/>
      <w:lvlText w:val="%4."/>
      <w:lvlJc w:val="left"/>
      <w:pPr>
        <w:ind w:left="4101" w:hanging="420"/>
      </w:pPr>
    </w:lvl>
    <w:lvl w:ilvl="4" w:tentative="0">
      <w:start w:val="1"/>
      <w:numFmt w:val="lowerLetter"/>
      <w:lvlText w:val="%5)"/>
      <w:lvlJc w:val="left"/>
      <w:pPr>
        <w:ind w:left="4521" w:hanging="420"/>
      </w:pPr>
    </w:lvl>
    <w:lvl w:ilvl="5" w:tentative="0">
      <w:start w:val="1"/>
      <w:numFmt w:val="lowerRoman"/>
      <w:lvlText w:val="%6."/>
      <w:lvlJc w:val="right"/>
      <w:pPr>
        <w:ind w:left="4941" w:hanging="420"/>
      </w:pPr>
    </w:lvl>
    <w:lvl w:ilvl="6" w:tentative="0">
      <w:start w:val="1"/>
      <w:numFmt w:val="decimal"/>
      <w:lvlText w:val="%7."/>
      <w:lvlJc w:val="left"/>
      <w:pPr>
        <w:ind w:left="5361" w:hanging="420"/>
      </w:pPr>
    </w:lvl>
    <w:lvl w:ilvl="7" w:tentative="0">
      <w:start w:val="1"/>
      <w:numFmt w:val="lowerLetter"/>
      <w:lvlText w:val="%8)"/>
      <w:lvlJc w:val="left"/>
      <w:pPr>
        <w:ind w:left="5781" w:hanging="420"/>
      </w:pPr>
    </w:lvl>
    <w:lvl w:ilvl="8" w:tentative="0">
      <w:start w:val="1"/>
      <w:numFmt w:val="lowerRoman"/>
      <w:lvlText w:val="%9."/>
      <w:lvlJc w:val="right"/>
      <w:pPr>
        <w:ind w:left="6201" w:hanging="420"/>
      </w:pPr>
    </w:lvl>
  </w:abstractNum>
  <w:abstractNum w:abstractNumId="9">
    <w:nsid w:val="22567647"/>
    <w:multiLevelType w:val="singleLevel"/>
    <w:tmpl w:val="22567647"/>
    <w:lvl w:ilvl="0" w:tentative="0">
      <w:start w:val="3"/>
      <w:numFmt w:val="chineseCounting"/>
      <w:suff w:val="nothing"/>
      <w:lvlText w:val="%1、"/>
      <w:lvlJc w:val="left"/>
      <w:rPr>
        <w:rFonts w:hint="eastAsia"/>
      </w:rPr>
    </w:lvl>
  </w:abstractNum>
  <w:abstractNum w:abstractNumId="10">
    <w:nsid w:val="23436D08"/>
    <w:multiLevelType w:val="multilevel"/>
    <w:tmpl w:val="23436D08"/>
    <w:lvl w:ilvl="0" w:tentative="0">
      <w:start w:val="1"/>
      <w:numFmt w:val="decimal"/>
      <w:pStyle w:val="13"/>
      <w:lvlText w:val="（%1）"/>
      <w:lvlJc w:val="left"/>
      <w:pPr>
        <w:ind w:left="1429" w:hanging="720"/>
      </w:pPr>
      <w:rPr>
        <w:rFonts w:hint="default" w:hAnsi="Times New Roman" w:cs="宋体"/>
        <w:color w:val="000000"/>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11">
    <w:nsid w:val="235773C5"/>
    <w:multiLevelType w:val="multilevel"/>
    <w:tmpl w:val="235773C5"/>
    <w:lvl w:ilvl="0" w:tentative="0">
      <w:start w:val="6"/>
      <w:numFmt w:val="japaneseCounting"/>
      <w:pStyle w:val="14"/>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240B75E0"/>
    <w:multiLevelType w:val="multilevel"/>
    <w:tmpl w:val="240B75E0"/>
    <w:lvl w:ilvl="0" w:tentative="0">
      <w:start w:val="1"/>
      <w:numFmt w:val="decimal"/>
      <w:pStyle w:val="218"/>
      <w:lvlText w:val="(%1)"/>
      <w:lvlJc w:val="left"/>
      <w:pPr>
        <w:ind w:left="360" w:hanging="360"/>
      </w:pPr>
      <w:rPr>
        <w:rFonts w:hint="default" w:ascii="Times New Roman" w:eastAsia="华文中宋"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D10DBDD"/>
    <w:multiLevelType w:val="singleLevel"/>
    <w:tmpl w:val="2D10DBDD"/>
    <w:lvl w:ilvl="0" w:tentative="0">
      <w:start w:val="1"/>
      <w:numFmt w:val="decimal"/>
      <w:lvlText w:val="%1."/>
      <w:lvlJc w:val="left"/>
      <w:pPr>
        <w:ind w:left="425" w:hanging="425"/>
      </w:pPr>
      <w:rPr>
        <w:rFonts w:hint="default"/>
      </w:rPr>
    </w:lvl>
  </w:abstractNum>
  <w:abstractNum w:abstractNumId="14">
    <w:nsid w:val="2E2157D3"/>
    <w:multiLevelType w:val="multilevel"/>
    <w:tmpl w:val="2E2157D3"/>
    <w:lvl w:ilvl="0" w:tentative="0">
      <w:start w:val="1"/>
      <w:numFmt w:val="japaneseCounting"/>
      <w:lvlText w:val="（%1）"/>
      <w:lvlJc w:val="left"/>
      <w:pPr>
        <w:tabs>
          <w:tab w:val="left" w:pos="1429"/>
        </w:tabs>
        <w:ind w:left="1429" w:hanging="720"/>
      </w:pPr>
      <w:rPr>
        <w:rFonts w:hint="eastAsia" w:ascii="Times New Roman" w:hAnsi="Times New Roman" w:cs="Times New Roman"/>
      </w:rPr>
    </w:lvl>
    <w:lvl w:ilvl="1" w:tentative="0">
      <w:start w:val="1"/>
      <w:numFmt w:val="lowerLetter"/>
      <w:pStyle w:val="166"/>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5">
    <w:nsid w:val="2FD348CF"/>
    <w:multiLevelType w:val="singleLevel"/>
    <w:tmpl w:val="2FD348CF"/>
    <w:lvl w:ilvl="0" w:tentative="0">
      <w:start w:val="1"/>
      <w:numFmt w:val="decimal"/>
      <w:lvlText w:val="%1."/>
      <w:lvlJc w:val="left"/>
      <w:pPr>
        <w:ind w:left="425" w:hanging="425"/>
      </w:pPr>
      <w:rPr>
        <w:rFonts w:hint="default"/>
      </w:rPr>
    </w:lvl>
  </w:abstractNum>
  <w:abstractNum w:abstractNumId="16">
    <w:nsid w:val="361F7F03"/>
    <w:multiLevelType w:val="multilevel"/>
    <w:tmpl w:val="361F7F03"/>
    <w:lvl w:ilvl="0" w:tentative="0">
      <w:start w:val="1"/>
      <w:numFmt w:val="japaneseCounting"/>
      <w:pStyle w:val="161"/>
      <w:lvlText w:val="（%1）"/>
      <w:lvlJc w:val="left"/>
      <w:pPr>
        <w:tabs>
          <w:tab w:val="left" w:pos="1429"/>
        </w:tabs>
        <w:ind w:left="1429" w:hanging="720"/>
      </w:pPr>
      <w:rPr>
        <w:rFonts w:hint="eastAsia" w:ascii="Times New Roman" w:hAnsi="Times New Roman" w:cs="Times New Roman"/>
      </w:rPr>
    </w:lvl>
    <w:lvl w:ilvl="1" w:tentative="0">
      <w:start w:val="1"/>
      <w:numFmt w:val="lowerLetter"/>
      <w:lvlText w:val="%2)"/>
      <w:lvlJc w:val="left"/>
      <w:pPr>
        <w:tabs>
          <w:tab w:val="left" w:pos="840"/>
        </w:tabs>
        <w:ind w:left="840" w:hanging="420"/>
      </w:pPr>
      <w:rPr>
        <w:rFonts w:ascii="Times New Roman" w:hAnsi="Times New Roman" w:cs="Times New Roman"/>
      </w:rPr>
    </w:lvl>
    <w:lvl w:ilvl="2" w:tentative="0">
      <w:start w:val="1"/>
      <w:numFmt w:val="lowerRoman"/>
      <w:lvlText w:val="%3."/>
      <w:lvlJc w:val="right"/>
      <w:pPr>
        <w:tabs>
          <w:tab w:val="left" w:pos="1260"/>
        </w:tabs>
        <w:ind w:left="1260" w:hanging="420"/>
      </w:pPr>
      <w:rPr>
        <w:rFonts w:ascii="Times New Roman" w:hAnsi="Times New Roman" w:cs="Times New Roman"/>
      </w:rPr>
    </w:lvl>
    <w:lvl w:ilvl="3" w:tentative="0">
      <w:start w:val="1"/>
      <w:numFmt w:val="decimal"/>
      <w:lvlText w:val="%4."/>
      <w:lvlJc w:val="left"/>
      <w:pPr>
        <w:tabs>
          <w:tab w:val="left" w:pos="1680"/>
        </w:tabs>
        <w:ind w:left="1680" w:hanging="420"/>
      </w:pPr>
      <w:rPr>
        <w:rFonts w:ascii="Times New Roman" w:hAnsi="Times New Roman" w:cs="Times New Roman"/>
      </w:rPr>
    </w:lvl>
    <w:lvl w:ilvl="4" w:tentative="0">
      <w:start w:val="1"/>
      <w:numFmt w:val="lowerLetter"/>
      <w:lvlText w:val="%5)"/>
      <w:lvlJc w:val="left"/>
      <w:pPr>
        <w:tabs>
          <w:tab w:val="left" w:pos="2100"/>
        </w:tabs>
        <w:ind w:left="2100" w:hanging="420"/>
      </w:pPr>
      <w:rPr>
        <w:rFonts w:ascii="Times New Roman" w:hAnsi="Times New Roman" w:cs="Times New Roman"/>
      </w:rPr>
    </w:lvl>
    <w:lvl w:ilvl="5" w:tentative="0">
      <w:start w:val="1"/>
      <w:numFmt w:val="lowerRoman"/>
      <w:lvlText w:val="%6."/>
      <w:lvlJc w:val="right"/>
      <w:pPr>
        <w:tabs>
          <w:tab w:val="left" w:pos="2520"/>
        </w:tabs>
        <w:ind w:left="2520" w:hanging="420"/>
      </w:pPr>
      <w:rPr>
        <w:rFonts w:ascii="Times New Roman" w:hAnsi="Times New Roman" w:cs="Times New Roman"/>
      </w:rPr>
    </w:lvl>
    <w:lvl w:ilvl="6" w:tentative="0">
      <w:start w:val="1"/>
      <w:numFmt w:val="decimal"/>
      <w:lvlText w:val="%7."/>
      <w:lvlJc w:val="left"/>
      <w:pPr>
        <w:tabs>
          <w:tab w:val="left" w:pos="2940"/>
        </w:tabs>
        <w:ind w:left="2940" w:hanging="420"/>
      </w:pPr>
      <w:rPr>
        <w:rFonts w:ascii="Times New Roman" w:hAnsi="Times New Roman" w:cs="Times New Roman"/>
      </w:rPr>
    </w:lvl>
    <w:lvl w:ilvl="7" w:tentative="0">
      <w:start w:val="1"/>
      <w:numFmt w:val="lowerLetter"/>
      <w:lvlText w:val="%8)"/>
      <w:lvlJc w:val="left"/>
      <w:pPr>
        <w:tabs>
          <w:tab w:val="left" w:pos="3360"/>
        </w:tabs>
        <w:ind w:left="3360" w:hanging="420"/>
      </w:pPr>
      <w:rPr>
        <w:rFonts w:ascii="Times New Roman" w:hAnsi="Times New Roman" w:cs="Times New Roman"/>
      </w:rPr>
    </w:lvl>
    <w:lvl w:ilvl="8" w:tentative="0">
      <w:start w:val="1"/>
      <w:numFmt w:val="lowerRoman"/>
      <w:lvlText w:val="%9."/>
      <w:lvlJc w:val="right"/>
      <w:pPr>
        <w:tabs>
          <w:tab w:val="left" w:pos="3780"/>
        </w:tabs>
        <w:ind w:left="3780" w:hanging="420"/>
      </w:pPr>
      <w:rPr>
        <w:rFonts w:ascii="Times New Roman" w:hAnsi="Times New Roman" w:cs="Times New Roman"/>
      </w:rPr>
    </w:lvl>
  </w:abstractNum>
  <w:abstractNum w:abstractNumId="17">
    <w:nsid w:val="3AB1471A"/>
    <w:multiLevelType w:val="multilevel"/>
    <w:tmpl w:val="3AB1471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3BC245EC"/>
    <w:multiLevelType w:val="multilevel"/>
    <w:tmpl w:val="3BC245EC"/>
    <w:lvl w:ilvl="0" w:tentative="0">
      <w:start w:val="1"/>
      <w:numFmt w:val="decimal"/>
      <w:pStyle w:val="137"/>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9">
    <w:nsid w:val="410B08DA"/>
    <w:multiLevelType w:val="multilevel"/>
    <w:tmpl w:val="410B08DA"/>
    <w:lvl w:ilvl="0" w:tentative="0">
      <w:start w:val="1"/>
      <w:numFmt w:val="decimal"/>
      <w:pStyle w:val="239"/>
      <w:lvlText w:val="（%1）"/>
      <w:lvlJc w:val="left"/>
      <w:pPr>
        <w:ind w:left="1559" w:hanging="720"/>
      </w:pPr>
      <w:rPr>
        <w:rFonts w:hint="default"/>
      </w:rPr>
    </w:lvl>
    <w:lvl w:ilvl="1" w:tentative="0">
      <w:start w:val="1"/>
      <w:numFmt w:val="lowerLetter"/>
      <w:lvlText w:val="%2)"/>
      <w:lvlJc w:val="left"/>
      <w:pPr>
        <w:ind w:left="1679" w:hanging="420"/>
      </w:pPr>
    </w:lvl>
    <w:lvl w:ilvl="2" w:tentative="0">
      <w:start w:val="1"/>
      <w:numFmt w:val="lowerRoman"/>
      <w:lvlText w:val="%3."/>
      <w:lvlJc w:val="right"/>
      <w:pPr>
        <w:ind w:left="2099" w:hanging="420"/>
      </w:pPr>
    </w:lvl>
    <w:lvl w:ilvl="3" w:tentative="0">
      <w:start w:val="1"/>
      <w:numFmt w:val="decimal"/>
      <w:lvlText w:val="%4."/>
      <w:lvlJc w:val="left"/>
      <w:pPr>
        <w:ind w:left="2519" w:hanging="420"/>
      </w:pPr>
    </w:lvl>
    <w:lvl w:ilvl="4" w:tentative="0">
      <w:start w:val="1"/>
      <w:numFmt w:val="lowerLetter"/>
      <w:lvlText w:val="%5)"/>
      <w:lvlJc w:val="left"/>
      <w:pPr>
        <w:ind w:left="2939" w:hanging="420"/>
      </w:pPr>
    </w:lvl>
    <w:lvl w:ilvl="5" w:tentative="0">
      <w:start w:val="1"/>
      <w:numFmt w:val="lowerRoman"/>
      <w:lvlText w:val="%6."/>
      <w:lvlJc w:val="right"/>
      <w:pPr>
        <w:ind w:left="3359" w:hanging="420"/>
      </w:pPr>
    </w:lvl>
    <w:lvl w:ilvl="6" w:tentative="0">
      <w:start w:val="1"/>
      <w:numFmt w:val="decimal"/>
      <w:lvlText w:val="%7."/>
      <w:lvlJc w:val="left"/>
      <w:pPr>
        <w:ind w:left="3779" w:hanging="420"/>
      </w:pPr>
    </w:lvl>
    <w:lvl w:ilvl="7" w:tentative="0">
      <w:start w:val="1"/>
      <w:numFmt w:val="lowerLetter"/>
      <w:lvlText w:val="%8)"/>
      <w:lvlJc w:val="left"/>
      <w:pPr>
        <w:ind w:left="4199" w:hanging="420"/>
      </w:pPr>
    </w:lvl>
    <w:lvl w:ilvl="8" w:tentative="0">
      <w:start w:val="1"/>
      <w:numFmt w:val="lowerRoman"/>
      <w:lvlText w:val="%9."/>
      <w:lvlJc w:val="right"/>
      <w:pPr>
        <w:ind w:left="4619" w:hanging="420"/>
      </w:pPr>
    </w:lvl>
  </w:abstractNum>
  <w:abstractNum w:abstractNumId="20">
    <w:nsid w:val="432DEDF5"/>
    <w:multiLevelType w:val="singleLevel"/>
    <w:tmpl w:val="432DEDF5"/>
    <w:lvl w:ilvl="0" w:tentative="0">
      <w:start w:val="1"/>
      <w:numFmt w:val="decimal"/>
      <w:lvlText w:val="%1."/>
      <w:lvlJc w:val="left"/>
      <w:pPr>
        <w:ind w:left="425" w:hanging="425"/>
      </w:pPr>
      <w:rPr>
        <w:rFonts w:hint="default"/>
      </w:rPr>
    </w:lvl>
  </w:abstractNum>
  <w:abstractNum w:abstractNumId="21">
    <w:nsid w:val="459A6135"/>
    <w:multiLevelType w:val="multilevel"/>
    <w:tmpl w:val="459A6135"/>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50689E78"/>
    <w:multiLevelType w:val="singleLevel"/>
    <w:tmpl w:val="50689E78"/>
    <w:lvl w:ilvl="0" w:tentative="0">
      <w:start w:val="1"/>
      <w:numFmt w:val="decimal"/>
      <w:lvlText w:val="%1."/>
      <w:lvlJc w:val="left"/>
      <w:pPr>
        <w:ind w:left="425" w:hanging="425"/>
      </w:pPr>
      <w:rPr>
        <w:rFonts w:hint="default"/>
      </w:rPr>
    </w:lvl>
  </w:abstractNum>
  <w:abstractNum w:abstractNumId="23">
    <w:nsid w:val="528B0F4C"/>
    <w:multiLevelType w:val="singleLevel"/>
    <w:tmpl w:val="528B0F4C"/>
    <w:lvl w:ilvl="0" w:tentative="0">
      <w:start w:val="1"/>
      <w:numFmt w:val="decimal"/>
      <w:lvlText w:val="%1."/>
      <w:lvlJc w:val="left"/>
      <w:pPr>
        <w:ind w:left="425" w:hanging="425"/>
      </w:pPr>
      <w:rPr>
        <w:rFonts w:hint="default"/>
      </w:rPr>
    </w:lvl>
  </w:abstractNum>
  <w:abstractNum w:abstractNumId="24">
    <w:nsid w:val="56721213"/>
    <w:multiLevelType w:val="singleLevel"/>
    <w:tmpl w:val="56721213"/>
    <w:lvl w:ilvl="0" w:tentative="0">
      <w:start w:val="1"/>
      <w:numFmt w:val="decimal"/>
      <w:pStyle w:val="127"/>
      <w:suff w:val="nothing"/>
      <w:lvlText w:val="%1、"/>
      <w:lvlJc w:val="left"/>
    </w:lvl>
  </w:abstractNum>
  <w:abstractNum w:abstractNumId="25">
    <w:nsid w:val="591D7C2C"/>
    <w:multiLevelType w:val="singleLevel"/>
    <w:tmpl w:val="591D7C2C"/>
    <w:lvl w:ilvl="0" w:tentative="0">
      <w:start w:val="1"/>
      <w:numFmt w:val="decimal"/>
      <w:lvlText w:val="%1)"/>
      <w:lvlJc w:val="left"/>
      <w:pPr>
        <w:ind w:left="425" w:hanging="425"/>
      </w:pPr>
      <w:rPr>
        <w:rFonts w:hint="default"/>
      </w:rPr>
    </w:lvl>
  </w:abstractNum>
  <w:abstractNum w:abstractNumId="26">
    <w:nsid w:val="5DA97996"/>
    <w:multiLevelType w:val="multilevel"/>
    <w:tmpl w:val="5DA97996"/>
    <w:lvl w:ilvl="0" w:tentative="0">
      <w:start w:val="1"/>
      <w:numFmt w:val="decimal"/>
      <w:pStyle w:val="142"/>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942D3C"/>
    <w:multiLevelType w:val="multilevel"/>
    <w:tmpl w:val="6C942D3C"/>
    <w:lvl w:ilvl="0" w:tentative="0">
      <w:start w:val="1"/>
      <w:numFmt w:val="decimal"/>
      <w:pStyle w:val="176"/>
      <w:lvlText w:val="%1．"/>
      <w:lvlJc w:val="left"/>
      <w:pPr>
        <w:ind w:left="405" w:hanging="405"/>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7162664A"/>
    <w:multiLevelType w:val="singleLevel"/>
    <w:tmpl w:val="7162664A"/>
    <w:lvl w:ilvl="0" w:tentative="0">
      <w:start w:val="1"/>
      <w:numFmt w:val="decimal"/>
      <w:lvlText w:val="%1."/>
      <w:lvlJc w:val="left"/>
      <w:pPr>
        <w:ind w:left="425" w:hanging="425"/>
      </w:pPr>
      <w:rPr>
        <w:rFonts w:hint="default"/>
      </w:rPr>
    </w:lvl>
  </w:abstractNum>
  <w:abstractNum w:abstractNumId="29">
    <w:nsid w:val="728F31A8"/>
    <w:multiLevelType w:val="multilevel"/>
    <w:tmpl w:val="728F31A8"/>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78FF24FB"/>
    <w:multiLevelType w:val="multilevel"/>
    <w:tmpl w:val="78FF24FB"/>
    <w:lvl w:ilvl="0" w:tentative="0">
      <w:start w:val="1"/>
      <w:numFmt w:val="decimal"/>
      <w:pStyle w:val="28"/>
      <w:lvlText w:val="（%1）"/>
      <w:lvlJc w:val="left"/>
      <w:pPr>
        <w:ind w:left="1680" w:hanging="720"/>
      </w:pPr>
      <w:rPr>
        <w:rFonts w:hint="default" w:hAnsi="Times New Roman"/>
      </w:r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31">
    <w:nsid w:val="7A7B246F"/>
    <w:multiLevelType w:val="multilevel"/>
    <w:tmpl w:val="7A7B246F"/>
    <w:lvl w:ilvl="0" w:tentative="0">
      <w:start w:val="1"/>
      <w:numFmt w:val="decimal"/>
      <w:lvlText w:val="（%1）"/>
      <w:lvlJc w:val="left"/>
      <w:pPr>
        <w:ind w:left="360" w:hanging="36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0"/>
  </w:num>
  <w:num w:numId="2">
    <w:abstractNumId w:val="11"/>
  </w:num>
  <w:num w:numId="3">
    <w:abstractNumId w:val="5"/>
  </w:num>
  <w:num w:numId="4">
    <w:abstractNumId w:val="30"/>
  </w:num>
  <w:num w:numId="5">
    <w:abstractNumId w:val="24"/>
  </w:num>
  <w:num w:numId="6">
    <w:abstractNumId w:val="18"/>
  </w:num>
  <w:num w:numId="7">
    <w:abstractNumId w:val="26"/>
  </w:num>
  <w:num w:numId="8">
    <w:abstractNumId w:val="3"/>
  </w:num>
  <w:num w:numId="9">
    <w:abstractNumId w:val="16"/>
  </w:num>
  <w:num w:numId="10">
    <w:abstractNumId w:val="14"/>
  </w:num>
  <w:num w:numId="11">
    <w:abstractNumId w:val="27"/>
  </w:num>
  <w:num w:numId="12">
    <w:abstractNumId w:val="8"/>
  </w:num>
  <w:num w:numId="13">
    <w:abstractNumId w:val="12"/>
  </w:num>
  <w:num w:numId="14">
    <w:abstractNumId w:val="7"/>
  </w:num>
  <w:num w:numId="15">
    <w:abstractNumId w:val="19"/>
  </w:num>
  <w:num w:numId="16">
    <w:abstractNumId w:val="4"/>
  </w:num>
  <w:num w:numId="17">
    <w:abstractNumId w:val="6"/>
  </w:num>
  <w:num w:numId="18">
    <w:abstractNumId w:val="31"/>
  </w:num>
  <w:num w:numId="19">
    <w:abstractNumId w:val="25"/>
  </w:num>
  <w:num w:numId="20">
    <w:abstractNumId w:val="13"/>
  </w:num>
  <w:num w:numId="21">
    <w:abstractNumId w:val="23"/>
  </w:num>
  <w:num w:numId="22">
    <w:abstractNumId w:val="22"/>
  </w:num>
  <w:num w:numId="23">
    <w:abstractNumId w:val="0"/>
  </w:num>
  <w:num w:numId="24">
    <w:abstractNumId w:val="1"/>
  </w:num>
  <w:num w:numId="25">
    <w:abstractNumId w:val="28"/>
  </w:num>
  <w:num w:numId="26">
    <w:abstractNumId w:val="2"/>
  </w:num>
  <w:num w:numId="27">
    <w:abstractNumId w:val="20"/>
  </w:num>
  <w:num w:numId="28">
    <w:abstractNumId w:val="9"/>
  </w:num>
  <w:num w:numId="29">
    <w:abstractNumId w:val="15"/>
  </w:num>
  <w:num w:numId="30">
    <w:abstractNumId w:val="21"/>
  </w:num>
  <w:num w:numId="31">
    <w:abstractNumId w:val="17"/>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1MWYwYTA3Njc1MjhlNDE5OTMzNjA2MDlkZjJkYWYifQ=="/>
    <w:docVar w:name="KSO_WPS_MARK_KEY" w:val="87491ac9-b3a9-4c7b-ab8c-302cf4310158"/>
  </w:docVars>
  <w:rsids>
    <w:rsidRoot w:val="00172A27"/>
    <w:rsid w:val="00006B32"/>
    <w:rsid w:val="000B3DFA"/>
    <w:rsid w:val="000E7B6B"/>
    <w:rsid w:val="000F5CAC"/>
    <w:rsid w:val="00110A7D"/>
    <w:rsid w:val="00114F41"/>
    <w:rsid w:val="001532F4"/>
    <w:rsid w:val="00154E59"/>
    <w:rsid w:val="001676D2"/>
    <w:rsid w:val="00172A27"/>
    <w:rsid w:val="001C078D"/>
    <w:rsid w:val="0024032F"/>
    <w:rsid w:val="00254C69"/>
    <w:rsid w:val="00260C6C"/>
    <w:rsid w:val="002C7530"/>
    <w:rsid w:val="00324571"/>
    <w:rsid w:val="00366276"/>
    <w:rsid w:val="003C36AC"/>
    <w:rsid w:val="003F4CCC"/>
    <w:rsid w:val="005513B6"/>
    <w:rsid w:val="00581664"/>
    <w:rsid w:val="005B7766"/>
    <w:rsid w:val="005C43D9"/>
    <w:rsid w:val="00637946"/>
    <w:rsid w:val="00744820"/>
    <w:rsid w:val="00752860"/>
    <w:rsid w:val="008467DB"/>
    <w:rsid w:val="008840CC"/>
    <w:rsid w:val="009D6175"/>
    <w:rsid w:val="009E6139"/>
    <w:rsid w:val="009F089D"/>
    <w:rsid w:val="00A61F27"/>
    <w:rsid w:val="00A671C3"/>
    <w:rsid w:val="00AA6370"/>
    <w:rsid w:val="00AC7381"/>
    <w:rsid w:val="00AE5C70"/>
    <w:rsid w:val="00AF7125"/>
    <w:rsid w:val="00B1267F"/>
    <w:rsid w:val="00B406C6"/>
    <w:rsid w:val="00BB13B7"/>
    <w:rsid w:val="00BD423F"/>
    <w:rsid w:val="00C03DFF"/>
    <w:rsid w:val="00C971D6"/>
    <w:rsid w:val="00DE7C07"/>
    <w:rsid w:val="00E36599"/>
    <w:rsid w:val="00EF16FF"/>
    <w:rsid w:val="00F73714"/>
    <w:rsid w:val="00FB210C"/>
    <w:rsid w:val="013C06BC"/>
    <w:rsid w:val="01C87BD5"/>
    <w:rsid w:val="01CC1A40"/>
    <w:rsid w:val="02647ECA"/>
    <w:rsid w:val="03A05C33"/>
    <w:rsid w:val="03D130C9"/>
    <w:rsid w:val="042F4508"/>
    <w:rsid w:val="046213D9"/>
    <w:rsid w:val="047F2D99"/>
    <w:rsid w:val="04994C0E"/>
    <w:rsid w:val="04FC263C"/>
    <w:rsid w:val="04FD1A3B"/>
    <w:rsid w:val="0524067A"/>
    <w:rsid w:val="052D4EEB"/>
    <w:rsid w:val="053733E3"/>
    <w:rsid w:val="05BF2781"/>
    <w:rsid w:val="05E80E12"/>
    <w:rsid w:val="05F94CD0"/>
    <w:rsid w:val="066F6E3E"/>
    <w:rsid w:val="06C6516F"/>
    <w:rsid w:val="06CB4DDC"/>
    <w:rsid w:val="06E92015"/>
    <w:rsid w:val="071A6934"/>
    <w:rsid w:val="07717112"/>
    <w:rsid w:val="07EB02CF"/>
    <w:rsid w:val="081830C4"/>
    <w:rsid w:val="0828574C"/>
    <w:rsid w:val="08362309"/>
    <w:rsid w:val="084F75E7"/>
    <w:rsid w:val="088E71B2"/>
    <w:rsid w:val="09006911"/>
    <w:rsid w:val="091F0FEF"/>
    <w:rsid w:val="09CA41AC"/>
    <w:rsid w:val="0A0D52EB"/>
    <w:rsid w:val="0A0F5824"/>
    <w:rsid w:val="0A20223D"/>
    <w:rsid w:val="0A525337"/>
    <w:rsid w:val="0A93177F"/>
    <w:rsid w:val="0B1E10A2"/>
    <w:rsid w:val="0B655F87"/>
    <w:rsid w:val="0BF15449"/>
    <w:rsid w:val="0C2F1549"/>
    <w:rsid w:val="0C5B0590"/>
    <w:rsid w:val="0C811B10"/>
    <w:rsid w:val="0D1679D7"/>
    <w:rsid w:val="0DFB2A6D"/>
    <w:rsid w:val="0E0620AA"/>
    <w:rsid w:val="0E3015A8"/>
    <w:rsid w:val="0EF81D8A"/>
    <w:rsid w:val="0EFD76DC"/>
    <w:rsid w:val="0F086954"/>
    <w:rsid w:val="0F0D7E49"/>
    <w:rsid w:val="0F2F6479"/>
    <w:rsid w:val="0F713C26"/>
    <w:rsid w:val="0FAA73A1"/>
    <w:rsid w:val="107F4121"/>
    <w:rsid w:val="11046A4D"/>
    <w:rsid w:val="111B209C"/>
    <w:rsid w:val="113F222E"/>
    <w:rsid w:val="11F12FFF"/>
    <w:rsid w:val="128C737D"/>
    <w:rsid w:val="128D655F"/>
    <w:rsid w:val="12BA4DF6"/>
    <w:rsid w:val="12F30075"/>
    <w:rsid w:val="130E20CD"/>
    <w:rsid w:val="130E2576"/>
    <w:rsid w:val="135D67A4"/>
    <w:rsid w:val="139B74C4"/>
    <w:rsid w:val="13C00E4D"/>
    <w:rsid w:val="148630B5"/>
    <w:rsid w:val="148D41EF"/>
    <w:rsid w:val="14BD0E93"/>
    <w:rsid w:val="156710A0"/>
    <w:rsid w:val="15913383"/>
    <w:rsid w:val="166F74AF"/>
    <w:rsid w:val="16B86699"/>
    <w:rsid w:val="16CD62EA"/>
    <w:rsid w:val="16F2564D"/>
    <w:rsid w:val="170F4451"/>
    <w:rsid w:val="172B674E"/>
    <w:rsid w:val="17812F7B"/>
    <w:rsid w:val="179901BE"/>
    <w:rsid w:val="17C44093"/>
    <w:rsid w:val="18394A9B"/>
    <w:rsid w:val="189D5A8C"/>
    <w:rsid w:val="18AC4E4E"/>
    <w:rsid w:val="18B711EA"/>
    <w:rsid w:val="18CD0120"/>
    <w:rsid w:val="18F2402A"/>
    <w:rsid w:val="192350BA"/>
    <w:rsid w:val="19B968F6"/>
    <w:rsid w:val="1A0D6728"/>
    <w:rsid w:val="1A59059E"/>
    <w:rsid w:val="1A766595"/>
    <w:rsid w:val="1B5B5EB7"/>
    <w:rsid w:val="1BA15893"/>
    <w:rsid w:val="1BBE46F1"/>
    <w:rsid w:val="1C405668"/>
    <w:rsid w:val="1CAE7202"/>
    <w:rsid w:val="1DC31AF1"/>
    <w:rsid w:val="1DC934B1"/>
    <w:rsid w:val="1DD10CA9"/>
    <w:rsid w:val="1E822B7D"/>
    <w:rsid w:val="1E9936C0"/>
    <w:rsid w:val="1F196219"/>
    <w:rsid w:val="1F3233D2"/>
    <w:rsid w:val="1F526BE4"/>
    <w:rsid w:val="1FA63E40"/>
    <w:rsid w:val="1FF02946"/>
    <w:rsid w:val="2031781E"/>
    <w:rsid w:val="205278D1"/>
    <w:rsid w:val="205F6868"/>
    <w:rsid w:val="20911E55"/>
    <w:rsid w:val="20AD0837"/>
    <w:rsid w:val="20D53A46"/>
    <w:rsid w:val="2172614F"/>
    <w:rsid w:val="21AD4F92"/>
    <w:rsid w:val="22094B84"/>
    <w:rsid w:val="22256AF2"/>
    <w:rsid w:val="22A82E38"/>
    <w:rsid w:val="22D402FC"/>
    <w:rsid w:val="22F269DB"/>
    <w:rsid w:val="23B87964"/>
    <w:rsid w:val="23D83E1C"/>
    <w:rsid w:val="23F25D59"/>
    <w:rsid w:val="23F93225"/>
    <w:rsid w:val="24871C53"/>
    <w:rsid w:val="24CF32FF"/>
    <w:rsid w:val="250E699B"/>
    <w:rsid w:val="25137802"/>
    <w:rsid w:val="254056E2"/>
    <w:rsid w:val="25511D58"/>
    <w:rsid w:val="25575F4D"/>
    <w:rsid w:val="25820F2C"/>
    <w:rsid w:val="25B82E9A"/>
    <w:rsid w:val="25C17E7B"/>
    <w:rsid w:val="25C97EC1"/>
    <w:rsid w:val="25DA20CE"/>
    <w:rsid w:val="260B04D9"/>
    <w:rsid w:val="26404C4F"/>
    <w:rsid w:val="26666435"/>
    <w:rsid w:val="26C9353A"/>
    <w:rsid w:val="26D22DA5"/>
    <w:rsid w:val="270F5CBC"/>
    <w:rsid w:val="272735B8"/>
    <w:rsid w:val="27275798"/>
    <w:rsid w:val="27617FD7"/>
    <w:rsid w:val="27C7291F"/>
    <w:rsid w:val="27F73494"/>
    <w:rsid w:val="27FC6896"/>
    <w:rsid w:val="28DB6EAC"/>
    <w:rsid w:val="28EA568F"/>
    <w:rsid w:val="29347AC9"/>
    <w:rsid w:val="296B791D"/>
    <w:rsid w:val="2A067935"/>
    <w:rsid w:val="2A7B4B73"/>
    <w:rsid w:val="2AD9309B"/>
    <w:rsid w:val="2AFD4CA8"/>
    <w:rsid w:val="2B3D508D"/>
    <w:rsid w:val="2B4F7659"/>
    <w:rsid w:val="2B8E3618"/>
    <w:rsid w:val="2BF0264B"/>
    <w:rsid w:val="2C251BC9"/>
    <w:rsid w:val="2C3E049C"/>
    <w:rsid w:val="2C5C5FF5"/>
    <w:rsid w:val="2CA35621"/>
    <w:rsid w:val="2CA525EB"/>
    <w:rsid w:val="2CB03B88"/>
    <w:rsid w:val="2CEA52EC"/>
    <w:rsid w:val="2CEB5797"/>
    <w:rsid w:val="2D1063D5"/>
    <w:rsid w:val="2D202ABC"/>
    <w:rsid w:val="2D306BA2"/>
    <w:rsid w:val="2D6D2063"/>
    <w:rsid w:val="2D7F4049"/>
    <w:rsid w:val="2D96384A"/>
    <w:rsid w:val="2DF2421D"/>
    <w:rsid w:val="2E15574D"/>
    <w:rsid w:val="2EB27F4C"/>
    <w:rsid w:val="2EBB5196"/>
    <w:rsid w:val="2EC667E6"/>
    <w:rsid w:val="2F1877C3"/>
    <w:rsid w:val="2F50269F"/>
    <w:rsid w:val="2F882B9B"/>
    <w:rsid w:val="2FDC2E07"/>
    <w:rsid w:val="30395C43"/>
    <w:rsid w:val="30590093"/>
    <w:rsid w:val="309A2B85"/>
    <w:rsid w:val="30C606E6"/>
    <w:rsid w:val="30D53BBD"/>
    <w:rsid w:val="3270299B"/>
    <w:rsid w:val="32AE0E48"/>
    <w:rsid w:val="32B227EC"/>
    <w:rsid w:val="32EC03C2"/>
    <w:rsid w:val="332F0517"/>
    <w:rsid w:val="3332229A"/>
    <w:rsid w:val="33452785"/>
    <w:rsid w:val="339A4C4A"/>
    <w:rsid w:val="33C37F93"/>
    <w:rsid w:val="34132E96"/>
    <w:rsid w:val="342A5E28"/>
    <w:rsid w:val="348953EB"/>
    <w:rsid w:val="348B49DE"/>
    <w:rsid w:val="34B01D5A"/>
    <w:rsid w:val="35090050"/>
    <w:rsid w:val="36062347"/>
    <w:rsid w:val="3653763E"/>
    <w:rsid w:val="36A90D62"/>
    <w:rsid w:val="36D14CE5"/>
    <w:rsid w:val="370D3C27"/>
    <w:rsid w:val="371D006C"/>
    <w:rsid w:val="37CE75B8"/>
    <w:rsid w:val="37E2277D"/>
    <w:rsid w:val="3810197F"/>
    <w:rsid w:val="383D15AB"/>
    <w:rsid w:val="3847230E"/>
    <w:rsid w:val="385C2357"/>
    <w:rsid w:val="385D6C77"/>
    <w:rsid w:val="3888607F"/>
    <w:rsid w:val="396B1563"/>
    <w:rsid w:val="39E92595"/>
    <w:rsid w:val="3B3F4A55"/>
    <w:rsid w:val="3B590554"/>
    <w:rsid w:val="3B68684D"/>
    <w:rsid w:val="3B8B3E2A"/>
    <w:rsid w:val="3BB16FD5"/>
    <w:rsid w:val="3C1D7EB0"/>
    <w:rsid w:val="3CC72F54"/>
    <w:rsid w:val="3CD32B8A"/>
    <w:rsid w:val="3D0B53AF"/>
    <w:rsid w:val="3D9A694F"/>
    <w:rsid w:val="3D9B146B"/>
    <w:rsid w:val="3DEC0798"/>
    <w:rsid w:val="3EFC2C5D"/>
    <w:rsid w:val="3F036249"/>
    <w:rsid w:val="3F235948"/>
    <w:rsid w:val="3F7A2031"/>
    <w:rsid w:val="3FC76DC7"/>
    <w:rsid w:val="3FC92B3F"/>
    <w:rsid w:val="40185875"/>
    <w:rsid w:val="406D5519"/>
    <w:rsid w:val="408B24EB"/>
    <w:rsid w:val="40944AE9"/>
    <w:rsid w:val="41195DF8"/>
    <w:rsid w:val="41863A79"/>
    <w:rsid w:val="41DC3B36"/>
    <w:rsid w:val="41E41EB2"/>
    <w:rsid w:val="42097B6B"/>
    <w:rsid w:val="42313785"/>
    <w:rsid w:val="42BB366C"/>
    <w:rsid w:val="42DB2418"/>
    <w:rsid w:val="42DE2DA6"/>
    <w:rsid w:val="4302128E"/>
    <w:rsid w:val="436A52C8"/>
    <w:rsid w:val="437C606C"/>
    <w:rsid w:val="439C056B"/>
    <w:rsid w:val="439C19B4"/>
    <w:rsid w:val="43BC29BB"/>
    <w:rsid w:val="43C53498"/>
    <w:rsid w:val="43E55CD4"/>
    <w:rsid w:val="43EA577A"/>
    <w:rsid w:val="44256DF0"/>
    <w:rsid w:val="446F589C"/>
    <w:rsid w:val="44AF5CA8"/>
    <w:rsid w:val="44AF7FFE"/>
    <w:rsid w:val="44FF0DB1"/>
    <w:rsid w:val="45192E60"/>
    <w:rsid w:val="453B5906"/>
    <w:rsid w:val="453E3FCF"/>
    <w:rsid w:val="4550160D"/>
    <w:rsid w:val="459D67BA"/>
    <w:rsid w:val="45CD6E7C"/>
    <w:rsid w:val="46B8077C"/>
    <w:rsid w:val="472F21BA"/>
    <w:rsid w:val="476477E5"/>
    <w:rsid w:val="47883B13"/>
    <w:rsid w:val="47C95DC8"/>
    <w:rsid w:val="48173FA1"/>
    <w:rsid w:val="483366EE"/>
    <w:rsid w:val="48464883"/>
    <w:rsid w:val="485C1AE8"/>
    <w:rsid w:val="486D316B"/>
    <w:rsid w:val="48DA5DBD"/>
    <w:rsid w:val="48F350D1"/>
    <w:rsid w:val="4924499B"/>
    <w:rsid w:val="49D46CB0"/>
    <w:rsid w:val="49E5289D"/>
    <w:rsid w:val="4A0454A2"/>
    <w:rsid w:val="4A0B3920"/>
    <w:rsid w:val="4AB54D91"/>
    <w:rsid w:val="4ADD1807"/>
    <w:rsid w:val="4B015F26"/>
    <w:rsid w:val="4B0D4CE1"/>
    <w:rsid w:val="4B6865D4"/>
    <w:rsid w:val="4B8F4A86"/>
    <w:rsid w:val="4BA00F70"/>
    <w:rsid w:val="4BE83DFC"/>
    <w:rsid w:val="4BEE156E"/>
    <w:rsid w:val="4C3D6D8F"/>
    <w:rsid w:val="4C4D68A6"/>
    <w:rsid w:val="4CB93F3C"/>
    <w:rsid w:val="4CFE63D3"/>
    <w:rsid w:val="4D4001B9"/>
    <w:rsid w:val="4D5D6FBD"/>
    <w:rsid w:val="4D6C3E27"/>
    <w:rsid w:val="4D7560B4"/>
    <w:rsid w:val="4DBD23EA"/>
    <w:rsid w:val="4F1638C7"/>
    <w:rsid w:val="4FD84610"/>
    <w:rsid w:val="517B2107"/>
    <w:rsid w:val="51A04E60"/>
    <w:rsid w:val="51D33CF1"/>
    <w:rsid w:val="51F872B4"/>
    <w:rsid w:val="5201740F"/>
    <w:rsid w:val="521A547C"/>
    <w:rsid w:val="52C85AD8"/>
    <w:rsid w:val="53051C89"/>
    <w:rsid w:val="531829B6"/>
    <w:rsid w:val="532A715E"/>
    <w:rsid w:val="532D296C"/>
    <w:rsid w:val="53424C8B"/>
    <w:rsid w:val="53EB70D0"/>
    <w:rsid w:val="544D6EC8"/>
    <w:rsid w:val="55146CB4"/>
    <w:rsid w:val="55DD744A"/>
    <w:rsid w:val="56BA722E"/>
    <w:rsid w:val="56D10FA0"/>
    <w:rsid w:val="5707259D"/>
    <w:rsid w:val="573D545D"/>
    <w:rsid w:val="57853398"/>
    <w:rsid w:val="57874821"/>
    <w:rsid w:val="58B852E0"/>
    <w:rsid w:val="58D06887"/>
    <w:rsid w:val="59C72A09"/>
    <w:rsid w:val="59D24C22"/>
    <w:rsid w:val="59F803A7"/>
    <w:rsid w:val="5A376FBB"/>
    <w:rsid w:val="5A5F25C6"/>
    <w:rsid w:val="5AC97A40"/>
    <w:rsid w:val="5B1C4013"/>
    <w:rsid w:val="5BC73EC9"/>
    <w:rsid w:val="5BEC03AC"/>
    <w:rsid w:val="5BF0455A"/>
    <w:rsid w:val="5CF733E4"/>
    <w:rsid w:val="5D4E62B5"/>
    <w:rsid w:val="5D726048"/>
    <w:rsid w:val="5DD64ABE"/>
    <w:rsid w:val="5EB6477F"/>
    <w:rsid w:val="5F2054FA"/>
    <w:rsid w:val="5F3D30BB"/>
    <w:rsid w:val="5F5521EA"/>
    <w:rsid w:val="5F887EC9"/>
    <w:rsid w:val="5FAF45C2"/>
    <w:rsid w:val="5FB95EE3"/>
    <w:rsid w:val="600D78DD"/>
    <w:rsid w:val="605814A9"/>
    <w:rsid w:val="60C04454"/>
    <w:rsid w:val="60CB04CA"/>
    <w:rsid w:val="610E7C97"/>
    <w:rsid w:val="6175345D"/>
    <w:rsid w:val="617C2D86"/>
    <w:rsid w:val="61ED6709"/>
    <w:rsid w:val="62C27B96"/>
    <w:rsid w:val="62DB2A06"/>
    <w:rsid w:val="638A6A82"/>
    <w:rsid w:val="63914781"/>
    <w:rsid w:val="639D6B48"/>
    <w:rsid w:val="63BF5E84"/>
    <w:rsid w:val="63EE5208"/>
    <w:rsid w:val="64382ED9"/>
    <w:rsid w:val="646511C4"/>
    <w:rsid w:val="64DF35AC"/>
    <w:rsid w:val="64EB1570"/>
    <w:rsid w:val="64FE1BCB"/>
    <w:rsid w:val="65A2780B"/>
    <w:rsid w:val="65B33F50"/>
    <w:rsid w:val="65F96254"/>
    <w:rsid w:val="66630D48"/>
    <w:rsid w:val="666F3B91"/>
    <w:rsid w:val="66DE21B5"/>
    <w:rsid w:val="66FC2F4B"/>
    <w:rsid w:val="670267B3"/>
    <w:rsid w:val="67075C19"/>
    <w:rsid w:val="67511995"/>
    <w:rsid w:val="67787D2B"/>
    <w:rsid w:val="67B11F87"/>
    <w:rsid w:val="67D3148F"/>
    <w:rsid w:val="67FB3202"/>
    <w:rsid w:val="685179D9"/>
    <w:rsid w:val="68554E15"/>
    <w:rsid w:val="685A0094"/>
    <w:rsid w:val="688E447B"/>
    <w:rsid w:val="68A75AA9"/>
    <w:rsid w:val="68C54A59"/>
    <w:rsid w:val="699E714C"/>
    <w:rsid w:val="69D35328"/>
    <w:rsid w:val="69FE6F7B"/>
    <w:rsid w:val="6A4813FA"/>
    <w:rsid w:val="6B0D7210"/>
    <w:rsid w:val="6B160A7F"/>
    <w:rsid w:val="6B3B4819"/>
    <w:rsid w:val="6BD149A6"/>
    <w:rsid w:val="6C1D7BEB"/>
    <w:rsid w:val="6C3F6772"/>
    <w:rsid w:val="6C507FC1"/>
    <w:rsid w:val="6C6A16B7"/>
    <w:rsid w:val="6C81461E"/>
    <w:rsid w:val="6C993C01"/>
    <w:rsid w:val="6CF63A92"/>
    <w:rsid w:val="6DFF4B3E"/>
    <w:rsid w:val="6E0472B5"/>
    <w:rsid w:val="6E2C6FF7"/>
    <w:rsid w:val="6E3B535B"/>
    <w:rsid w:val="6E3C0331"/>
    <w:rsid w:val="6E9C129B"/>
    <w:rsid w:val="6EAC4D4F"/>
    <w:rsid w:val="6EC30F1E"/>
    <w:rsid w:val="6EEB6955"/>
    <w:rsid w:val="70A02B99"/>
    <w:rsid w:val="70E4571F"/>
    <w:rsid w:val="70F640AD"/>
    <w:rsid w:val="72624021"/>
    <w:rsid w:val="72822E9E"/>
    <w:rsid w:val="72AC5289"/>
    <w:rsid w:val="736E16DB"/>
    <w:rsid w:val="73A71FB2"/>
    <w:rsid w:val="742A10F7"/>
    <w:rsid w:val="743B3304"/>
    <w:rsid w:val="74980757"/>
    <w:rsid w:val="74B65081"/>
    <w:rsid w:val="74BE796A"/>
    <w:rsid w:val="75EB5791"/>
    <w:rsid w:val="7601364E"/>
    <w:rsid w:val="762425B2"/>
    <w:rsid w:val="76AA27EB"/>
    <w:rsid w:val="76E77473"/>
    <w:rsid w:val="76FE3F87"/>
    <w:rsid w:val="777879E1"/>
    <w:rsid w:val="77BC38A7"/>
    <w:rsid w:val="77DF1812"/>
    <w:rsid w:val="77E31623"/>
    <w:rsid w:val="78001FB4"/>
    <w:rsid w:val="784509BF"/>
    <w:rsid w:val="7847671C"/>
    <w:rsid w:val="78777828"/>
    <w:rsid w:val="789631FF"/>
    <w:rsid w:val="78A13597"/>
    <w:rsid w:val="78B813C8"/>
    <w:rsid w:val="78C22A8A"/>
    <w:rsid w:val="78D06ED2"/>
    <w:rsid w:val="78FE2B52"/>
    <w:rsid w:val="79330ED5"/>
    <w:rsid w:val="794060FE"/>
    <w:rsid w:val="79942E72"/>
    <w:rsid w:val="7A1545F8"/>
    <w:rsid w:val="7AAF21F7"/>
    <w:rsid w:val="7B062A65"/>
    <w:rsid w:val="7B74267B"/>
    <w:rsid w:val="7B861BC4"/>
    <w:rsid w:val="7BB64ECC"/>
    <w:rsid w:val="7DF37D32"/>
    <w:rsid w:val="7E751B09"/>
    <w:rsid w:val="7E9006F1"/>
    <w:rsid w:val="7EB919F5"/>
    <w:rsid w:val="7ED002D9"/>
    <w:rsid w:val="7F010D3B"/>
    <w:rsid w:val="7F5405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iPriority="99"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72"/>
    <w:autoRedefine/>
    <w:qFormat/>
    <w:uiPriority w:val="0"/>
    <w:pPr>
      <w:keepNext/>
      <w:keepLines/>
      <w:spacing w:before="340" w:after="330" w:line="578" w:lineRule="auto"/>
      <w:jc w:val="left"/>
      <w:outlineLvl w:val="0"/>
    </w:pPr>
    <w:rPr>
      <w:rFonts w:ascii="Calibri" w:hAnsi="Calibri"/>
      <w:b/>
      <w:bCs/>
      <w:kern w:val="44"/>
      <w:sz w:val="30"/>
      <w:szCs w:val="44"/>
      <w:lang w:val="zh-CN"/>
    </w:rPr>
  </w:style>
  <w:style w:type="paragraph" w:styleId="3">
    <w:name w:val="heading 2"/>
    <w:basedOn w:val="1"/>
    <w:next w:val="1"/>
    <w:link w:val="73"/>
    <w:autoRedefine/>
    <w:qFormat/>
    <w:uiPriority w:val="0"/>
    <w:pPr>
      <w:keepNext/>
      <w:keepLines/>
      <w:tabs>
        <w:tab w:val="left" w:pos="708"/>
      </w:tabs>
      <w:adjustRightInd w:val="0"/>
      <w:spacing w:before="260" w:after="260" w:line="416" w:lineRule="atLeast"/>
      <w:ind w:left="-284" w:firstLine="284"/>
      <w:jc w:val="left"/>
      <w:textAlignment w:val="baseline"/>
      <w:outlineLvl w:val="1"/>
    </w:pPr>
    <w:rPr>
      <w:rFonts w:ascii="Arial" w:hAnsi="Arial" w:eastAsiaTheme="majorEastAsia"/>
      <w:b/>
      <w:bCs/>
      <w:kern w:val="0"/>
      <w:sz w:val="28"/>
      <w:szCs w:val="32"/>
      <w:lang w:val="zh-CN"/>
    </w:rPr>
  </w:style>
  <w:style w:type="paragraph" w:styleId="4">
    <w:name w:val="heading 3"/>
    <w:basedOn w:val="1"/>
    <w:next w:val="1"/>
    <w:link w:val="74"/>
    <w:autoRedefine/>
    <w:qFormat/>
    <w:uiPriority w:val="0"/>
    <w:pPr>
      <w:keepNext/>
      <w:keepLines/>
      <w:tabs>
        <w:tab w:val="left" w:pos="1418"/>
      </w:tabs>
      <w:spacing w:before="260" w:after="260" w:line="416" w:lineRule="auto"/>
      <w:ind w:firstLine="284"/>
      <w:jc w:val="left"/>
      <w:outlineLvl w:val="2"/>
    </w:pPr>
    <w:rPr>
      <w:rFonts w:ascii="Calibri" w:hAnsi="Calibri"/>
      <w:b/>
      <w:bCs/>
      <w:kern w:val="0"/>
      <w:sz w:val="24"/>
      <w:szCs w:val="32"/>
      <w:lang w:val="zh-CN"/>
    </w:rPr>
  </w:style>
  <w:style w:type="paragraph" w:styleId="5">
    <w:name w:val="heading 4"/>
    <w:basedOn w:val="1"/>
    <w:next w:val="1"/>
    <w:link w:val="75"/>
    <w:autoRedefine/>
    <w:qFormat/>
    <w:uiPriority w:val="0"/>
    <w:pPr>
      <w:keepNext/>
      <w:keepLines/>
      <w:spacing w:before="280" w:after="290" w:line="376" w:lineRule="auto"/>
      <w:outlineLvl w:val="3"/>
    </w:pPr>
    <w:rPr>
      <w:rFonts w:ascii="Cambria" w:hAnsi="Cambria"/>
      <w:b/>
      <w:bCs/>
      <w:kern w:val="0"/>
      <w:sz w:val="28"/>
      <w:szCs w:val="28"/>
      <w:lang w:val="zh-CN"/>
    </w:rPr>
  </w:style>
  <w:style w:type="paragraph" w:styleId="6">
    <w:name w:val="heading 5"/>
    <w:basedOn w:val="1"/>
    <w:next w:val="1"/>
    <w:link w:val="76"/>
    <w:autoRedefine/>
    <w:qFormat/>
    <w:uiPriority w:val="0"/>
    <w:pPr>
      <w:keepNext/>
      <w:keepLines/>
      <w:tabs>
        <w:tab w:val="left" w:pos="2551"/>
      </w:tabs>
      <w:spacing w:before="280" w:after="290" w:line="374" w:lineRule="auto"/>
      <w:ind w:left="2551" w:hanging="850"/>
      <w:outlineLvl w:val="4"/>
    </w:pPr>
    <w:rPr>
      <w:b/>
      <w:sz w:val="28"/>
      <w:szCs w:val="20"/>
      <w:lang w:val="zh-CN"/>
    </w:rPr>
  </w:style>
  <w:style w:type="paragraph" w:styleId="7">
    <w:name w:val="heading 6"/>
    <w:basedOn w:val="1"/>
    <w:next w:val="1"/>
    <w:link w:val="77"/>
    <w:autoRedefine/>
    <w:qFormat/>
    <w:uiPriority w:val="0"/>
    <w:pPr>
      <w:keepNext/>
      <w:keepLines/>
      <w:tabs>
        <w:tab w:val="left" w:pos="1152"/>
      </w:tabs>
      <w:adjustRightInd w:val="0"/>
      <w:snapToGrid w:val="0"/>
      <w:spacing w:before="240" w:after="64" w:line="319" w:lineRule="auto"/>
      <w:ind w:left="1152" w:hanging="1152"/>
      <w:outlineLvl w:val="5"/>
    </w:pPr>
    <w:rPr>
      <w:rFonts w:ascii="Arial" w:hAnsi="Arial" w:eastAsia="黑体"/>
      <w:b/>
      <w:sz w:val="24"/>
      <w:szCs w:val="20"/>
      <w:lang w:val="zh-CN"/>
    </w:rPr>
  </w:style>
  <w:style w:type="paragraph" w:styleId="8">
    <w:name w:val="heading 7"/>
    <w:basedOn w:val="1"/>
    <w:next w:val="1"/>
    <w:link w:val="78"/>
    <w:autoRedefine/>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szCs w:val="20"/>
      <w:lang w:val="zh-CN"/>
    </w:rPr>
  </w:style>
  <w:style w:type="paragraph" w:styleId="9">
    <w:name w:val="heading 8"/>
    <w:basedOn w:val="1"/>
    <w:next w:val="1"/>
    <w:link w:val="79"/>
    <w:autoRedefine/>
    <w:qFormat/>
    <w:uiPriority w:val="0"/>
    <w:pPr>
      <w:keepNext/>
      <w:keepLines/>
      <w:tabs>
        <w:tab w:val="left" w:pos="1440"/>
      </w:tabs>
      <w:adjustRightInd w:val="0"/>
      <w:snapToGrid w:val="0"/>
      <w:spacing w:before="240" w:after="64" w:line="319" w:lineRule="auto"/>
      <w:ind w:left="1440" w:hanging="1440"/>
      <w:outlineLvl w:val="7"/>
    </w:pPr>
    <w:rPr>
      <w:rFonts w:ascii="Arial" w:hAnsi="Arial" w:eastAsia="黑体"/>
      <w:b/>
      <w:sz w:val="24"/>
      <w:szCs w:val="20"/>
      <w:lang w:val="zh-CN"/>
    </w:rPr>
  </w:style>
  <w:style w:type="paragraph" w:styleId="10">
    <w:name w:val="heading 9"/>
    <w:basedOn w:val="1"/>
    <w:next w:val="1"/>
    <w:link w:val="80"/>
    <w:autoRedefine/>
    <w:qFormat/>
    <w:uiPriority w:val="0"/>
    <w:pPr>
      <w:keepNext/>
      <w:keepLines/>
      <w:tabs>
        <w:tab w:val="left" w:pos="1584"/>
      </w:tabs>
      <w:adjustRightInd w:val="0"/>
      <w:snapToGrid w:val="0"/>
      <w:spacing w:before="240" w:after="64" w:line="319" w:lineRule="auto"/>
      <w:ind w:left="1584" w:hanging="1584"/>
      <w:outlineLvl w:val="8"/>
    </w:pPr>
    <w:rPr>
      <w:rFonts w:ascii="Arial" w:hAnsi="Arial" w:eastAsia="黑体"/>
      <w:b/>
      <w:sz w:val="24"/>
      <w:szCs w:val="20"/>
      <w:lang w:val="zh-CN"/>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adjustRightInd w:val="0"/>
      <w:snapToGrid w:val="0"/>
      <w:spacing w:line="360" w:lineRule="auto"/>
      <w:ind w:left="100" w:leftChars="400" w:hanging="200" w:hangingChars="200"/>
    </w:pPr>
    <w:rPr>
      <w:sz w:val="24"/>
      <w:szCs w:val="20"/>
    </w:rPr>
  </w:style>
  <w:style w:type="paragraph" w:styleId="12">
    <w:name w:val="toc 7"/>
    <w:basedOn w:val="1"/>
    <w:next w:val="1"/>
    <w:autoRedefine/>
    <w:unhideWhenUsed/>
    <w:qFormat/>
    <w:uiPriority w:val="39"/>
    <w:pPr>
      <w:ind w:left="1260"/>
      <w:jc w:val="left"/>
    </w:pPr>
    <w:rPr>
      <w:rFonts w:ascii="Calibri" w:hAnsi="Calibri"/>
      <w:sz w:val="18"/>
      <w:szCs w:val="18"/>
    </w:rPr>
  </w:style>
  <w:style w:type="paragraph" w:styleId="13">
    <w:name w:val="List Number 2"/>
    <w:basedOn w:val="1"/>
    <w:autoRedefine/>
    <w:qFormat/>
    <w:uiPriority w:val="0"/>
    <w:pPr>
      <w:numPr>
        <w:ilvl w:val="0"/>
        <w:numId w:val="1"/>
      </w:numPr>
      <w:tabs>
        <w:tab w:val="left" w:pos="780"/>
      </w:tabs>
      <w:spacing w:line="360" w:lineRule="auto"/>
    </w:pPr>
    <w:rPr>
      <w:sz w:val="24"/>
      <w:szCs w:val="20"/>
    </w:rPr>
  </w:style>
  <w:style w:type="paragraph" w:styleId="14">
    <w:name w:val="List Bullet 4"/>
    <w:basedOn w:val="1"/>
    <w:autoRedefine/>
    <w:qFormat/>
    <w:uiPriority w:val="0"/>
    <w:pPr>
      <w:widowControl/>
      <w:numPr>
        <w:ilvl w:val="0"/>
        <w:numId w:val="2"/>
      </w:numPr>
      <w:tabs>
        <w:tab w:val="left" w:pos="1134"/>
      </w:tabs>
      <w:adjustRightInd w:val="0"/>
      <w:snapToGrid w:val="0"/>
      <w:spacing w:before="120" w:line="280" w:lineRule="atLeast"/>
      <w:ind w:left="1418" w:hanging="284"/>
      <w:jc w:val="left"/>
    </w:pPr>
    <w:rPr>
      <w:rFonts w:ascii="宋体"/>
      <w:kern w:val="0"/>
      <w:sz w:val="22"/>
      <w:szCs w:val="20"/>
    </w:rPr>
  </w:style>
  <w:style w:type="paragraph" w:styleId="15">
    <w:name w:val="Normal Indent"/>
    <w:basedOn w:val="1"/>
    <w:autoRedefine/>
    <w:qFormat/>
    <w:uiPriority w:val="0"/>
    <w:pPr>
      <w:adjustRightInd w:val="0"/>
      <w:snapToGrid w:val="0"/>
      <w:spacing w:line="360" w:lineRule="auto"/>
      <w:ind w:firstLine="420"/>
    </w:pPr>
    <w:rPr>
      <w:sz w:val="24"/>
      <w:szCs w:val="20"/>
    </w:rPr>
  </w:style>
  <w:style w:type="paragraph" w:styleId="16">
    <w:name w:val="caption"/>
    <w:basedOn w:val="1"/>
    <w:next w:val="1"/>
    <w:autoRedefine/>
    <w:qFormat/>
    <w:uiPriority w:val="0"/>
    <w:pPr>
      <w:widowControl/>
      <w:tabs>
        <w:tab w:val="left" w:pos="1134"/>
      </w:tabs>
      <w:adjustRightInd w:val="0"/>
      <w:snapToGrid w:val="0"/>
      <w:spacing w:line="280" w:lineRule="atLeast"/>
      <w:jc w:val="left"/>
    </w:pPr>
    <w:rPr>
      <w:rFonts w:eastAsia="PMingLiU"/>
      <w:b/>
      <w:kern w:val="0"/>
      <w:sz w:val="24"/>
      <w:szCs w:val="20"/>
      <w:lang w:eastAsia="zh-TW"/>
    </w:rPr>
  </w:style>
  <w:style w:type="paragraph" w:styleId="17">
    <w:name w:val="Document Map"/>
    <w:basedOn w:val="1"/>
    <w:link w:val="135"/>
    <w:autoRedefine/>
    <w:qFormat/>
    <w:uiPriority w:val="0"/>
    <w:pPr>
      <w:shd w:val="clear" w:color="auto" w:fill="000080"/>
    </w:pPr>
    <w:rPr>
      <w:sz w:val="28"/>
      <w:szCs w:val="20"/>
      <w:lang w:val="zh-CN"/>
    </w:rPr>
  </w:style>
  <w:style w:type="paragraph" w:styleId="18">
    <w:name w:val="toa heading"/>
    <w:basedOn w:val="1"/>
    <w:next w:val="1"/>
    <w:autoRedefine/>
    <w:qFormat/>
    <w:uiPriority w:val="0"/>
    <w:pPr>
      <w:spacing w:before="120"/>
    </w:pPr>
    <w:rPr>
      <w:rFonts w:ascii="Arial" w:hAnsi="Arial"/>
      <w:sz w:val="24"/>
      <w:szCs w:val="20"/>
    </w:rPr>
  </w:style>
  <w:style w:type="paragraph" w:styleId="19">
    <w:name w:val="annotation text"/>
    <w:basedOn w:val="1"/>
    <w:link w:val="96"/>
    <w:autoRedefine/>
    <w:qFormat/>
    <w:uiPriority w:val="0"/>
    <w:pPr>
      <w:jc w:val="left"/>
    </w:pPr>
    <w:rPr>
      <w:lang w:val="zh-CN"/>
    </w:rPr>
  </w:style>
  <w:style w:type="paragraph" w:styleId="20">
    <w:name w:val="Body Text 3"/>
    <w:basedOn w:val="1"/>
    <w:link w:val="184"/>
    <w:autoRedefine/>
    <w:qFormat/>
    <w:uiPriority w:val="0"/>
    <w:pPr>
      <w:adjustRightInd w:val="0"/>
      <w:snapToGrid w:val="0"/>
      <w:spacing w:after="120" w:line="360" w:lineRule="auto"/>
    </w:pPr>
    <w:rPr>
      <w:sz w:val="16"/>
      <w:szCs w:val="20"/>
      <w:lang w:val="zh-CN"/>
    </w:rPr>
  </w:style>
  <w:style w:type="paragraph" w:styleId="21">
    <w:name w:val="List Bullet 3"/>
    <w:basedOn w:val="1"/>
    <w:autoRedefine/>
    <w:qFormat/>
    <w:uiPriority w:val="0"/>
    <w:pPr>
      <w:numPr>
        <w:ilvl w:val="0"/>
        <w:numId w:val="3"/>
      </w:numPr>
      <w:tabs>
        <w:tab w:val="left" w:pos="1200"/>
      </w:tabs>
      <w:adjustRightInd w:val="0"/>
      <w:snapToGrid w:val="0"/>
      <w:spacing w:line="360" w:lineRule="auto"/>
    </w:pPr>
    <w:rPr>
      <w:sz w:val="24"/>
      <w:szCs w:val="20"/>
    </w:rPr>
  </w:style>
  <w:style w:type="paragraph" w:styleId="22">
    <w:name w:val="Body Text"/>
    <w:basedOn w:val="1"/>
    <w:next w:val="1"/>
    <w:link w:val="87"/>
    <w:autoRedefine/>
    <w:qFormat/>
    <w:uiPriority w:val="0"/>
    <w:rPr>
      <w:rFonts w:asciiTheme="minorHAnsi" w:hAnsiTheme="minorHAnsi" w:eastAsiaTheme="minorEastAsia" w:cstheme="minorBidi"/>
      <w:sz w:val="24"/>
    </w:rPr>
  </w:style>
  <w:style w:type="paragraph" w:styleId="23">
    <w:name w:val="Body Text Indent"/>
    <w:basedOn w:val="1"/>
    <w:link w:val="93"/>
    <w:autoRedefine/>
    <w:unhideWhenUsed/>
    <w:qFormat/>
    <w:uiPriority w:val="99"/>
    <w:pPr>
      <w:spacing w:after="120"/>
      <w:ind w:left="420" w:leftChars="200"/>
    </w:pPr>
    <w:rPr>
      <w:rFonts w:ascii="Calibri" w:hAnsi="Calibri"/>
      <w:szCs w:val="22"/>
      <w:lang w:val="zh-CN"/>
    </w:rPr>
  </w:style>
  <w:style w:type="paragraph" w:styleId="24">
    <w:name w:val="List Number 3"/>
    <w:basedOn w:val="1"/>
    <w:autoRedefine/>
    <w:qFormat/>
    <w:uiPriority w:val="0"/>
    <w:pPr>
      <w:tabs>
        <w:tab w:val="left" w:pos="2120"/>
      </w:tabs>
      <w:adjustRightInd w:val="0"/>
      <w:snapToGrid w:val="0"/>
      <w:spacing w:line="360" w:lineRule="auto"/>
      <w:ind w:left="2120" w:hanging="720"/>
    </w:pPr>
    <w:rPr>
      <w:sz w:val="24"/>
      <w:szCs w:val="20"/>
    </w:rPr>
  </w:style>
  <w:style w:type="paragraph" w:styleId="25">
    <w:name w:val="List 2"/>
    <w:basedOn w:val="1"/>
    <w:autoRedefine/>
    <w:qFormat/>
    <w:uiPriority w:val="0"/>
    <w:pPr>
      <w:adjustRightInd w:val="0"/>
      <w:snapToGrid w:val="0"/>
      <w:spacing w:line="360" w:lineRule="auto"/>
      <w:ind w:left="100" w:leftChars="200" w:hanging="200" w:hangingChars="200"/>
    </w:pPr>
    <w:rPr>
      <w:sz w:val="24"/>
      <w:szCs w:val="20"/>
    </w:rPr>
  </w:style>
  <w:style w:type="paragraph" w:styleId="26">
    <w:name w:val="List Continue"/>
    <w:basedOn w:val="1"/>
    <w:autoRedefine/>
    <w:qFormat/>
    <w:uiPriority w:val="0"/>
    <w:pPr>
      <w:adjustRightInd w:val="0"/>
      <w:snapToGrid w:val="0"/>
      <w:spacing w:after="120" w:line="360" w:lineRule="auto"/>
      <w:ind w:left="420" w:leftChars="200"/>
    </w:pPr>
    <w:rPr>
      <w:sz w:val="24"/>
      <w:szCs w:val="20"/>
    </w:rPr>
  </w:style>
  <w:style w:type="paragraph" w:styleId="27">
    <w:name w:val="Block Text"/>
    <w:basedOn w:val="1"/>
    <w:autoRedefine/>
    <w:qFormat/>
    <w:uiPriority w:val="0"/>
    <w:pPr>
      <w:tabs>
        <w:tab w:val="left" w:pos="1260"/>
      </w:tabs>
      <w:snapToGrid w:val="0"/>
      <w:spacing w:line="300" w:lineRule="auto"/>
      <w:ind w:left="181" w:leftChars="86" w:right="25" w:rightChars="12" w:firstLine="560" w:firstLineChars="200"/>
    </w:pPr>
    <w:rPr>
      <w:rFonts w:eastAsia="仿宋_GB2312"/>
      <w:sz w:val="28"/>
    </w:rPr>
  </w:style>
  <w:style w:type="paragraph" w:styleId="28">
    <w:name w:val="List Bullet 2"/>
    <w:basedOn w:val="1"/>
    <w:autoRedefine/>
    <w:qFormat/>
    <w:uiPriority w:val="0"/>
    <w:pPr>
      <w:numPr>
        <w:ilvl w:val="0"/>
        <w:numId w:val="4"/>
      </w:numPr>
      <w:tabs>
        <w:tab w:val="left" w:pos="780"/>
      </w:tabs>
      <w:adjustRightInd w:val="0"/>
      <w:snapToGrid w:val="0"/>
      <w:spacing w:line="360" w:lineRule="auto"/>
    </w:pPr>
    <w:rPr>
      <w:sz w:val="24"/>
      <w:szCs w:val="20"/>
    </w:rPr>
  </w:style>
  <w:style w:type="paragraph" w:styleId="29">
    <w:name w:val="toc 5"/>
    <w:basedOn w:val="1"/>
    <w:next w:val="1"/>
    <w:autoRedefine/>
    <w:unhideWhenUsed/>
    <w:qFormat/>
    <w:uiPriority w:val="39"/>
    <w:pPr>
      <w:ind w:left="840"/>
      <w:jc w:val="left"/>
    </w:pPr>
    <w:rPr>
      <w:rFonts w:ascii="Calibri" w:hAnsi="Calibri"/>
      <w:sz w:val="18"/>
      <w:szCs w:val="18"/>
    </w:rPr>
  </w:style>
  <w:style w:type="paragraph" w:styleId="30">
    <w:name w:val="toc 3"/>
    <w:basedOn w:val="1"/>
    <w:next w:val="1"/>
    <w:autoRedefine/>
    <w:unhideWhenUsed/>
    <w:qFormat/>
    <w:uiPriority w:val="39"/>
    <w:pPr>
      <w:tabs>
        <w:tab w:val="right" w:leader="dot" w:pos="8630"/>
      </w:tabs>
      <w:spacing w:line="460" w:lineRule="exact"/>
      <w:ind w:left="420"/>
      <w:jc w:val="left"/>
    </w:pPr>
    <w:rPr>
      <w:rFonts w:ascii="宋体" w:hAnsi="宋体" w:cs="Arial"/>
      <w:iCs/>
      <w:sz w:val="24"/>
    </w:rPr>
  </w:style>
  <w:style w:type="paragraph" w:styleId="31">
    <w:name w:val="Plain Text"/>
    <w:basedOn w:val="1"/>
    <w:link w:val="85"/>
    <w:autoRedefine/>
    <w:qFormat/>
    <w:uiPriority w:val="0"/>
    <w:rPr>
      <w:rFonts w:ascii="宋体" w:hAnsi="Courier New" w:eastAsiaTheme="minorEastAsia" w:cstheme="minorBidi"/>
      <w:szCs w:val="22"/>
    </w:rPr>
  </w:style>
  <w:style w:type="paragraph" w:styleId="32">
    <w:name w:val="toc 8"/>
    <w:basedOn w:val="1"/>
    <w:next w:val="1"/>
    <w:autoRedefine/>
    <w:unhideWhenUsed/>
    <w:qFormat/>
    <w:uiPriority w:val="39"/>
    <w:pPr>
      <w:ind w:left="1470"/>
      <w:jc w:val="left"/>
    </w:pPr>
    <w:rPr>
      <w:rFonts w:ascii="Calibri" w:hAnsi="Calibri"/>
      <w:sz w:val="18"/>
      <w:szCs w:val="18"/>
    </w:rPr>
  </w:style>
  <w:style w:type="paragraph" w:styleId="33">
    <w:name w:val="Date"/>
    <w:basedOn w:val="1"/>
    <w:next w:val="1"/>
    <w:link w:val="212"/>
    <w:autoRedefine/>
    <w:qFormat/>
    <w:uiPriority w:val="0"/>
    <w:rPr>
      <w:sz w:val="28"/>
      <w:szCs w:val="20"/>
      <w:lang w:val="zh-CN"/>
    </w:rPr>
  </w:style>
  <w:style w:type="paragraph" w:styleId="34">
    <w:name w:val="Body Text Indent 2"/>
    <w:basedOn w:val="1"/>
    <w:link w:val="204"/>
    <w:autoRedefine/>
    <w:qFormat/>
    <w:uiPriority w:val="0"/>
    <w:pPr>
      <w:snapToGrid w:val="0"/>
      <w:spacing w:line="440" w:lineRule="atLeast"/>
      <w:ind w:firstLine="570"/>
    </w:pPr>
    <w:rPr>
      <w:rFonts w:ascii="宋体"/>
      <w:sz w:val="28"/>
      <w:szCs w:val="20"/>
      <w:lang w:val="zh-CN"/>
    </w:rPr>
  </w:style>
  <w:style w:type="paragraph" w:styleId="35">
    <w:name w:val="endnote text"/>
    <w:basedOn w:val="1"/>
    <w:link w:val="337"/>
    <w:autoRedefine/>
    <w:qFormat/>
    <w:uiPriority w:val="0"/>
    <w:pPr>
      <w:widowControl/>
      <w:snapToGrid w:val="0"/>
      <w:jc w:val="left"/>
    </w:pPr>
    <w:rPr>
      <w:szCs w:val="20"/>
    </w:rPr>
  </w:style>
  <w:style w:type="paragraph" w:styleId="36">
    <w:name w:val="Balloon Text"/>
    <w:basedOn w:val="1"/>
    <w:link w:val="83"/>
    <w:autoRedefine/>
    <w:qFormat/>
    <w:uiPriority w:val="0"/>
    <w:rPr>
      <w:sz w:val="18"/>
      <w:szCs w:val="18"/>
    </w:rPr>
  </w:style>
  <w:style w:type="paragraph" w:styleId="37">
    <w:name w:val="footer"/>
    <w:basedOn w:val="1"/>
    <w:link w:val="81"/>
    <w:autoRedefine/>
    <w:qFormat/>
    <w:uiPriority w:val="99"/>
    <w:pPr>
      <w:tabs>
        <w:tab w:val="center" w:pos="4153"/>
        <w:tab w:val="right" w:pos="8306"/>
      </w:tabs>
      <w:snapToGrid w:val="0"/>
      <w:jc w:val="left"/>
    </w:pPr>
    <w:rPr>
      <w:sz w:val="18"/>
    </w:rPr>
  </w:style>
  <w:style w:type="paragraph" w:styleId="38">
    <w:name w:val="header"/>
    <w:basedOn w:val="1"/>
    <w:link w:val="82"/>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39">
    <w:name w:val="toc 1"/>
    <w:basedOn w:val="1"/>
    <w:next w:val="1"/>
    <w:autoRedefine/>
    <w:unhideWhenUsed/>
    <w:qFormat/>
    <w:uiPriority w:val="39"/>
    <w:pPr>
      <w:spacing w:before="120" w:after="120"/>
      <w:jc w:val="left"/>
    </w:pPr>
    <w:rPr>
      <w:rFonts w:ascii="Calibri" w:hAnsi="Calibri"/>
      <w:b/>
      <w:bCs/>
      <w:caps/>
      <w:sz w:val="20"/>
      <w:szCs w:val="20"/>
    </w:rPr>
  </w:style>
  <w:style w:type="paragraph" w:styleId="40">
    <w:name w:val="List Continue 4"/>
    <w:basedOn w:val="1"/>
    <w:autoRedefine/>
    <w:qFormat/>
    <w:uiPriority w:val="0"/>
    <w:pPr>
      <w:adjustRightInd w:val="0"/>
      <w:snapToGrid w:val="0"/>
      <w:spacing w:after="120" w:line="360" w:lineRule="auto"/>
      <w:ind w:left="1680" w:leftChars="800"/>
    </w:pPr>
    <w:rPr>
      <w:sz w:val="24"/>
      <w:szCs w:val="20"/>
    </w:rPr>
  </w:style>
  <w:style w:type="paragraph" w:styleId="41">
    <w:name w:val="toc 4"/>
    <w:basedOn w:val="1"/>
    <w:next w:val="1"/>
    <w:autoRedefine/>
    <w:unhideWhenUsed/>
    <w:qFormat/>
    <w:uiPriority w:val="39"/>
    <w:pPr>
      <w:ind w:left="630"/>
      <w:jc w:val="left"/>
    </w:pPr>
    <w:rPr>
      <w:rFonts w:ascii="Calibri" w:hAnsi="Calibri"/>
      <w:sz w:val="18"/>
      <w:szCs w:val="18"/>
    </w:rPr>
  </w:style>
  <w:style w:type="paragraph" w:styleId="42">
    <w:name w:val="Subtitle"/>
    <w:basedOn w:val="1"/>
    <w:next w:val="1"/>
    <w:link w:val="153"/>
    <w:autoRedefine/>
    <w:qFormat/>
    <w:uiPriority w:val="0"/>
    <w:pPr>
      <w:spacing w:after="60"/>
      <w:jc w:val="center"/>
      <w:outlineLvl w:val="1"/>
    </w:pPr>
    <w:rPr>
      <w:rFonts w:ascii="宋体" w:hAnsi="宋体" w:eastAsiaTheme="minorEastAsia" w:cstheme="minorBidi"/>
      <w:sz w:val="24"/>
      <w:szCs w:val="22"/>
    </w:rPr>
  </w:style>
  <w:style w:type="paragraph" w:styleId="43">
    <w:name w:val="List"/>
    <w:basedOn w:val="1"/>
    <w:autoRedefine/>
    <w:unhideWhenUsed/>
    <w:qFormat/>
    <w:uiPriority w:val="99"/>
    <w:pPr>
      <w:ind w:left="200" w:hanging="200" w:hangingChars="200"/>
      <w:contextualSpacing/>
    </w:pPr>
    <w:rPr>
      <w:rFonts w:ascii="Calibri" w:hAnsi="Calibri"/>
      <w:szCs w:val="22"/>
    </w:rPr>
  </w:style>
  <w:style w:type="paragraph" w:styleId="44">
    <w:name w:val="footnote text"/>
    <w:basedOn w:val="1"/>
    <w:link w:val="202"/>
    <w:autoRedefine/>
    <w:qFormat/>
    <w:uiPriority w:val="0"/>
    <w:pPr>
      <w:spacing w:line="360" w:lineRule="auto"/>
    </w:pPr>
    <w:rPr>
      <w:sz w:val="18"/>
      <w:szCs w:val="20"/>
      <w:lang w:val="zh-CN"/>
    </w:rPr>
  </w:style>
  <w:style w:type="paragraph" w:styleId="45">
    <w:name w:val="toc 6"/>
    <w:basedOn w:val="1"/>
    <w:next w:val="1"/>
    <w:autoRedefine/>
    <w:unhideWhenUsed/>
    <w:qFormat/>
    <w:uiPriority w:val="39"/>
    <w:pPr>
      <w:ind w:left="1050"/>
      <w:jc w:val="left"/>
    </w:pPr>
    <w:rPr>
      <w:rFonts w:ascii="Calibri" w:hAnsi="Calibri"/>
      <w:sz w:val="18"/>
      <w:szCs w:val="18"/>
    </w:rPr>
  </w:style>
  <w:style w:type="paragraph" w:styleId="46">
    <w:name w:val="List 5"/>
    <w:basedOn w:val="1"/>
    <w:autoRedefine/>
    <w:qFormat/>
    <w:uiPriority w:val="0"/>
    <w:pPr>
      <w:adjustRightInd w:val="0"/>
      <w:snapToGrid w:val="0"/>
      <w:spacing w:line="360" w:lineRule="auto"/>
      <w:ind w:left="100" w:leftChars="800" w:hanging="200" w:hangingChars="200"/>
    </w:pPr>
    <w:rPr>
      <w:sz w:val="24"/>
      <w:szCs w:val="20"/>
    </w:rPr>
  </w:style>
  <w:style w:type="paragraph" w:styleId="47">
    <w:name w:val="Body Text Indent 3"/>
    <w:basedOn w:val="1"/>
    <w:link w:val="95"/>
    <w:autoRedefine/>
    <w:qFormat/>
    <w:uiPriority w:val="0"/>
    <w:pPr>
      <w:spacing w:after="120"/>
      <w:ind w:left="420" w:leftChars="200"/>
    </w:pPr>
    <w:rPr>
      <w:sz w:val="16"/>
      <w:szCs w:val="16"/>
      <w:lang w:val="zh-CN"/>
    </w:rPr>
  </w:style>
  <w:style w:type="paragraph" w:styleId="48">
    <w:name w:val="table of figures"/>
    <w:basedOn w:val="1"/>
    <w:next w:val="1"/>
    <w:autoRedefine/>
    <w:qFormat/>
    <w:uiPriority w:val="0"/>
    <w:pPr>
      <w:tabs>
        <w:tab w:val="right" w:leader="dot" w:pos="8640"/>
      </w:tabs>
      <w:spacing w:line="360" w:lineRule="auto"/>
      <w:ind w:left="400" w:hanging="400"/>
    </w:pPr>
    <w:rPr>
      <w:sz w:val="24"/>
      <w:szCs w:val="20"/>
    </w:rPr>
  </w:style>
  <w:style w:type="paragraph" w:styleId="49">
    <w:name w:val="toc 2"/>
    <w:basedOn w:val="1"/>
    <w:next w:val="1"/>
    <w:autoRedefine/>
    <w:qFormat/>
    <w:uiPriority w:val="39"/>
    <w:pPr>
      <w:ind w:left="210"/>
      <w:jc w:val="left"/>
    </w:pPr>
    <w:rPr>
      <w:rFonts w:ascii="Calibri" w:hAnsi="Calibri"/>
      <w:smallCaps/>
      <w:sz w:val="20"/>
      <w:szCs w:val="20"/>
    </w:rPr>
  </w:style>
  <w:style w:type="paragraph" w:styleId="50">
    <w:name w:val="toc 9"/>
    <w:basedOn w:val="1"/>
    <w:next w:val="1"/>
    <w:autoRedefine/>
    <w:unhideWhenUsed/>
    <w:qFormat/>
    <w:uiPriority w:val="39"/>
    <w:pPr>
      <w:ind w:left="1680"/>
      <w:jc w:val="left"/>
    </w:pPr>
    <w:rPr>
      <w:rFonts w:ascii="Calibri" w:hAnsi="Calibri"/>
      <w:sz w:val="18"/>
      <w:szCs w:val="18"/>
    </w:rPr>
  </w:style>
  <w:style w:type="paragraph" w:styleId="51">
    <w:name w:val="Body Text 2"/>
    <w:basedOn w:val="1"/>
    <w:link w:val="215"/>
    <w:autoRedefine/>
    <w:qFormat/>
    <w:uiPriority w:val="0"/>
    <w:pPr>
      <w:adjustRightInd w:val="0"/>
      <w:snapToGrid w:val="0"/>
      <w:spacing w:after="120" w:line="480" w:lineRule="auto"/>
    </w:pPr>
    <w:rPr>
      <w:sz w:val="24"/>
      <w:szCs w:val="20"/>
      <w:lang w:val="zh-CN"/>
    </w:rPr>
  </w:style>
  <w:style w:type="paragraph" w:styleId="52">
    <w:name w:val="List 4"/>
    <w:basedOn w:val="43"/>
    <w:autoRedefine/>
    <w:qFormat/>
    <w:uiPriority w:val="0"/>
    <w:pPr>
      <w:widowControl/>
      <w:tabs>
        <w:tab w:val="left" w:pos="1800"/>
      </w:tabs>
      <w:spacing w:before="120" w:after="80"/>
      <w:ind w:left="1800" w:right="274" w:hanging="360" w:firstLineChars="0"/>
      <w:contextualSpacing w:val="0"/>
    </w:pPr>
    <w:rPr>
      <w:rFonts w:ascii="Univers" w:hAnsi="Univers" w:eastAsia="MS Mincho"/>
      <w:kern w:val="0"/>
      <w:sz w:val="22"/>
      <w:szCs w:val="20"/>
      <w:lang w:val="en-GB" w:eastAsia="ja-JP"/>
    </w:rPr>
  </w:style>
  <w:style w:type="paragraph" w:styleId="53">
    <w:name w:val="List Continue 2"/>
    <w:basedOn w:val="1"/>
    <w:autoRedefine/>
    <w:qFormat/>
    <w:uiPriority w:val="0"/>
    <w:pPr>
      <w:adjustRightInd w:val="0"/>
      <w:snapToGrid w:val="0"/>
      <w:spacing w:after="120" w:line="360" w:lineRule="auto"/>
      <w:ind w:left="840" w:leftChars="400"/>
    </w:pPr>
    <w:rPr>
      <w:sz w:val="24"/>
      <w:szCs w:val="20"/>
    </w:rPr>
  </w:style>
  <w:style w:type="paragraph" w:styleId="54">
    <w:name w:val="Normal (Web)"/>
    <w:basedOn w:val="1"/>
    <w:autoRedefine/>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55">
    <w:name w:val="List Continue 3"/>
    <w:basedOn w:val="1"/>
    <w:autoRedefine/>
    <w:qFormat/>
    <w:uiPriority w:val="0"/>
    <w:pPr>
      <w:adjustRightInd w:val="0"/>
      <w:snapToGrid w:val="0"/>
      <w:spacing w:after="120" w:line="360" w:lineRule="auto"/>
      <w:ind w:left="1260" w:leftChars="600"/>
    </w:pPr>
    <w:rPr>
      <w:sz w:val="24"/>
      <w:szCs w:val="20"/>
    </w:rPr>
  </w:style>
  <w:style w:type="paragraph" w:styleId="56">
    <w:name w:val="index 1"/>
    <w:basedOn w:val="1"/>
    <w:next w:val="1"/>
    <w:autoRedefine/>
    <w:qFormat/>
    <w:uiPriority w:val="0"/>
    <w:pPr>
      <w:adjustRightInd w:val="0"/>
      <w:spacing w:line="240" w:lineRule="atLeast"/>
      <w:textAlignment w:val="baseline"/>
    </w:pPr>
    <w:rPr>
      <w:rFonts w:ascii="宋体"/>
      <w:kern w:val="0"/>
      <w:szCs w:val="20"/>
    </w:rPr>
  </w:style>
  <w:style w:type="paragraph" w:styleId="57">
    <w:name w:val="Title"/>
    <w:basedOn w:val="1"/>
    <w:next w:val="1"/>
    <w:link w:val="117"/>
    <w:autoRedefine/>
    <w:qFormat/>
    <w:uiPriority w:val="0"/>
    <w:pPr>
      <w:widowControl/>
      <w:spacing w:after="240" w:line="360" w:lineRule="auto"/>
      <w:jc w:val="center"/>
    </w:pPr>
    <w:rPr>
      <w:rFonts w:ascii="Arial" w:hAnsi="Arial"/>
      <w:b/>
      <w:smallCaps/>
      <w:kern w:val="28"/>
      <w:sz w:val="36"/>
      <w:szCs w:val="20"/>
      <w:lang w:val="zh-CN" w:eastAsia="en-US"/>
    </w:rPr>
  </w:style>
  <w:style w:type="paragraph" w:styleId="58">
    <w:name w:val="annotation subject"/>
    <w:basedOn w:val="19"/>
    <w:next w:val="19"/>
    <w:link w:val="97"/>
    <w:autoRedefine/>
    <w:unhideWhenUsed/>
    <w:qFormat/>
    <w:uiPriority w:val="0"/>
    <w:rPr>
      <w:b/>
      <w:bCs/>
      <w:szCs w:val="22"/>
    </w:rPr>
  </w:style>
  <w:style w:type="paragraph" w:styleId="59">
    <w:name w:val="Body Text First Indent"/>
    <w:basedOn w:val="22"/>
    <w:link w:val="152"/>
    <w:autoRedefine/>
    <w:qFormat/>
    <w:uiPriority w:val="0"/>
    <w:pPr>
      <w:spacing w:line="360" w:lineRule="auto"/>
      <w:ind w:firstLine="420"/>
    </w:pPr>
    <w:rPr>
      <w:rFonts w:ascii="宋体" w:hAnsi="宋体"/>
      <w:lang w:val="zh-CN"/>
    </w:rPr>
  </w:style>
  <w:style w:type="paragraph" w:styleId="60">
    <w:name w:val="Body Text First Indent 2"/>
    <w:basedOn w:val="23"/>
    <w:link w:val="125"/>
    <w:autoRedefine/>
    <w:qFormat/>
    <w:uiPriority w:val="0"/>
    <w:pPr>
      <w:ind w:firstLine="420" w:firstLineChars="200"/>
    </w:pPr>
    <w:rPr>
      <w:rFonts w:ascii="Times New Roman" w:hAnsi="Times New Roman"/>
    </w:rPr>
  </w:style>
  <w:style w:type="table" w:styleId="62">
    <w:name w:val="Table Grid"/>
    <w:basedOn w:val="6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autoRedefine/>
    <w:qFormat/>
    <w:uiPriority w:val="0"/>
    <w:rPr>
      <w:b/>
    </w:rPr>
  </w:style>
  <w:style w:type="character" w:styleId="65">
    <w:name w:val="endnote reference"/>
    <w:autoRedefine/>
    <w:qFormat/>
    <w:uiPriority w:val="0"/>
    <w:rPr>
      <w:vertAlign w:val="superscript"/>
    </w:rPr>
  </w:style>
  <w:style w:type="character" w:styleId="66">
    <w:name w:val="page number"/>
    <w:basedOn w:val="63"/>
    <w:autoRedefine/>
    <w:qFormat/>
    <w:uiPriority w:val="0"/>
  </w:style>
  <w:style w:type="character" w:styleId="67">
    <w:name w:val="FollowedHyperlink"/>
    <w:autoRedefine/>
    <w:qFormat/>
    <w:uiPriority w:val="0"/>
    <w:rPr>
      <w:color w:val="800080"/>
      <w:u w:val="single"/>
    </w:rPr>
  </w:style>
  <w:style w:type="character" w:styleId="68">
    <w:name w:val="Emphasis"/>
    <w:autoRedefine/>
    <w:qFormat/>
    <w:uiPriority w:val="0"/>
    <w:rPr>
      <w:i/>
    </w:rPr>
  </w:style>
  <w:style w:type="character" w:styleId="69">
    <w:name w:val="Hyperlink"/>
    <w:autoRedefine/>
    <w:qFormat/>
    <w:uiPriority w:val="99"/>
    <w:rPr>
      <w:rFonts w:ascii="Times New Roman" w:hAnsi="Times New Roman" w:cs="Times New Roman"/>
      <w:color w:val="0000FF"/>
      <w:u w:val="single"/>
    </w:rPr>
  </w:style>
  <w:style w:type="character" w:styleId="70">
    <w:name w:val="annotation reference"/>
    <w:autoRedefine/>
    <w:qFormat/>
    <w:uiPriority w:val="0"/>
    <w:rPr>
      <w:sz w:val="21"/>
      <w:szCs w:val="21"/>
    </w:rPr>
  </w:style>
  <w:style w:type="character" w:styleId="71">
    <w:name w:val="footnote reference"/>
    <w:autoRedefine/>
    <w:qFormat/>
    <w:uiPriority w:val="0"/>
    <w:rPr>
      <w:position w:val="6"/>
      <w:sz w:val="14"/>
      <w:vertAlign w:val="superscript"/>
    </w:rPr>
  </w:style>
  <w:style w:type="character" w:customStyle="1" w:styleId="72">
    <w:name w:val="标题 1 字符"/>
    <w:basedOn w:val="63"/>
    <w:link w:val="2"/>
    <w:autoRedefine/>
    <w:qFormat/>
    <w:uiPriority w:val="0"/>
    <w:rPr>
      <w:rFonts w:ascii="Calibri" w:hAnsi="Calibri"/>
      <w:b/>
      <w:bCs/>
      <w:kern w:val="44"/>
      <w:sz w:val="30"/>
      <w:szCs w:val="44"/>
      <w:lang w:val="zh-CN"/>
    </w:rPr>
  </w:style>
  <w:style w:type="character" w:customStyle="1" w:styleId="73">
    <w:name w:val="标题 2 字符"/>
    <w:basedOn w:val="63"/>
    <w:link w:val="3"/>
    <w:autoRedefine/>
    <w:qFormat/>
    <w:uiPriority w:val="0"/>
    <w:rPr>
      <w:rFonts w:ascii="Arial" w:hAnsi="Arial" w:eastAsiaTheme="majorEastAsia"/>
      <w:b/>
      <w:bCs/>
      <w:sz w:val="28"/>
      <w:szCs w:val="32"/>
      <w:lang w:val="zh-CN"/>
    </w:rPr>
  </w:style>
  <w:style w:type="character" w:customStyle="1" w:styleId="74">
    <w:name w:val="标题 3 字符"/>
    <w:basedOn w:val="63"/>
    <w:link w:val="4"/>
    <w:autoRedefine/>
    <w:qFormat/>
    <w:uiPriority w:val="0"/>
    <w:rPr>
      <w:rFonts w:ascii="Calibri" w:hAnsi="Calibri"/>
      <w:b/>
      <w:bCs/>
      <w:sz w:val="24"/>
      <w:szCs w:val="32"/>
      <w:lang w:val="zh-CN"/>
    </w:rPr>
  </w:style>
  <w:style w:type="character" w:customStyle="1" w:styleId="75">
    <w:name w:val="标题 4 字符"/>
    <w:basedOn w:val="63"/>
    <w:link w:val="5"/>
    <w:autoRedefine/>
    <w:qFormat/>
    <w:uiPriority w:val="0"/>
    <w:rPr>
      <w:rFonts w:ascii="Cambria" w:hAnsi="Cambria" w:eastAsia="宋体" w:cs="Times New Roman"/>
      <w:b/>
      <w:bCs/>
      <w:kern w:val="0"/>
      <w:sz w:val="28"/>
      <w:szCs w:val="28"/>
      <w:lang w:val="zh-CN" w:eastAsia="zh-CN"/>
    </w:rPr>
  </w:style>
  <w:style w:type="character" w:customStyle="1" w:styleId="76">
    <w:name w:val="标题 5 字符"/>
    <w:basedOn w:val="63"/>
    <w:link w:val="6"/>
    <w:autoRedefine/>
    <w:qFormat/>
    <w:uiPriority w:val="0"/>
    <w:rPr>
      <w:rFonts w:ascii="Times New Roman" w:hAnsi="Times New Roman" w:eastAsia="宋体" w:cs="Times New Roman"/>
      <w:b/>
      <w:sz w:val="28"/>
      <w:szCs w:val="20"/>
      <w:lang w:val="zh-CN" w:eastAsia="zh-CN"/>
    </w:rPr>
  </w:style>
  <w:style w:type="character" w:customStyle="1" w:styleId="77">
    <w:name w:val="标题 6 字符"/>
    <w:basedOn w:val="63"/>
    <w:link w:val="7"/>
    <w:autoRedefine/>
    <w:qFormat/>
    <w:uiPriority w:val="0"/>
    <w:rPr>
      <w:rFonts w:ascii="Arial" w:hAnsi="Arial" w:eastAsia="黑体" w:cs="Times New Roman"/>
      <w:b/>
      <w:sz w:val="24"/>
      <w:szCs w:val="20"/>
      <w:lang w:val="zh-CN" w:eastAsia="zh-CN"/>
    </w:rPr>
  </w:style>
  <w:style w:type="character" w:customStyle="1" w:styleId="78">
    <w:name w:val="标题 7 字符"/>
    <w:basedOn w:val="63"/>
    <w:link w:val="8"/>
    <w:autoRedefine/>
    <w:qFormat/>
    <w:uiPriority w:val="0"/>
    <w:rPr>
      <w:rFonts w:ascii="Arial" w:hAnsi="Arial" w:eastAsia="黑体" w:cs="Times New Roman"/>
      <w:b/>
      <w:sz w:val="24"/>
      <w:szCs w:val="20"/>
      <w:lang w:val="zh-CN" w:eastAsia="zh-CN"/>
    </w:rPr>
  </w:style>
  <w:style w:type="character" w:customStyle="1" w:styleId="79">
    <w:name w:val="标题 8 字符"/>
    <w:basedOn w:val="63"/>
    <w:link w:val="9"/>
    <w:autoRedefine/>
    <w:qFormat/>
    <w:uiPriority w:val="0"/>
    <w:rPr>
      <w:rFonts w:ascii="Arial" w:hAnsi="Arial" w:eastAsia="黑体" w:cs="Times New Roman"/>
      <w:b/>
      <w:sz w:val="24"/>
      <w:szCs w:val="20"/>
      <w:lang w:val="zh-CN" w:eastAsia="zh-CN"/>
    </w:rPr>
  </w:style>
  <w:style w:type="character" w:customStyle="1" w:styleId="80">
    <w:name w:val="标题 9 字符"/>
    <w:basedOn w:val="63"/>
    <w:link w:val="10"/>
    <w:autoRedefine/>
    <w:qFormat/>
    <w:uiPriority w:val="0"/>
    <w:rPr>
      <w:rFonts w:ascii="Arial" w:hAnsi="Arial" w:eastAsia="黑体" w:cs="Times New Roman"/>
      <w:b/>
      <w:sz w:val="24"/>
      <w:szCs w:val="20"/>
      <w:lang w:val="zh-CN" w:eastAsia="zh-CN"/>
    </w:rPr>
  </w:style>
  <w:style w:type="character" w:customStyle="1" w:styleId="81">
    <w:name w:val="页脚 字符"/>
    <w:basedOn w:val="63"/>
    <w:link w:val="37"/>
    <w:autoRedefine/>
    <w:qFormat/>
    <w:uiPriority w:val="99"/>
    <w:rPr>
      <w:rFonts w:ascii="Times New Roman" w:hAnsi="Times New Roman" w:eastAsia="宋体" w:cs="Times New Roman"/>
      <w:sz w:val="18"/>
      <w:szCs w:val="24"/>
    </w:rPr>
  </w:style>
  <w:style w:type="character" w:customStyle="1" w:styleId="82">
    <w:name w:val="页眉 字符"/>
    <w:basedOn w:val="63"/>
    <w:link w:val="38"/>
    <w:autoRedefine/>
    <w:qFormat/>
    <w:uiPriority w:val="99"/>
    <w:rPr>
      <w:rFonts w:ascii="Times New Roman" w:hAnsi="Times New Roman" w:eastAsia="宋体" w:cs="Times New Roman"/>
      <w:sz w:val="18"/>
      <w:szCs w:val="24"/>
    </w:rPr>
  </w:style>
  <w:style w:type="character" w:customStyle="1" w:styleId="83">
    <w:name w:val="批注框文本 字符"/>
    <w:basedOn w:val="63"/>
    <w:link w:val="36"/>
    <w:autoRedefine/>
    <w:qFormat/>
    <w:uiPriority w:val="0"/>
    <w:rPr>
      <w:rFonts w:ascii="Times New Roman" w:hAnsi="Times New Roman" w:eastAsia="宋体" w:cs="Times New Roman"/>
      <w:sz w:val="18"/>
      <w:szCs w:val="18"/>
    </w:rPr>
  </w:style>
  <w:style w:type="paragraph" w:customStyle="1" w:styleId="84">
    <w:name w:val="列出段落1"/>
    <w:basedOn w:val="1"/>
    <w:next w:val="1"/>
    <w:autoRedefine/>
    <w:qFormat/>
    <w:uiPriority w:val="99"/>
    <w:pPr>
      <w:ind w:firstLine="420" w:firstLineChars="200"/>
    </w:pPr>
    <w:rPr>
      <w:rFonts w:asciiTheme="minorHAnsi" w:hAnsiTheme="minorHAnsi" w:eastAsiaTheme="minorEastAsia" w:cstheme="minorBidi"/>
      <w:szCs w:val="22"/>
    </w:rPr>
  </w:style>
  <w:style w:type="character" w:customStyle="1" w:styleId="85">
    <w:name w:val="纯文本 字符"/>
    <w:link w:val="31"/>
    <w:autoRedefine/>
    <w:qFormat/>
    <w:uiPriority w:val="0"/>
    <w:rPr>
      <w:rFonts w:ascii="宋体" w:hAnsi="Courier New"/>
    </w:rPr>
  </w:style>
  <w:style w:type="character" w:customStyle="1" w:styleId="86">
    <w:name w:val="纯文本 Char1"/>
    <w:basedOn w:val="63"/>
    <w:autoRedefine/>
    <w:qFormat/>
    <w:uiPriority w:val="99"/>
    <w:rPr>
      <w:rFonts w:ascii="宋体" w:hAnsi="Courier New" w:eastAsia="宋体" w:cs="Courier New"/>
      <w:szCs w:val="21"/>
    </w:rPr>
  </w:style>
  <w:style w:type="character" w:customStyle="1" w:styleId="87">
    <w:name w:val="正文文本 字符"/>
    <w:link w:val="22"/>
    <w:autoRedefine/>
    <w:qFormat/>
    <w:uiPriority w:val="0"/>
    <w:rPr>
      <w:sz w:val="24"/>
      <w:szCs w:val="24"/>
    </w:rPr>
  </w:style>
  <w:style w:type="character" w:customStyle="1" w:styleId="88">
    <w:name w:val="正文文本 Char1"/>
    <w:basedOn w:val="63"/>
    <w:autoRedefine/>
    <w:qFormat/>
    <w:uiPriority w:val="99"/>
    <w:rPr>
      <w:rFonts w:ascii="Times New Roman" w:hAnsi="Times New Roman" w:eastAsia="宋体" w:cs="Times New Roman"/>
      <w:szCs w:val="24"/>
    </w:rPr>
  </w:style>
  <w:style w:type="paragraph" w:customStyle="1" w:styleId="89">
    <w:name w:val="样式 标题 2 + Times New Roman 四号 非加粗 段前: 5 磅 段后: 0 磅 行距: 固定值 20..."/>
    <w:basedOn w:val="3"/>
    <w:autoRedefine/>
    <w:qFormat/>
    <w:uiPriority w:val="0"/>
    <w:pPr>
      <w:tabs>
        <w:tab w:val="clear" w:pos="708"/>
      </w:tabs>
      <w:adjustRightInd/>
      <w:spacing w:before="100" w:after="0" w:line="400" w:lineRule="exact"/>
      <w:ind w:left="0" w:firstLine="0"/>
      <w:textAlignment w:val="auto"/>
    </w:pPr>
    <w:rPr>
      <w:rFonts w:ascii="Times New Roman" w:hAnsi="Times New Roman" w:cs="宋体"/>
      <w:b w:val="0"/>
      <w:bCs w:val="0"/>
      <w:kern w:val="2"/>
      <w:szCs w:val="20"/>
    </w:rPr>
  </w:style>
  <w:style w:type="paragraph" w:customStyle="1" w:styleId="90">
    <w:name w:val="样式 标题 3 + (中文) 黑体 小四 非加粗 段前: 7.8 磅 段后: 0 磅 行距: 固定值 20 磅"/>
    <w:basedOn w:val="4"/>
    <w:autoRedefine/>
    <w:qFormat/>
    <w:uiPriority w:val="0"/>
    <w:pPr>
      <w:tabs>
        <w:tab w:val="clear" w:pos="1418"/>
      </w:tabs>
      <w:spacing w:before="0" w:after="0" w:line="400" w:lineRule="exact"/>
      <w:ind w:firstLine="0"/>
    </w:pPr>
    <w:rPr>
      <w:rFonts w:ascii="Times New Roman" w:hAnsi="Times New Roman" w:eastAsia="黑体" w:cs="宋体"/>
      <w:b w:val="0"/>
      <w:bCs w:val="0"/>
      <w:szCs w:val="20"/>
    </w:rPr>
  </w:style>
  <w:style w:type="character" w:customStyle="1" w:styleId="91">
    <w:name w:val="stylecontent1"/>
    <w:autoRedefine/>
    <w:qFormat/>
    <w:uiPriority w:val="0"/>
    <w:rPr>
      <w:rFonts w:hint="default" w:ascii="Arial" w:hAnsi="Arial" w:cs="Arial"/>
      <w:color w:val="000000"/>
      <w:sz w:val="21"/>
      <w:szCs w:val="21"/>
    </w:rPr>
  </w:style>
  <w:style w:type="paragraph" w:customStyle="1" w:styleId="92">
    <w:name w:val="TOC 标题1"/>
    <w:basedOn w:val="2"/>
    <w:next w:val="1"/>
    <w:autoRedefine/>
    <w:qFormat/>
    <w:uiPriority w:val="0"/>
    <w:pPr>
      <w:widowControl/>
      <w:spacing w:before="480" w:after="0" w:line="276" w:lineRule="auto"/>
      <w:outlineLvl w:val="9"/>
    </w:pPr>
    <w:rPr>
      <w:rFonts w:ascii="Cambria" w:hAnsi="Cambria"/>
      <w:color w:val="365F91"/>
      <w:kern w:val="0"/>
      <w:sz w:val="28"/>
      <w:szCs w:val="28"/>
      <w:lang w:val="en-US"/>
    </w:rPr>
  </w:style>
  <w:style w:type="character" w:customStyle="1" w:styleId="93">
    <w:name w:val="正文文本缩进 字符"/>
    <w:basedOn w:val="63"/>
    <w:link w:val="23"/>
    <w:autoRedefine/>
    <w:qFormat/>
    <w:uiPriority w:val="99"/>
    <w:rPr>
      <w:rFonts w:ascii="Calibri" w:hAnsi="Calibri" w:eastAsia="宋体" w:cs="Times New Roman"/>
      <w:lang w:val="zh-CN" w:eastAsia="zh-CN"/>
    </w:rPr>
  </w:style>
  <w:style w:type="paragraph" w:customStyle="1" w:styleId="94">
    <w:name w:val="没有缩进（为图形使用）"/>
    <w:basedOn w:val="1"/>
    <w:autoRedefine/>
    <w:qFormat/>
    <w:uiPriority w:val="0"/>
    <w:pPr>
      <w:spacing w:before="120" w:after="120" w:line="360" w:lineRule="auto"/>
    </w:pPr>
    <w:rPr>
      <w:sz w:val="24"/>
      <w:szCs w:val="20"/>
    </w:rPr>
  </w:style>
  <w:style w:type="character" w:customStyle="1" w:styleId="95">
    <w:name w:val="正文文本缩进 3 字符"/>
    <w:basedOn w:val="63"/>
    <w:link w:val="47"/>
    <w:autoRedefine/>
    <w:qFormat/>
    <w:uiPriority w:val="0"/>
    <w:rPr>
      <w:rFonts w:ascii="Times New Roman" w:hAnsi="Times New Roman" w:eastAsia="宋体" w:cs="Times New Roman"/>
      <w:sz w:val="16"/>
      <w:szCs w:val="16"/>
      <w:lang w:val="zh-CN" w:eastAsia="zh-CN"/>
    </w:rPr>
  </w:style>
  <w:style w:type="character" w:customStyle="1" w:styleId="96">
    <w:name w:val="批注文字 字符"/>
    <w:basedOn w:val="63"/>
    <w:link w:val="19"/>
    <w:autoRedefine/>
    <w:qFormat/>
    <w:uiPriority w:val="0"/>
    <w:rPr>
      <w:rFonts w:ascii="Times New Roman" w:hAnsi="Times New Roman" w:eastAsia="宋体" w:cs="Times New Roman"/>
      <w:szCs w:val="24"/>
      <w:lang w:val="zh-CN" w:eastAsia="zh-CN"/>
    </w:rPr>
  </w:style>
  <w:style w:type="character" w:customStyle="1" w:styleId="97">
    <w:name w:val="批注主题 字符"/>
    <w:basedOn w:val="96"/>
    <w:link w:val="58"/>
    <w:autoRedefine/>
    <w:qFormat/>
    <w:uiPriority w:val="0"/>
    <w:rPr>
      <w:rFonts w:ascii="Times New Roman" w:hAnsi="Times New Roman" w:eastAsia="宋体" w:cs="Times New Roman"/>
      <w:b/>
      <w:bCs/>
      <w:szCs w:val="24"/>
      <w:lang w:val="zh-CN" w:eastAsia="zh-CN"/>
    </w:rPr>
  </w:style>
  <w:style w:type="paragraph" w:customStyle="1" w:styleId="98">
    <w:name w:val="修订1"/>
    <w:autoRedefine/>
    <w:hidden/>
    <w:qFormat/>
    <w:uiPriority w:val="0"/>
    <w:rPr>
      <w:rFonts w:ascii="Calibri" w:hAnsi="Calibri" w:eastAsia="宋体" w:cs="Times New Roman"/>
      <w:kern w:val="2"/>
      <w:sz w:val="21"/>
      <w:szCs w:val="22"/>
      <w:lang w:val="en-US" w:eastAsia="zh-CN" w:bidi="ar-SA"/>
    </w:rPr>
  </w:style>
  <w:style w:type="paragraph" w:customStyle="1" w:styleId="9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00">
    <w:name w:val="Char Char7"/>
    <w:autoRedefine/>
    <w:qFormat/>
    <w:uiPriority w:val="0"/>
    <w:rPr>
      <w:rFonts w:ascii="宋体" w:hAnsi="宋体" w:eastAsia="宋体"/>
      <w:kern w:val="2"/>
      <w:sz w:val="28"/>
    </w:rPr>
  </w:style>
  <w:style w:type="character" w:customStyle="1" w:styleId="101">
    <w:name w:val="标书正文:  0.74 厘米 Char1"/>
    <w:autoRedefine/>
    <w:qFormat/>
    <w:uiPriority w:val="0"/>
    <w:rPr>
      <w:rFonts w:eastAsia="宋体"/>
      <w:kern w:val="2"/>
      <w:sz w:val="24"/>
      <w:lang w:val="en-US" w:eastAsia="zh-CN"/>
    </w:rPr>
  </w:style>
  <w:style w:type="paragraph" w:customStyle="1" w:styleId="102">
    <w:name w:val="标书正文:  0.74 厘米"/>
    <w:basedOn w:val="1"/>
    <w:autoRedefine/>
    <w:qFormat/>
    <w:uiPriority w:val="0"/>
    <w:pPr>
      <w:snapToGrid w:val="0"/>
      <w:spacing w:line="360" w:lineRule="auto"/>
      <w:ind w:firstLine="420"/>
      <w:jc w:val="left"/>
    </w:pPr>
    <w:rPr>
      <w:szCs w:val="20"/>
    </w:rPr>
  </w:style>
  <w:style w:type="character" w:customStyle="1" w:styleId="103">
    <w:name w:val="v151"/>
    <w:autoRedefine/>
    <w:qFormat/>
    <w:uiPriority w:val="0"/>
    <w:rPr>
      <w:sz w:val="18"/>
    </w:rPr>
  </w:style>
  <w:style w:type="character" w:customStyle="1" w:styleId="104">
    <w:name w:val="样式 宋体"/>
    <w:autoRedefine/>
    <w:qFormat/>
    <w:uiPriority w:val="0"/>
    <w:rPr>
      <w:rFonts w:ascii="宋体" w:hAnsi="宋体" w:eastAsia="宋体"/>
      <w:sz w:val="28"/>
    </w:rPr>
  </w:style>
  <w:style w:type="character" w:customStyle="1" w:styleId="105">
    <w:name w:val="top-det1"/>
    <w:autoRedefine/>
    <w:qFormat/>
    <w:uiPriority w:val="0"/>
    <w:rPr>
      <w:b/>
      <w:color w:val="000000"/>
    </w:rPr>
  </w:style>
  <w:style w:type="character" w:customStyle="1" w:styleId="106">
    <w:name w:val="Char Char6"/>
    <w:autoRedefine/>
    <w:qFormat/>
    <w:uiPriority w:val="0"/>
    <w:rPr>
      <w:rFonts w:ascii="仿宋_GB2312" w:eastAsia="仿宋_GB2312"/>
      <w:kern w:val="2"/>
      <w:sz w:val="32"/>
    </w:rPr>
  </w:style>
  <w:style w:type="character" w:customStyle="1" w:styleId="107">
    <w:name w:val="content-white1"/>
    <w:autoRedefine/>
    <w:qFormat/>
    <w:uiPriority w:val="0"/>
    <w:rPr>
      <w:color w:val="auto"/>
      <w:sz w:val="18"/>
      <w:u w:val="none"/>
    </w:rPr>
  </w:style>
  <w:style w:type="character" w:customStyle="1" w:styleId="108">
    <w:name w:val="font1"/>
    <w:autoRedefine/>
    <w:qFormat/>
    <w:uiPriority w:val="0"/>
    <w:rPr>
      <w:color w:val="000000"/>
      <w:sz w:val="18"/>
    </w:rPr>
  </w:style>
  <w:style w:type="character" w:customStyle="1" w:styleId="109">
    <w:name w:val="正文 + 三号 Char"/>
    <w:autoRedefine/>
    <w:qFormat/>
    <w:uiPriority w:val="0"/>
    <w:rPr>
      <w:rFonts w:eastAsia="宋体"/>
      <w:kern w:val="2"/>
      <w:sz w:val="21"/>
      <w:lang w:val="en-US" w:eastAsia="zh-CN"/>
    </w:rPr>
  </w:style>
  <w:style w:type="paragraph" w:customStyle="1" w:styleId="110">
    <w:name w:val="正文 + 三号"/>
    <w:basedOn w:val="1"/>
    <w:autoRedefine/>
    <w:qFormat/>
    <w:uiPriority w:val="0"/>
    <w:rPr>
      <w:szCs w:val="20"/>
    </w:rPr>
  </w:style>
  <w:style w:type="character" w:customStyle="1" w:styleId="111">
    <w:name w:val="Table Text Char Char Char Char"/>
    <w:autoRedefine/>
    <w:qFormat/>
    <w:uiPriority w:val="0"/>
    <w:rPr>
      <w:rFonts w:ascii="Arial" w:hAnsi="Arial"/>
      <w:kern w:val="2"/>
      <w:sz w:val="18"/>
      <w:lang w:val="en-US" w:eastAsia="zh-CN" w:bidi="ar-SA"/>
    </w:rPr>
  </w:style>
  <w:style w:type="paragraph" w:customStyle="1" w:styleId="112">
    <w:name w:val="Table Text Char Char Char"/>
    <w:autoRedefine/>
    <w:qFormat/>
    <w:uiPriority w:val="0"/>
    <w:pPr>
      <w:snapToGrid w:val="0"/>
      <w:spacing w:before="80" w:after="80"/>
    </w:pPr>
    <w:rPr>
      <w:rFonts w:ascii="Arial" w:hAnsi="Arial" w:eastAsia="宋体" w:cs="Times New Roman"/>
      <w:kern w:val="2"/>
      <w:sz w:val="18"/>
      <w:lang w:val="en-US" w:eastAsia="zh-CN" w:bidi="ar-SA"/>
    </w:rPr>
  </w:style>
  <w:style w:type="character" w:customStyle="1" w:styleId="113">
    <w:name w:val="Table Text Char1 Char"/>
    <w:autoRedefine/>
    <w:qFormat/>
    <w:uiPriority w:val="0"/>
    <w:rPr>
      <w:rFonts w:ascii="Arial" w:hAnsi="Arial"/>
      <w:kern w:val="2"/>
      <w:sz w:val="18"/>
      <w:lang w:val="en-US" w:eastAsia="zh-CN" w:bidi="ar-SA"/>
    </w:rPr>
  </w:style>
  <w:style w:type="paragraph" w:customStyle="1" w:styleId="114">
    <w:name w:val="Table Text Char1"/>
    <w:autoRedefine/>
    <w:qFormat/>
    <w:uiPriority w:val="0"/>
    <w:pPr>
      <w:snapToGrid w:val="0"/>
      <w:spacing w:before="80" w:after="80"/>
    </w:pPr>
    <w:rPr>
      <w:rFonts w:ascii="Arial" w:hAnsi="Arial" w:eastAsia="宋体" w:cs="Times New Roman"/>
      <w:kern w:val="2"/>
      <w:sz w:val="18"/>
      <w:lang w:val="en-US" w:eastAsia="zh-CN" w:bidi="ar-SA"/>
    </w:rPr>
  </w:style>
  <w:style w:type="character" w:customStyle="1" w:styleId="115">
    <w:name w:val="未命名11"/>
    <w:autoRedefine/>
    <w:qFormat/>
    <w:uiPriority w:val="0"/>
    <w:rPr>
      <w:color w:val="77FFFF"/>
      <w:sz w:val="24"/>
    </w:rPr>
  </w:style>
  <w:style w:type="character" w:customStyle="1" w:styleId="116">
    <w:name w:val="Char Char5"/>
    <w:autoRedefine/>
    <w:qFormat/>
    <w:uiPriority w:val="0"/>
    <w:rPr>
      <w:rFonts w:ascii="Arial" w:hAnsi="Arial" w:eastAsia="宋体"/>
      <w:b/>
      <w:smallCaps/>
      <w:kern w:val="28"/>
      <w:sz w:val="36"/>
      <w:lang w:val="en-US" w:eastAsia="en-US"/>
    </w:rPr>
  </w:style>
  <w:style w:type="character" w:customStyle="1" w:styleId="117">
    <w:name w:val="标题 字符"/>
    <w:basedOn w:val="63"/>
    <w:link w:val="57"/>
    <w:autoRedefine/>
    <w:qFormat/>
    <w:uiPriority w:val="0"/>
    <w:rPr>
      <w:rFonts w:ascii="Arial" w:hAnsi="Arial" w:eastAsia="宋体" w:cs="Times New Roman"/>
      <w:b/>
      <w:smallCaps/>
      <w:kern w:val="28"/>
      <w:sz w:val="36"/>
      <w:szCs w:val="20"/>
      <w:lang w:val="zh-CN" w:eastAsia="en-US"/>
    </w:rPr>
  </w:style>
  <w:style w:type="character" w:customStyle="1" w:styleId="118">
    <w:name w:val="Char Char4"/>
    <w:autoRedefine/>
    <w:qFormat/>
    <w:uiPriority w:val="0"/>
    <w:rPr>
      <w:rFonts w:eastAsia="宋体"/>
      <w:b/>
      <w:kern w:val="2"/>
      <w:sz w:val="21"/>
      <w:lang w:val="en-US" w:eastAsia="zh-CN"/>
    </w:rPr>
  </w:style>
  <w:style w:type="character" w:customStyle="1" w:styleId="119">
    <w:name w:val="Char Char3"/>
    <w:autoRedefine/>
    <w:qFormat/>
    <w:uiPriority w:val="0"/>
    <w:rPr>
      <w:rFonts w:eastAsia="宋体"/>
      <w:kern w:val="2"/>
      <w:sz w:val="18"/>
      <w:lang w:val="en-US" w:eastAsia="zh-CN"/>
    </w:rPr>
  </w:style>
  <w:style w:type="character" w:customStyle="1" w:styleId="120">
    <w:name w:val="Table Heading Char Char"/>
    <w:autoRedefine/>
    <w:qFormat/>
    <w:uiPriority w:val="0"/>
    <w:rPr>
      <w:rFonts w:ascii="Arial" w:hAnsi="Arial" w:eastAsia="黑体"/>
      <w:kern w:val="2"/>
      <w:sz w:val="18"/>
      <w:lang w:val="en-US" w:eastAsia="zh-CN"/>
    </w:rPr>
  </w:style>
  <w:style w:type="character" w:customStyle="1" w:styleId="121">
    <w:name w:val="crowed11"/>
    <w:autoRedefine/>
    <w:qFormat/>
    <w:uiPriority w:val="0"/>
    <w:rPr>
      <w:rFonts w:hint="default"/>
      <w:sz w:val="24"/>
    </w:rPr>
  </w:style>
  <w:style w:type="character" w:customStyle="1" w:styleId="122">
    <w:name w:val="Char Char2"/>
    <w:autoRedefine/>
    <w:qFormat/>
    <w:uiPriority w:val="0"/>
    <w:rPr>
      <w:rFonts w:eastAsia="宋体"/>
      <w:kern w:val="2"/>
      <w:sz w:val="18"/>
      <w:lang w:val="en-US" w:eastAsia="zh-CN"/>
    </w:rPr>
  </w:style>
  <w:style w:type="character" w:customStyle="1" w:styleId="123">
    <w:name w:val="Table Text Char"/>
    <w:autoRedefine/>
    <w:qFormat/>
    <w:uiPriority w:val="0"/>
    <w:rPr>
      <w:rFonts w:ascii="Arial" w:hAnsi="Arial"/>
      <w:kern w:val="2"/>
      <w:sz w:val="18"/>
      <w:lang w:val="en-US" w:eastAsia="zh-CN" w:bidi="ar-SA"/>
    </w:rPr>
  </w:style>
  <w:style w:type="paragraph" w:customStyle="1" w:styleId="124">
    <w:name w:val="Table Text"/>
    <w:autoRedefine/>
    <w:qFormat/>
    <w:uiPriority w:val="0"/>
    <w:pPr>
      <w:snapToGrid w:val="0"/>
      <w:spacing w:before="80" w:after="80"/>
    </w:pPr>
    <w:rPr>
      <w:rFonts w:ascii="Arial" w:hAnsi="Arial" w:eastAsia="宋体" w:cs="Times New Roman"/>
      <w:kern w:val="2"/>
      <w:sz w:val="18"/>
      <w:lang w:val="en-US" w:eastAsia="zh-CN" w:bidi="ar-SA"/>
    </w:rPr>
  </w:style>
  <w:style w:type="character" w:customStyle="1" w:styleId="125">
    <w:name w:val="正文首行缩进 2 字符"/>
    <w:basedOn w:val="93"/>
    <w:link w:val="60"/>
    <w:autoRedefine/>
    <w:qFormat/>
    <w:uiPriority w:val="0"/>
    <w:rPr>
      <w:rFonts w:ascii="Times New Roman" w:hAnsi="Times New Roman" w:eastAsia="宋体" w:cs="Times New Roman"/>
      <w:lang w:val="zh-CN" w:eastAsia="zh-CN"/>
    </w:rPr>
  </w:style>
  <w:style w:type="paragraph" w:customStyle="1" w:styleId="126">
    <w:name w:val="正文文本缩进 21"/>
    <w:basedOn w:val="1"/>
    <w:autoRedefine/>
    <w:qFormat/>
    <w:uiPriority w:val="0"/>
    <w:pPr>
      <w:adjustRightInd w:val="0"/>
      <w:spacing w:before="120"/>
      <w:ind w:firstLine="420"/>
      <w:textAlignment w:val="baseline"/>
    </w:pPr>
    <w:rPr>
      <w:sz w:val="24"/>
      <w:szCs w:val="20"/>
    </w:rPr>
  </w:style>
  <w:style w:type="paragraph" w:customStyle="1" w:styleId="127">
    <w:name w:val="Item Step in Table"/>
    <w:autoRedefine/>
    <w:qFormat/>
    <w:uiPriority w:val="0"/>
    <w:pPr>
      <w:numPr>
        <w:ilvl w:val="0"/>
        <w:numId w:val="5"/>
      </w:numPr>
      <w:tabs>
        <w:tab w:val="left" w:pos="397"/>
      </w:tabs>
      <w:spacing w:before="40" w:after="40"/>
      <w:jc w:val="both"/>
    </w:pPr>
    <w:rPr>
      <w:rFonts w:ascii="Arial" w:hAnsi="Arial" w:eastAsia="宋体" w:cs="Times New Roman"/>
      <w:sz w:val="18"/>
      <w:lang w:val="en-US" w:eastAsia="zh-CN" w:bidi="ar-SA"/>
    </w:rPr>
  </w:style>
  <w:style w:type="paragraph" w:customStyle="1" w:styleId="128">
    <w:name w:val="Table Description"/>
    <w:next w:val="1"/>
    <w:autoRedefine/>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29">
    <w:name w:val="AA Numbering"/>
    <w:basedOn w:val="1"/>
    <w:autoRedefine/>
    <w:qFormat/>
    <w:uiPriority w:val="0"/>
    <w:pPr>
      <w:widowControl/>
      <w:tabs>
        <w:tab w:val="left" w:pos="1134"/>
        <w:tab w:val="left" w:pos="1280"/>
      </w:tabs>
      <w:adjustRightInd w:val="0"/>
      <w:snapToGrid w:val="0"/>
      <w:spacing w:line="280" w:lineRule="atLeast"/>
      <w:jc w:val="left"/>
    </w:pPr>
    <w:rPr>
      <w:rFonts w:eastAsia="PMingLiU"/>
      <w:kern w:val="0"/>
      <w:sz w:val="24"/>
      <w:szCs w:val="20"/>
      <w:lang w:eastAsia="zh-TW"/>
    </w:rPr>
  </w:style>
  <w:style w:type="paragraph" w:customStyle="1" w:styleId="130">
    <w:name w:val="关键词"/>
    <w:basedOn w:val="1"/>
    <w:next w:val="1"/>
    <w:autoRedefine/>
    <w:qFormat/>
    <w:uiPriority w:val="0"/>
    <w:pPr>
      <w:spacing w:line="360" w:lineRule="auto"/>
    </w:pPr>
    <w:rPr>
      <w:rFonts w:eastAsia="黑体"/>
      <w:sz w:val="20"/>
      <w:szCs w:val="20"/>
    </w:rPr>
  </w:style>
  <w:style w:type="paragraph" w:customStyle="1" w:styleId="131">
    <w:name w:val="样式 标题 1 + 居中 段前: 6 磅 段后: 6 磅 行距: 1.5 倍行距"/>
    <w:basedOn w:val="2"/>
    <w:autoRedefine/>
    <w:qFormat/>
    <w:uiPriority w:val="0"/>
    <w:pPr>
      <w:adjustRightInd w:val="0"/>
      <w:snapToGrid w:val="0"/>
      <w:spacing w:before="120" w:afterLines="50" w:line="360" w:lineRule="auto"/>
      <w:jc w:val="center"/>
    </w:pPr>
    <w:rPr>
      <w:rFonts w:ascii="Times New Roman" w:hAnsi="Times New Roman"/>
      <w:bCs w:val="0"/>
      <w:sz w:val="32"/>
      <w:szCs w:val="20"/>
    </w:rPr>
  </w:style>
  <w:style w:type="paragraph" w:customStyle="1" w:styleId="132">
    <w:name w:val="正文4"/>
    <w:basedOn w:val="1"/>
    <w:autoRedefine/>
    <w:qFormat/>
    <w:uiPriority w:val="0"/>
    <w:pPr>
      <w:tabs>
        <w:tab w:val="left" w:pos="1275"/>
      </w:tabs>
      <w:spacing w:before="60" w:after="60" w:line="360" w:lineRule="auto"/>
      <w:ind w:left="820" w:leftChars="400" w:hanging="705"/>
    </w:pPr>
    <w:rPr>
      <w:sz w:val="24"/>
      <w:szCs w:val="20"/>
    </w:rPr>
  </w:style>
  <w:style w:type="paragraph" w:customStyle="1" w:styleId="133">
    <w:name w:val="样式 正文缩进正文（首行缩进两字）表正文正文非缩进特点标题4段1 + 首行缩进:  2 字符"/>
    <w:basedOn w:val="15"/>
    <w:autoRedefine/>
    <w:qFormat/>
    <w:uiPriority w:val="0"/>
    <w:pPr>
      <w:ind w:firstLine="480" w:firstLineChars="200"/>
    </w:pPr>
  </w:style>
  <w:style w:type="paragraph" w:customStyle="1" w:styleId="134">
    <w:name w:val="内容标题"/>
    <w:basedOn w:val="17"/>
    <w:autoRedefine/>
    <w:qFormat/>
    <w:uiPriority w:val="0"/>
    <w:rPr>
      <w:rFonts w:ascii="Tahoma" w:hAnsi="Tahoma"/>
      <w:sz w:val="24"/>
    </w:rPr>
  </w:style>
  <w:style w:type="character" w:customStyle="1" w:styleId="135">
    <w:name w:val="文档结构图 字符"/>
    <w:basedOn w:val="63"/>
    <w:link w:val="17"/>
    <w:autoRedefine/>
    <w:qFormat/>
    <w:uiPriority w:val="0"/>
    <w:rPr>
      <w:rFonts w:ascii="Times New Roman" w:hAnsi="Times New Roman" w:eastAsia="宋体" w:cs="Times New Roman"/>
      <w:sz w:val="28"/>
      <w:szCs w:val="20"/>
      <w:shd w:val="clear" w:color="auto" w:fill="000080"/>
      <w:lang w:val="zh-CN" w:eastAsia="zh-CN"/>
    </w:rPr>
  </w:style>
  <w:style w:type="paragraph" w:customStyle="1" w:styleId="136">
    <w:name w:val="首行缩进"/>
    <w:basedOn w:val="1"/>
    <w:autoRedefine/>
    <w:qFormat/>
    <w:uiPriority w:val="0"/>
    <w:pPr>
      <w:spacing w:line="360" w:lineRule="auto"/>
      <w:ind w:firstLine="420" w:firstLineChars="200"/>
    </w:pPr>
    <w:rPr>
      <w:szCs w:val="20"/>
    </w:rPr>
  </w:style>
  <w:style w:type="paragraph" w:customStyle="1" w:styleId="137">
    <w:name w:val="样式1"/>
    <w:basedOn w:val="5"/>
    <w:autoRedefine/>
    <w:qFormat/>
    <w:uiPriority w:val="0"/>
    <w:pPr>
      <w:numPr>
        <w:ilvl w:val="0"/>
        <w:numId w:val="6"/>
      </w:numPr>
      <w:tabs>
        <w:tab w:val="left" w:pos="720"/>
      </w:tabs>
      <w:spacing w:before="500" w:after="260" w:line="560" w:lineRule="atLeast"/>
    </w:pPr>
    <w:rPr>
      <w:rFonts w:ascii="Arial" w:hAnsi="Arial" w:eastAsia="黑体"/>
      <w:bCs w:val="0"/>
      <w:kern w:val="2"/>
      <w:szCs w:val="20"/>
      <w:lang w:val="en-US"/>
    </w:rPr>
  </w:style>
  <w:style w:type="paragraph" w:customStyle="1" w:styleId="138">
    <w:name w:val="xl40"/>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139">
    <w:name w:val="样式 样式 正文首行缩进 2 + 左  0 字符 + 首行缩进:  2.57 字符"/>
    <w:basedOn w:val="1"/>
    <w:next w:val="1"/>
    <w:autoRedefine/>
    <w:qFormat/>
    <w:uiPriority w:val="0"/>
    <w:pPr>
      <w:adjustRightInd w:val="0"/>
      <w:snapToGrid w:val="0"/>
      <w:spacing w:after="120"/>
      <w:ind w:firstLine="540" w:firstLineChars="257"/>
    </w:pPr>
    <w:rPr>
      <w:szCs w:val="20"/>
    </w:rPr>
  </w:style>
  <w:style w:type="paragraph" w:customStyle="1" w:styleId="140">
    <w:name w:val="Item Step"/>
    <w:autoRedefine/>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41">
    <w:name w:val="Char 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42">
    <w:name w:val="表号"/>
    <w:basedOn w:val="1"/>
    <w:autoRedefine/>
    <w:qFormat/>
    <w:uiPriority w:val="0"/>
    <w:pPr>
      <w:numPr>
        <w:ilvl w:val="0"/>
        <w:numId w:val="7"/>
      </w:numPr>
      <w:tabs>
        <w:tab w:val="left" w:pos="648"/>
      </w:tabs>
      <w:autoSpaceDE w:val="0"/>
      <w:autoSpaceDN w:val="0"/>
      <w:adjustRightInd w:val="0"/>
      <w:spacing w:before="210" w:after="210"/>
      <w:ind w:left="425" w:hanging="137"/>
      <w:jc w:val="center"/>
    </w:pPr>
    <w:rPr>
      <w:kern w:val="0"/>
      <w:szCs w:val="20"/>
      <w:lang w:eastAsia="en-US"/>
    </w:rPr>
  </w:style>
  <w:style w:type="paragraph" w:customStyle="1" w:styleId="143">
    <w:name w:val="缺省文本"/>
    <w:basedOn w:val="1"/>
    <w:autoRedefine/>
    <w:qFormat/>
    <w:uiPriority w:val="0"/>
    <w:pPr>
      <w:tabs>
        <w:tab w:val="left" w:pos="1260"/>
      </w:tabs>
      <w:autoSpaceDE w:val="0"/>
      <w:autoSpaceDN w:val="0"/>
      <w:adjustRightInd w:val="0"/>
      <w:spacing w:line="360" w:lineRule="auto"/>
      <w:jc w:val="left"/>
    </w:pPr>
    <w:rPr>
      <w:kern w:val="0"/>
      <w:sz w:val="24"/>
      <w:szCs w:val="20"/>
    </w:rPr>
  </w:style>
  <w:style w:type="paragraph" w:customStyle="1" w:styleId="144">
    <w:name w:val="样式 宋体 五号 两端对齐 行距: 单倍行距"/>
    <w:basedOn w:val="1"/>
    <w:autoRedefine/>
    <w:qFormat/>
    <w:uiPriority w:val="0"/>
    <w:pPr>
      <w:adjustRightInd w:val="0"/>
      <w:textAlignment w:val="baseline"/>
    </w:pPr>
    <w:rPr>
      <w:rFonts w:ascii="宋体" w:hAnsi="宋体"/>
      <w:kern w:val="0"/>
      <w:szCs w:val="20"/>
    </w:rPr>
  </w:style>
  <w:style w:type="paragraph" w:customStyle="1" w:styleId="145">
    <w:name w:val="表格1"/>
    <w:basedOn w:val="1"/>
    <w:next w:val="1"/>
    <w:autoRedefine/>
    <w:qFormat/>
    <w:uiPriority w:val="0"/>
    <w:pPr>
      <w:kinsoku w:val="0"/>
      <w:wordWrap w:val="0"/>
      <w:overflowPunct w:val="0"/>
      <w:autoSpaceDE w:val="0"/>
      <w:autoSpaceDN w:val="0"/>
      <w:adjustRightInd w:val="0"/>
      <w:spacing w:line="288" w:lineRule="auto"/>
      <w:jc w:val="center"/>
      <w:textAlignment w:val="baseline"/>
    </w:pPr>
    <w:rPr>
      <w:rFonts w:ascii="宋体"/>
      <w:kern w:val="0"/>
      <w:sz w:val="18"/>
      <w:szCs w:val="20"/>
    </w:rPr>
  </w:style>
  <w:style w:type="paragraph" w:customStyle="1" w:styleId="146">
    <w:name w:val="Char Char Char Char Char"/>
    <w:basedOn w:val="1"/>
    <w:autoRedefine/>
    <w:qFormat/>
    <w:uiPriority w:val="0"/>
    <w:pPr>
      <w:numPr>
        <w:ilvl w:val="0"/>
        <w:numId w:val="8"/>
      </w:numPr>
      <w:tabs>
        <w:tab w:val="left" w:pos="425"/>
      </w:tabs>
    </w:pPr>
    <w:rPr>
      <w:rFonts w:ascii="Tahoma" w:hAnsi="Tahoma"/>
      <w:sz w:val="24"/>
      <w:szCs w:val="20"/>
    </w:rPr>
  </w:style>
  <w:style w:type="paragraph" w:customStyle="1" w:styleId="147">
    <w:name w:val="样式3"/>
    <w:basedOn w:val="2"/>
    <w:next w:val="2"/>
    <w:autoRedefine/>
    <w:qFormat/>
    <w:uiPriority w:val="0"/>
    <w:pPr>
      <w:adjustRightInd w:val="0"/>
      <w:snapToGrid w:val="0"/>
      <w:spacing w:line="576" w:lineRule="auto"/>
    </w:pPr>
    <w:rPr>
      <w:rFonts w:ascii="Times New Roman" w:hAnsi="Times New Roman" w:eastAsia="黑体"/>
      <w:bCs w:val="0"/>
      <w:szCs w:val="20"/>
    </w:rPr>
  </w:style>
  <w:style w:type="paragraph" w:customStyle="1" w:styleId="148">
    <w:name w:val="正文表格"/>
    <w:basedOn w:val="1"/>
    <w:autoRedefine/>
    <w:qFormat/>
    <w:uiPriority w:val="0"/>
    <w:pPr>
      <w:adjustRightInd w:val="0"/>
      <w:spacing w:before="40" w:after="40"/>
    </w:pPr>
    <w:rPr>
      <w:sz w:val="24"/>
      <w:szCs w:val="20"/>
    </w:rPr>
  </w:style>
  <w:style w:type="paragraph" w:customStyle="1" w:styleId="149">
    <w:name w:val="Note"/>
    <w:basedOn w:val="1"/>
    <w:autoRedefine/>
    <w:qFormat/>
    <w:uiPriority w:val="0"/>
    <w:pPr>
      <w:pBdr>
        <w:top w:val="single" w:color="auto" w:sz="12" w:space="3"/>
        <w:bottom w:val="single" w:color="auto" w:sz="12" w:space="3"/>
      </w:pBdr>
      <w:spacing w:line="360" w:lineRule="auto"/>
    </w:pPr>
    <w:rPr>
      <w:sz w:val="24"/>
      <w:szCs w:val="20"/>
    </w:rPr>
  </w:style>
  <w:style w:type="paragraph" w:customStyle="1" w:styleId="150">
    <w:name w:val="Char Char Char Char Char Char1 Char"/>
    <w:basedOn w:val="1"/>
    <w:autoRedefine/>
    <w:qFormat/>
    <w:uiPriority w:val="0"/>
    <w:pPr>
      <w:widowControl/>
      <w:spacing w:after="160" w:line="240" w:lineRule="exact"/>
      <w:jc w:val="left"/>
    </w:pPr>
    <w:rPr>
      <w:rFonts w:ascii="Verdana" w:hAnsi="Verdana"/>
      <w:kern w:val="0"/>
      <w:szCs w:val="20"/>
      <w:lang w:eastAsia="en-US"/>
    </w:rPr>
  </w:style>
  <w:style w:type="paragraph" w:customStyle="1" w:styleId="151">
    <w:name w:val="标题3——2"/>
    <w:basedOn w:val="4"/>
    <w:next w:val="59"/>
    <w:autoRedefine/>
    <w:qFormat/>
    <w:uiPriority w:val="0"/>
    <w:pPr>
      <w:tabs>
        <w:tab w:val="left" w:pos="1280"/>
        <w:tab w:val="right" w:leader="dot" w:pos="8777"/>
        <w:tab w:val="clear" w:pos="1418"/>
      </w:tabs>
      <w:spacing w:beforeLines="100" w:after="0" w:line="240" w:lineRule="auto"/>
      <w:ind w:left="851" w:hanging="851"/>
      <w:outlineLvl w:val="9"/>
    </w:pPr>
    <w:rPr>
      <w:rFonts w:ascii="黑体" w:hAnsi="宋体" w:eastAsia="黑体"/>
      <w:bCs w:val="0"/>
      <w:kern w:val="2"/>
      <w:sz w:val="30"/>
      <w:szCs w:val="20"/>
      <w:lang w:val="en-US"/>
    </w:rPr>
  </w:style>
  <w:style w:type="character" w:customStyle="1" w:styleId="152">
    <w:name w:val="正文首行缩进 字符"/>
    <w:basedOn w:val="88"/>
    <w:link w:val="59"/>
    <w:autoRedefine/>
    <w:qFormat/>
    <w:uiPriority w:val="0"/>
    <w:rPr>
      <w:rFonts w:ascii="宋体" w:hAnsi="宋体" w:eastAsia="宋体" w:cs="Times New Roman"/>
      <w:sz w:val="24"/>
      <w:szCs w:val="24"/>
      <w:lang w:val="zh-CN" w:eastAsia="zh-CN"/>
    </w:rPr>
  </w:style>
  <w:style w:type="character" w:customStyle="1" w:styleId="153">
    <w:name w:val="副标题 字符"/>
    <w:link w:val="42"/>
    <w:autoRedefine/>
    <w:qFormat/>
    <w:uiPriority w:val="0"/>
    <w:rPr>
      <w:rFonts w:ascii="宋体" w:hAnsi="宋体"/>
      <w:sz w:val="24"/>
    </w:rPr>
  </w:style>
  <w:style w:type="paragraph" w:customStyle="1" w:styleId="154">
    <w:name w:val="IN Feature"/>
    <w:next w:val="155"/>
    <w:autoRedefine/>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155">
    <w:name w:val="IN Step"/>
    <w:basedOn w:val="1"/>
    <w:autoRedefine/>
    <w:qFormat/>
    <w:uiPriority w:val="0"/>
    <w:pPr>
      <w:keepLines/>
      <w:widowControl/>
      <w:tabs>
        <w:tab w:val="left" w:pos="1134"/>
      </w:tabs>
      <w:spacing w:before="80" w:after="80" w:line="300" w:lineRule="auto"/>
      <w:ind w:left="1134" w:hanging="907"/>
      <w:outlineLvl w:val="8"/>
    </w:pPr>
    <w:rPr>
      <w:rFonts w:ascii="Arial" w:hAnsi="Arial"/>
      <w:kern w:val="0"/>
      <w:szCs w:val="20"/>
    </w:rPr>
  </w:style>
  <w:style w:type="paragraph" w:customStyle="1" w:styleId="156">
    <w:name w:val="标题无"/>
    <w:basedOn w:val="1"/>
    <w:autoRedefine/>
    <w:qFormat/>
    <w:uiPriority w:val="0"/>
    <w:pPr>
      <w:spacing w:line="360" w:lineRule="auto"/>
    </w:pPr>
    <w:rPr>
      <w:sz w:val="24"/>
      <w:szCs w:val="20"/>
    </w:rPr>
  </w:style>
  <w:style w:type="paragraph" w:customStyle="1" w:styleId="157">
    <w:name w:val="样式4"/>
    <w:basedOn w:val="5"/>
    <w:autoRedefine/>
    <w:qFormat/>
    <w:uiPriority w:val="0"/>
    <w:pPr>
      <w:adjustRightInd w:val="0"/>
      <w:snapToGrid w:val="0"/>
      <w:spacing w:line="374" w:lineRule="auto"/>
    </w:pPr>
    <w:rPr>
      <w:rFonts w:ascii="Arial" w:hAnsi="Arial" w:eastAsia="黑体"/>
      <w:bCs w:val="0"/>
      <w:kern w:val="2"/>
      <w:szCs w:val="20"/>
      <w:lang w:val="en-US"/>
    </w:rPr>
  </w:style>
  <w:style w:type="paragraph" w:customStyle="1" w:styleId="158">
    <w:name w:val="摘要"/>
    <w:basedOn w:val="1"/>
    <w:next w:val="3"/>
    <w:autoRedefine/>
    <w:qFormat/>
    <w:uiPriority w:val="0"/>
    <w:pPr>
      <w:spacing w:line="360" w:lineRule="auto"/>
    </w:pPr>
    <w:rPr>
      <w:rFonts w:eastAsia="黑体"/>
      <w:sz w:val="20"/>
      <w:szCs w:val="20"/>
    </w:rPr>
  </w:style>
  <w:style w:type="paragraph" w:customStyle="1" w:styleId="159">
    <w:name w:val="Table Heading"/>
    <w:autoRedefine/>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60">
    <w:name w:val="文档正文 Char Char Char Char Char"/>
    <w:basedOn w:val="1"/>
    <w:autoRedefine/>
    <w:qFormat/>
    <w:uiPriority w:val="0"/>
    <w:pPr>
      <w:adjustRightInd w:val="0"/>
      <w:spacing w:line="440" w:lineRule="exact"/>
      <w:ind w:firstLine="420"/>
      <w:textAlignment w:val="baseline"/>
    </w:pPr>
    <w:rPr>
      <w:rFonts w:ascii="Arial Narrow" w:hAnsi="Arial Narrow"/>
      <w:kern w:val="0"/>
      <w:sz w:val="24"/>
      <w:szCs w:val="20"/>
    </w:rPr>
  </w:style>
  <w:style w:type="paragraph" w:customStyle="1" w:styleId="161">
    <w:name w:val="样式2"/>
    <w:basedOn w:val="5"/>
    <w:autoRedefine/>
    <w:qFormat/>
    <w:uiPriority w:val="0"/>
    <w:pPr>
      <w:numPr>
        <w:ilvl w:val="0"/>
        <w:numId w:val="9"/>
      </w:numPr>
      <w:tabs>
        <w:tab w:val="left" w:pos="720"/>
      </w:tabs>
      <w:spacing w:before="560" w:line="400" w:lineRule="exact"/>
      <w:jc w:val="center"/>
      <w:outlineLvl w:val="0"/>
    </w:pPr>
    <w:rPr>
      <w:rFonts w:ascii="Arial" w:hAnsi="Arial" w:eastAsia="黑体"/>
      <w:b w:val="0"/>
      <w:bCs w:val="0"/>
      <w:kern w:val="2"/>
      <w:sz w:val="44"/>
      <w:szCs w:val="20"/>
      <w:lang w:val="en-US"/>
    </w:rPr>
  </w:style>
  <w:style w:type="paragraph" w:customStyle="1" w:styleId="162">
    <w:name w:val="xl23"/>
    <w:basedOn w:val="1"/>
    <w:autoRedefine/>
    <w:qFormat/>
    <w:uiPriority w:val="0"/>
    <w:pPr>
      <w:widowControl/>
      <w:spacing w:before="100" w:beforeAutospacing="1" w:after="100" w:afterAutospacing="1" w:line="360" w:lineRule="auto"/>
      <w:textAlignment w:val="top"/>
    </w:pPr>
    <w:rPr>
      <w:kern w:val="0"/>
      <w:sz w:val="24"/>
      <w:szCs w:val="20"/>
    </w:rPr>
  </w:style>
  <w:style w:type="paragraph" w:customStyle="1" w:styleId="163">
    <w:name w:val="Char Char Char"/>
    <w:basedOn w:val="1"/>
    <w:autoRedefine/>
    <w:qFormat/>
    <w:uiPriority w:val="0"/>
    <w:rPr>
      <w:rFonts w:ascii="Tahoma" w:hAnsi="Tahoma"/>
      <w:sz w:val="24"/>
      <w:szCs w:val="20"/>
    </w:rPr>
  </w:style>
  <w:style w:type="paragraph" w:customStyle="1" w:styleId="164">
    <w:name w:val="正文字缩2字"/>
    <w:basedOn w:val="1"/>
    <w:autoRedefine/>
    <w:qFormat/>
    <w:uiPriority w:val="0"/>
    <w:pPr>
      <w:spacing w:before="60" w:after="60" w:line="360" w:lineRule="auto"/>
      <w:ind w:left="200" w:leftChars="200" w:firstLine="200" w:firstLineChars="200"/>
    </w:pPr>
    <w:rPr>
      <w:sz w:val="24"/>
      <w:szCs w:val="20"/>
    </w:rPr>
  </w:style>
  <w:style w:type="paragraph" w:customStyle="1" w:styleId="165">
    <w:name w:val="默认段落字体 Para Char Char Char Char Char Char Char"/>
    <w:basedOn w:val="1"/>
    <w:autoRedefine/>
    <w:qFormat/>
    <w:uiPriority w:val="0"/>
    <w:rPr>
      <w:rFonts w:ascii="Tahoma" w:hAnsi="Tahoma"/>
      <w:sz w:val="24"/>
      <w:szCs w:val="20"/>
    </w:rPr>
  </w:style>
  <w:style w:type="paragraph" w:customStyle="1" w:styleId="166">
    <w:name w:val="章标题"/>
    <w:next w:val="1"/>
    <w:autoRedefine/>
    <w:qFormat/>
    <w:uiPriority w:val="0"/>
    <w:pPr>
      <w:numPr>
        <w:ilvl w:val="1"/>
        <w:numId w:val="10"/>
      </w:numPr>
      <w:spacing w:beforeLines="50" w:afterLines="50"/>
      <w:ind w:left="0"/>
      <w:jc w:val="both"/>
      <w:outlineLvl w:val="1"/>
    </w:pPr>
    <w:rPr>
      <w:rFonts w:ascii="黑体" w:hAnsi="Times New Roman" w:eastAsia="黑体" w:cs="Times New Roman"/>
      <w:sz w:val="24"/>
      <w:lang w:val="en-US" w:eastAsia="zh-CN" w:bidi="ar-SA"/>
    </w:rPr>
  </w:style>
  <w:style w:type="paragraph" w:customStyle="1" w:styleId="167">
    <w:name w:val="附录2"/>
    <w:basedOn w:val="1"/>
    <w:next w:val="1"/>
    <w:autoRedefine/>
    <w:qFormat/>
    <w:uiPriority w:val="0"/>
    <w:pPr>
      <w:tabs>
        <w:tab w:val="left" w:pos="420"/>
        <w:tab w:val="left" w:pos="624"/>
      </w:tabs>
      <w:ind w:left="420" w:hanging="420"/>
      <w:outlineLvl w:val="1"/>
    </w:pPr>
    <w:rPr>
      <w:rFonts w:ascii="黑体" w:hAnsi="黑体" w:eastAsia="黑体"/>
      <w:b/>
      <w:sz w:val="32"/>
      <w:szCs w:val="20"/>
    </w:rPr>
  </w:style>
  <w:style w:type="paragraph" w:customStyle="1" w:styleId="168">
    <w:name w:val="È±Ê¡ÎÄ±¾"/>
    <w:basedOn w:val="1"/>
    <w:autoRedefine/>
    <w:qFormat/>
    <w:uiPriority w:val="0"/>
    <w:pPr>
      <w:widowControl/>
      <w:overflowPunct w:val="0"/>
      <w:autoSpaceDE w:val="0"/>
      <w:autoSpaceDN w:val="0"/>
      <w:adjustRightInd w:val="0"/>
      <w:jc w:val="left"/>
      <w:textAlignment w:val="baseline"/>
    </w:pPr>
    <w:rPr>
      <w:kern w:val="0"/>
      <w:sz w:val="24"/>
      <w:szCs w:val="20"/>
    </w:rPr>
  </w:style>
  <w:style w:type="paragraph" w:customStyle="1" w:styleId="169">
    <w:name w:val="样式 宋体 五号 行距: 单倍行距"/>
    <w:basedOn w:val="1"/>
    <w:autoRedefine/>
    <w:qFormat/>
    <w:uiPriority w:val="0"/>
    <w:pPr>
      <w:adjustRightInd w:val="0"/>
      <w:jc w:val="left"/>
    </w:pPr>
    <w:rPr>
      <w:rFonts w:ascii="宋体" w:hAnsi="宋体"/>
      <w:kern w:val="0"/>
      <w:szCs w:val="20"/>
    </w:rPr>
  </w:style>
  <w:style w:type="paragraph" w:customStyle="1" w:styleId="170">
    <w:name w:val="表头样式"/>
    <w:basedOn w:val="1"/>
    <w:autoRedefine/>
    <w:qFormat/>
    <w:uiPriority w:val="0"/>
    <w:pPr>
      <w:autoSpaceDE w:val="0"/>
      <w:autoSpaceDN w:val="0"/>
      <w:adjustRightInd w:val="0"/>
      <w:spacing w:line="360" w:lineRule="auto"/>
      <w:jc w:val="left"/>
    </w:pPr>
    <w:rPr>
      <w:b/>
      <w:kern w:val="0"/>
      <w:szCs w:val="20"/>
    </w:rPr>
  </w:style>
  <w:style w:type="paragraph" w:customStyle="1" w:styleId="171">
    <w:name w:val="普通正文"/>
    <w:basedOn w:val="1"/>
    <w:autoRedefine/>
    <w:qFormat/>
    <w:uiPriority w:val="0"/>
    <w:pPr>
      <w:adjustRightInd w:val="0"/>
      <w:spacing w:before="120" w:after="120" w:line="360" w:lineRule="auto"/>
      <w:ind w:firstLine="480"/>
      <w:jc w:val="left"/>
      <w:textAlignment w:val="baseline"/>
    </w:pPr>
    <w:rPr>
      <w:rFonts w:ascii="Arial" w:hAnsi="Arial"/>
      <w:kern w:val="0"/>
      <w:sz w:val="24"/>
      <w:szCs w:val="20"/>
    </w:rPr>
  </w:style>
  <w:style w:type="paragraph" w:customStyle="1" w:styleId="172">
    <w:name w:val="图标"/>
    <w:basedOn w:val="1"/>
    <w:next w:val="1"/>
    <w:autoRedefine/>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szCs w:val="20"/>
    </w:rPr>
  </w:style>
  <w:style w:type="paragraph" w:customStyle="1" w:styleId="173">
    <w:name w:val="样式 标题 6第五层条 + 三号 段前: 0.5 行"/>
    <w:basedOn w:val="7"/>
    <w:autoRedefine/>
    <w:qFormat/>
    <w:uiPriority w:val="0"/>
    <w:pPr>
      <w:widowControl/>
      <w:adjustRightInd/>
      <w:snapToGrid/>
      <w:spacing w:beforeLines="50"/>
      <w:jc w:val="left"/>
    </w:pPr>
    <w:rPr>
      <w:snapToGrid w:val="0"/>
      <w:kern w:val="24"/>
      <w:sz w:val="28"/>
    </w:rPr>
  </w:style>
  <w:style w:type="paragraph" w:customStyle="1" w:styleId="174">
    <w:name w:val="Title - Date"/>
    <w:basedOn w:val="57"/>
    <w:next w:val="1"/>
    <w:autoRedefine/>
    <w:qFormat/>
    <w:uiPriority w:val="0"/>
    <w:pPr>
      <w:spacing w:before="240" w:after="720"/>
    </w:pPr>
    <w:rPr>
      <w:sz w:val="28"/>
    </w:rPr>
  </w:style>
  <w:style w:type="paragraph" w:customStyle="1" w:styleId="175">
    <w:name w:val="文章正文"/>
    <w:basedOn w:val="1"/>
    <w:autoRedefine/>
    <w:qFormat/>
    <w:uiPriority w:val="0"/>
    <w:pPr>
      <w:ind w:firstLine="560" w:firstLineChars="200"/>
    </w:pPr>
    <w:rPr>
      <w:rFonts w:ascii="仿宋_GB2312" w:hAnsi="宋体" w:eastAsia="仿宋_GB2312"/>
      <w:color w:val="000000"/>
      <w:sz w:val="28"/>
      <w:szCs w:val="20"/>
    </w:rPr>
  </w:style>
  <w:style w:type="paragraph" w:customStyle="1" w:styleId="176">
    <w:name w:val="操作步骤"/>
    <w:basedOn w:val="1"/>
    <w:autoRedefine/>
    <w:qFormat/>
    <w:uiPriority w:val="0"/>
    <w:pPr>
      <w:numPr>
        <w:ilvl w:val="0"/>
        <w:numId w:val="11"/>
      </w:numPr>
      <w:tabs>
        <w:tab w:val="left" w:pos="425"/>
      </w:tabs>
      <w:autoSpaceDE w:val="0"/>
      <w:autoSpaceDN w:val="0"/>
      <w:adjustRightInd w:val="0"/>
      <w:snapToGrid w:val="0"/>
      <w:spacing w:line="40" w:lineRule="atLeast"/>
      <w:textAlignment w:val="bottom"/>
    </w:pPr>
    <w:rPr>
      <w:rFonts w:ascii="昆仑楷体" w:eastAsia="楷体_GB2312"/>
      <w:kern w:val="0"/>
      <w:szCs w:val="20"/>
    </w:rPr>
  </w:style>
  <w:style w:type="paragraph" w:customStyle="1" w:styleId="177">
    <w:name w:val="Char Char 字元 字元 字元 Char Char Char Char"/>
    <w:basedOn w:val="1"/>
    <w:autoRedefine/>
    <w:qFormat/>
    <w:uiPriority w:val="0"/>
    <w:pPr>
      <w:adjustRightInd w:val="0"/>
      <w:spacing w:line="360" w:lineRule="auto"/>
    </w:pPr>
    <w:rPr>
      <w:kern w:val="0"/>
      <w:sz w:val="24"/>
      <w:szCs w:val="20"/>
    </w:rPr>
  </w:style>
  <w:style w:type="paragraph" w:customStyle="1" w:styleId="178">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0"/>
    </w:rPr>
  </w:style>
  <w:style w:type="paragraph" w:customStyle="1" w:styleId="179">
    <w:name w:val="Title - Revision"/>
    <w:basedOn w:val="57"/>
    <w:autoRedefine/>
    <w:qFormat/>
    <w:uiPriority w:val="0"/>
    <w:pPr>
      <w:spacing w:before="720"/>
    </w:pPr>
  </w:style>
  <w:style w:type="paragraph" w:customStyle="1" w:styleId="180">
    <w:name w:val="标题5"/>
    <w:basedOn w:val="1"/>
    <w:autoRedefine/>
    <w:qFormat/>
    <w:uiPriority w:val="0"/>
    <w:pPr>
      <w:tabs>
        <w:tab w:val="left" w:pos="0"/>
      </w:tabs>
      <w:autoSpaceDE w:val="0"/>
      <w:autoSpaceDN w:val="0"/>
      <w:adjustRightInd w:val="0"/>
      <w:snapToGrid w:val="0"/>
      <w:spacing w:line="320" w:lineRule="atLeast"/>
    </w:pPr>
    <w:rPr>
      <w:rFonts w:ascii="宋体"/>
      <w:kern w:val="0"/>
      <w:szCs w:val="20"/>
    </w:rPr>
  </w:style>
  <w:style w:type="paragraph" w:customStyle="1" w:styleId="181">
    <w:name w:val="简单回函地址"/>
    <w:basedOn w:val="1"/>
    <w:autoRedefine/>
    <w:qFormat/>
    <w:uiPriority w:val="0"/>
    <w:pPr>
      <w:adjustRightInd w:val="0"/>
      <w:snapToGrid w:val="0"/>
      <w:spacing w:line="360" w:lineRule="auto"/>
    </w:pPr>
    <w:rPr>
      <w:sz w:val="24"/>
      <w:szCs w:val="20"/>
    </w:rPr>
  </w:style>
  <w:style w:type="paragraph" w:customStyle="1" w:styleId="182">
    <w:name w:val="xl53"/>
    <w:basedOn w:val="1"/>
    <w:autoRedefine/>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kern w:val="0"/>
      <w:sz w:val="24"/>
      <w:szCs w:val="20"/>
    </w:rPr>
  </w:style>
  <w:style w:type="paragraph" w:customStyle="1" w:styleId="183">
    <w:name w:val="Char1 Char Char Char"/>
    <w:basedOn w:val="1"/>
    <w:autoRedefine/>
    <w:qFormat/>
    <w:uiPriority w:val="0"/>
    <w:rPr>
      <w:rFonts w:ascii="Tahoma" w:hAnsi="Tahoma"/>
      <w:sz w:val="24"/>
      <w:szCs w:val="20"/>
    </w:rPr>
  </w:style>
  <w:style w:type="character" w:customStyle="1" w:styleId="184">
    <w:name w:val="正文文本 3 字符"/>
    <w:basedOn w:val="63"/>
    <w:link w:val="20"/>
    <w:autoRedefine/>
    <w:qFormat/>
    <w:uiPriority w:val="0"/>
    <w:rPr>
      <w:rFonts w:ascii="Times New Roman" w:hAnsi="Times New Roman" w:eastAsia="宋体" w:cs="Times New Roman"/>
      <w:sz w:val="16"/>
      <w:szCs w:val="20"/>
      <w:lang w:val="zh-CN" w:eastAsia="zh-CN"/>
    </w:rPr>
  </w:style>
  <w:style w:type="paragraph" w:customStyle="1" w:styleId="185">
    <w:name w:val="项目"/>
    <w:basedOn w:val="1"/>
    <w:autoRedefine/>
    <w:qFormat/>
    <w:uiPriority w:val="0"/>
    <w:pPr>
      <w:tabs>
        <w:tab w:val="left" w:pos="1280"/>
      </w:tabs>
      <w:spacing w:before="120" w:after="120" w:line="360" w:lineRule="auto"/>
      <w:ind w:left="-7" w:firstLine="567"/>
      <w:jc w:val="left"/>
      <w:textAlignment w:val="baseline"/>
    </w:pPr>
    <w:rPr>
      <w:rFonts w:ascii="宋体"/>
      <w:kern w:val="0"/>
      <w:sz w:val="24"/>
      <w:szCs w:val="20"/>
    </w:rPr>
  </w:style>
  <w:style w:type="paragraph" w:customStyle="1" w:styleId="186">
    <w:name w:val="文档正文 Char Char Char Char"/>
    <w:basedOn w:val="1"/>
    <w:autoRedefine/>
    <w:qFormat/>
    <w:uiPriority w:val="0"/>
    <w:pPr>
      <w:adjustRightInd w:val="0"/>
      <w:spacing w:line="440" w:lineRule="exact"/>
      <w:ind w:firstLine="420"/>
      <w:textAlignment w:val="baseline"/>
    </w:pPr>
    <w:rPr>
      <w:rFonts w:ascii="Arial Narrow" w:hAnsi="Arial Narrow"/>
      <w:kern w:val="0"/>
      <w:sz w:val="24"/>
      <w:szCs w:val="20"/>
    </w:rPr>
  </w:style>
  <w:style w:type="paragraph" w:customStyle="1" w:styleId="187">
    <w:name w:val="Char"/>
    <w:basedOn w:val="1"/>
    <w:autoRedefine/>
    <w:qFormat/>
    <w:uiPriority w:val="0"/>
    <w:pPr>
      <w:spacing w:line="240" w:lineRule="atLeast"/>
      <w:ind w:left="420" w:firstLine="420"/>
    </w:pPr>
    <w:rPr>
      <w:kern w:val="0"/>
      <w:szCs w:val="20"/>
    </w:rPr>
  </w:style>
  <w:style w:type="paragraph" w:customStyle="1" w:styleId="188">
    <w:name w:val="标准正文"/>
    <w:basedOn w:val="23"/>
    <w:autoRedefine/>
    <w:qFormat/>
    <w:uiPriority w:val="0"/>
    <w:pPr>
      <w:spacing w:before="60" w:after="60" w:line="360" w:lineRule="auto"/>
      <w:ind w:left="0" w:leftChars="0" w:firstLine="482"/>
    </w:pPr>
    <w:rPr>
      <w:rFonts w:ascii="Arial" w:hAnsi="Arial"/>
      <w:sz w:val="24"/>
      <w:szCs w:val="20"/>
      <w:lang w:val="en-US"/>
    </w:rPr>
  </w:style>
  <w:style w:type="paragraph" w:customStyle="1" w:styleId="189">
    <w:name w:val="Table Contents"/>
    <w:basedOn w:val="22"/>
    <w:autoRedefine/>
    <w:qFormat/>
    <w:uiPriority w:val="0"/>
    <w:pPr>
      <w:suppressAutoHyphens/>
      <w:jc w:val="left"/>
    </w:pPr>
    <w:rPr>
      <w:rFonts w:ascii="Times New Roman" w:hAnsi="Times New Roman" w:eastAsia="Times New Roman"/>
      <w:szCs w:val="20"/>
    </w:rPr>
  </w:style>
  <w:style w:type="paragraph" w:customStyle="1" w:styleId="190">
    <w:name w:val="标题2"/>
    <w:basedOn w:val="3"/>
    <w:autoRedefine/>
    <w:qFormat/>
    <w:uiPriority w:val="0"/>
    <w:pPr>
      <w:keepNext w:val="0"/>
      <w:keepLines w:val="0"/>
      <w:tabs>
        <w:tab w:val="clear" w:pos="708"/>
      </w:tabs>
      <w:snapToGrid w:val="0"/>
      <w:spacing w:before="0" w:after="0" w:line="360" w:lineRule="auto"/>
      <w:ind w:left="0" w:firstLine="574" w:firstLineChars="196"/>
      <w:textAlignment w:val="auto"/>
      <w:outlineLvl w:val="9"/>
    </w:pPr>
    <w:rPr>
      <w:rFonts w:ascii="宋体" w:hAnsi="宋体" w:eastAsia="宋体"/>
      <w:bCs w:val="0"/>
      <w:spacing w:val="6"/>
      <w:kern w:val="2"/>
      <w:szCs w:val="20"/>
      <w:u w:val="single"/>
    </w:rPr>
  </w:style>
  <w:style w:type="paragraph" w:customStyle="1" w:styleId="191">
    <w:name w:val="样式1xz"/>
    <w:basedOn w:val="1"/>
    <w:autoRedefine/>
    <w:qFormat/>
    <w:uiPriority w:val="0"/>
    <w:pPr>
      <w:tabs>
        <w:tab w:val="left" w:pos="1050"/>
        <w:tab w:val="right" w:leader="dot" w:pos="8296"/>
      </w:tabs>
    </w:pPr>
    <w:rPr>
      <w:caps/>
      <w:spacing w:val="20"/>
      <w:sz w:val="24"/>
      <w:szCs w:val="20"/>
    </w:rPr>
  </w:style>
  <w:style w:type="paragraph" w:customStyle="1" w:styleId="192">
    <w:name w:val="样式 正文首行缩进 2 + 首行缩进:  2 字符"/>
    <w:basedOn w:val="1"/>
    <w:autoRedefine/>
    <w:qFormat/>
    <w:uiPriority w:val="0"/>
    <w:pPr>
      <w:numPr>
        <w:ilvl w:val="0"/>
        <w:numId w:val="12"/>
      </w:numPr>
      <w:tabs>
        <w:tab w:val="left" w:pos="987"/>
      </w:tabs>
      <w:adjustRightInd w:val="0"/>
      <w:snapToGrid w:val="0"/>
      <w:spacing w:line="360" w:lineRule="auto"/>
    </w:pPr>
    <w:rPr>
      <w:rFonts w:ascii="Arial" w:hAnsi="Arial"/>
      <w:b/>
      <w:sz w:val="24"/>
      <w:szCs w:val="20"/>
    </w:rPr>
  </w:style>
  <w:style w:type="paragraph" w:customStyle="1" w:styleId="193">
    <w:name w:val="CSS1级正文 Char"/>
    <w:basedOn w:val="22"/>
    <w:autoRedefine/>
    <w:qFormat/>
    <w:uiPriority w:val="0"/>
    <w:pPr>
      <w:adjustRightInd w:val="0"/>
      <w:snapToGrid w:val="0"/>
      <w:spacing w:line="360" w:lineRule="auto"/>
      <w:ind w:firstLine="480"/>
    </w:pPr>
    <w:rPr>
      <w:rFonts w:ascii="Times New Roman" w:hAnsi="Times New Roman"/>
      <w:szCs w:val="20"/>
    </w:rPr>
  </w:style>
  <w:style w:type="paragraph" w:customStyle="1" w:styleId="194">
    <w:name w:val="附录1"/>
    <w:basedOn w:val="1"/>
    <w:next w:val="1"/>
    <w:autoRedefine/>
    <w:qFormat/>
    <w:uiPriority w:val="0"/>
    <w:pPr>
      <w:tabs>
        <w:tab w:val="left" w:pos="1304"/>
      </w:tabs>
      <w:ind w:left="425" w:hanging="425"/>
      <w:outlineLvl w:val="0"/>
    </w:pPr>
    <w:rPr>
      <w:rFonts w:ascii="黑体" w:hAnsi="黑体" w:eastAsia="黑体"/>
      <w:b/>
      <w:sz w:val="44"/>
      <w:szCs w:val="20"/>
    </w:rPr>
  </w:style>
  <w:style w:type="paragraph" w:customStyle="1" w:styleId="195">
    <w:name w:val="表头文本"/>
    <w:autoRedefine/>
    <w:qFormat/>
    <w:uiPriority w:val="0"/>
    <w:pPr>
      <w:jc w:val="center"/>
    </w:pPr>
    <w:rPr>
      <w:rFonts w:ascii="Arial" w:hAnsi="Arial" w:eastAsia="宋体" w:cs="Times New Roman"/>
      <w:b/>
      <w:sz w:val="21"/>
      <w:lang w:val="en-US" w:eastAsia="zh-CN" w:bidi="ar-SA"/>
    </w:rPr>
  </w:style>
  <w:style w:type="paragraph" w:customStyle="1" w:styleId="196">
    <w:name w:val="段落正文"/>
    <w:basedOn w:val="1"/>
    <w:autoRedefine/>
    <w:qFormat/>
    <w:uiPriority w:val="0"/>
    <w:pPr>
      <w:spacing w:beforeLines="50" w:line="360" w:lineRule="auto"/>
      <w:ind w:firstLine="200" w:firstLineChars="200"/>
    </w:pPr>
    <w:rPr>
      <w:spacing w:val="2"/>
      <w:sz w:val="24"/>
      <w:szCs w:val="20"/>
    </w:rPr>
  </w:style>
  <w:style w:type="paragraph" w:customStyle="1" w:styleId="197">
    <w:name w:val="可研正文"/>
    <w:basedOn w:val="22"/>
    <w:autoRedefine/>
    <w:qFormat/>
    <w:uiPriority w:val="0"/>
    <w:pPr>
      <w:adjustRightInd w:val="0"/>
      <w:snapToGrid w:val="0"/>
      <w:spacing w:line="440" w:lineRule="exact"/>
      <w:ind w:firstLine="567"/>
    </w:pPr>
    <w:rPr>
      <w:rFonts w:ascii="仿宋_GB2312" w:hAnsi="Times New Roman" w:eastAsia="仿宋_GB2312"/>
      <w:sz w:val="28"/>
      <w:szCs w:val="20"/>
    </w:rPr>
  </w:style>
  <w:style w:type="paragraph" w:customStyle="1" w:styleId="198">
    <w:name w:val="二级列表"/>
    <w:basedOn w:val="196"/>
    <w:next w:val="196"/>
    <w:autoRedefine/>
    <w:qFormat/>
    <w:uiPriority w:val="0"/>
    <w:pPr>
      <w:tabs>
        <w:tab w:val="left" w:pos="2120"/>
      </w:tabs>
      <w:ind w:firstLine="0" w:firstLineChars="0"/>
    </w:pPr>
    <w:rPr>
      <w:b/>
    </w:rPr>
  </w:style>
  <w:style w:type="paragraph" w:customStyle="1" w:styleId="199">
    <w:name w:val="Char1 Char Char Char2"/>
    <w:basedOn w:val="1"/>
    <w:autoRedefine/>
    <w:qFormat/>
    <w:uiPriority w:val="0"/>
    <w:rPr>
      <w:rFonts w:ascii="Tahoma" w:hAnsi="Tahoma"/>
      <w:szCs w:val="20"/>
    </w:rPr>
  </w:style>
  <w:style w:type="paragraph" w:customStyle="1" w:styleId="200">
    <w:name w:val="文本1"/>
    <w:basedOn w:val="1"/>
    <w:autoRedefine/>
    <w:qFormat/>
    <w:uiPriority w:val="0"/>
    <w:pPr>
      <w:adjustRightInd w:val="0"/>
      <w:spacing w:line="312" w:lineRule="atLeast"/>
      <w:jc w:val="center"/>
      <w:textAlignment w:val="baseline"/>
    </w:pPr>
    <w:rPr>
      <w:kern w:val="0"/>
      <w:sz w:val="18"/>
      <w:szCs w:val="20"/>
    </w:rPr>
  </w:style>
  <w:style w:type="paragraph" w:customStyle="1" w:styleId="201">
    <w:name w:val="样式 标题 1章标题Heading 0Section HeadPIM 1H1h11st levell11H1..."/>
    <w:basedOn w:val="2"/>
    <w:autoRedefine/>
    <w:qFormat/>
    <w:uiPriority w:val="0"/>
    <w:pPr>
      <w:pageBreakBefore/>
      <w:tabs>
        <w:tab w:val="left" w:pos="432"/>
        <w:tab w:val="left" w:pos="3360"/>
      </w:tabs>
      <w:autoSpaceDE w:val="0"/>
      <w:autoSpaceDN w:val="0"/>
      <w:adjustRightInd w:val="0"/>
      <w:snapToGrid w:val="0"/>
      <w:spacing w:line="578" w:lineRule="atLeast"/>
      <w:textAlignment w:val="bottom"/>
    </w:pPr>
    <w:rPr>
      <w:rFonts w:ascii="宋体" w:hAnsi="宋体" w:eastAsia="黑体"/>
      <w:bCs w:val="0"/>
      <w:sz w:val="36"/>
      <w:szCs w:val="20"/>
    </w:rPr>
  </w:style>
  <w:style w:type="character" w:customStyle="1" w:styleId="202">
    <w:name w:val="脚注文本 字符"/>
    <w:basedOn w:val="63"/>
    <w:link w:val="44"/>
    <w:autoRedefine/>
    <w:qFormat/>
    <w:uiPriority w:val="0"/>
    <w:rPr>
      <w:rFonts w:ascii="Times New Roman" w:hAnsi="Times New Roman" w:eastAsia="宋体" w:cs="Times New Roman"/>
      <w:sz w:val="18"/>
      <w:szCs w:val="20"/>
      <w:lang w:val="zh-CN" w:eastAsia="zh-CN"/>
    </w:rPr>
  </w:style>
  <w:style w:type="paragraph" w:customStyle="1" w:styleId="203">
    <w:name w:val="文档正文"/>
    <w:basedOn w:val="1"/>
    <w:link w:val="266"/>
    <w:autoRedefine/>
    <w:qFormat/>
    <w:uiPriority w:val="0"/>
    <w:pPr>
      <w:adjustRightInd w:val="0"/>
      <w:snapToGrid w:val="0"/>
      <w:spacing w:line="440" w:lineRule="exact"/>
      <w:ind w:firstLine="567"/>
      <w:textAlignment w:val="baseline"/>
    </w:pPr>
    <w:rPr>
      <w:rFonts w:ascii="Arial Narrow" w:hAnsi="Arial Narrow"/>
      <w:kern w:val="0"/>
      <w:sz w:val="24"/>
      <w:szCs w:val="20"/>
      <w:lang w:val="zh-CN"/>
    </w:rPr>
  </w:style>
  <w:style w:type="character" w:customStyle="1" w:styleId="204">
    <w:name w:val="正文文本缩进 2 字符"/>
    <w:basedOn w:val="63"/>
    <w:link w:val="34"/>
    <w:autoRedefine/>
    <w:qFormat/>
    <w:uiPriority w:val="0"/>
    <w:rPr>
      <w:rFonts w:ascii="宋体" w:hAnsi="Times New Roman" w:eastAsia="宋体" w:cs="Times New Roman"/>
      <w:sz w:val="28"/>
      <w:szCs w:val="20"/>
      <w:lang w:val="zh-CN" w:eastAsia="zh-CN"/>
    </w:rPr>
  </w:style>
  <w:style w:type="paragraph" w:customStyle="1" w:styleId="205">
    <w:name w:val="样式 行距: 1.5 倍行距1"/>
    <w:basedOn w:val="1"/>
    <w:autoRedefine/>
    <w:qFormat/>
    <w:uiPriority w:val="0"/>
    <w:pPr>
      <w:snapToGrid w:val="0"/>
    </w:pPr>
    <w:rPr>
      <w:szCs w:val="20"/>
    </w:rPr>
  </w:style>
  <w:style w:type="paragraph" w:customStyle="1" w:styleId="206">
    <w:name w:val="_"/>
    <w:basedOn w:val="1"/>
    <w:autoRedefine/>
    <w:qFormat/>
    <w:uiPriority w:val="0"/>
    <w:pPr>
      <w:adjustRightInd w:val="0"/>
      <w:spacing w:line="360" w:lineRule="auto"/>
      <w:ind w:left="480" w:firstLine="200" w:firstLineChars="200"/>
      <w:textAlignment w:val="baseline"/>
    </w:pPr>
    <w:rPr>
      <w:kern w:val="0"/>
      <w:sz w:val="24"/>
      <w:szCs w:val="20"/>
    </w:rPr>
  </w:style>
  <w:style w:type="paragraph" w:customStyle="1" w:styleId="207">
    <w:name w:val="附录3"/>
    <w:basedOn w:val="1"/>
    <w:next w:val="1"/>
    <w:autoRedefine/>
    <w:qFormat/>
    <w:uiPriority w:val="0"/>
    <w:pPr>
      <w:tabs>
        <w:tab w:val="left" w:pos="851"/>
      </w:tabs>
      <w:ind w:left="425" w:hanging="425"/>
      <w:outlineLvl w:val="2"/>
    </w:pPr>
    <w:rPr>
      <w:rFonts w:eastAsia="黑体"/>
      <w:b/>
      <w:sz w:val="32"/>
      <w:szCs w:val="20"/>
    </w:rPr>
  </w:style>
  <w:style w:type="paragraph" w:customStyle="1" w:styleId="208">
    <w:name w:val="样式 首行缩进:  0.74 厘米"/>
    <w:basedOn w:val="1"/>
    <w:autoRedefine/>
    <w:qFormat/>
    <w:uiPriority w:val="0"/>
    <w:pPr>
      <w:spacing w:line="360" w:lineRule="auto"/>
      <w:ind w:firstLine="420"/>
    </w:pPr>
    <w:rPr>
      <w:sz w:val="24"/>
      <w:szCs w:val="20"/>
    </w:rPr>
  </w:style>
  <w:style w:type="paragraph" w:customStyle="1" w:styleId="209">
    <w:name w:val="Char Char1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10">
    <w:name w:val="表格文本"/>
    <w:autoRedefine/>
    <w:qFormat/>
    <w:uiPriority w:val="0"/>
    <w:pPr>
      <w:tabs>
        <w:tab w:val="decimal" w:pos="0"/>
      </w:tabs>
    </w:pPr>
    <w:rPr>
      <w:rFonts w:ascii="Arial" w:hAnsi="Arial" w:eastAsia="宋体" w:cs="Times New Roman"/>
      <w:sz w:val="21"/>
      <w:lang w:val="en-US" w:eastAsia="zh-CN" w:bidi="ar-SA"/>
    </w:rPr>
  </w:style>
  <w:style w:type="paragraph" w:customStyle="1" w:styleId="211">
    <w:name w:val="content"/>
    <w:basedOn w:val="1"/>
    <w:autoRedefine/>
    <w:qFormat/>
    <w:uiPriority w:val="0"/>
    <w:pPr>
      <w:widowControl/>
      <w:spacing w:before="100" w:beforeAutospacing="1" w:after="100" w:afterAutospacing="1" w:line="280" w:lineRule="atLeast"/>
      <w:ind w:firstLine="375"/>
      <w:jc w:val="left"/>
    </w:pPr>
    <w:rPr>
      <w:rFonts w:ascii="宋体" w:hAnsi="宋体"/>
      <w:color w:val="000000"/>
      <w:kern w:val="0"/>
      <w:sz w:val="18"/>
      <w:szCs w:val="20"/>
    </w:rPr>
  </w:style>
  <w:style w:type="character" w:customStyle="1" w:styleId="212">
    <w:name w:val="日期 字符"/>
    <w:basedOn w:val="63"/>
    <w:link w:val="33"/>
    <w:autoRedefine/>
    <w:qFormat/>
    <w:uiPriority w:val="0"/>
    <w:rPr>
      <w:rFonts w:ascii="Times New Roman" w:hAnsi="Times New Roman" w:eastAsia="宋体" w:cs="Times New Roman"/>
      <w:sz w:val="28"/>
      <w:szCs w:val="20"/>
      <w:lang w:val="zh-CN" w:eastAsia="zh-CN"/>
    </w:rPr>
  </w:style>
  <w:style w:type="paragraph" w:customStyle="1" w:styleId="213">
    <w:name w:val="正文文本 21"/>
    <w:basedOn w:val="1"/>
    <w:autoRedefine/>
    <w:qFormat/>
    <w:uiPriority w:val="0"/>
    <w:pPr>
      <w:adjustRightInd w:val="0"/>
      <w:spacing w:before="120" w:line="360" w:lineRule="auto"/>
      <w:ind w:firstLine="480"/>
      <w:textAlignment w:val="baseline"/>
    </w:pPr>
    <w:rPr>
      <w:sz w:val="24"/>
      <w:szCs w:val="20"/>
    </w:rPr>
  </w:style>
  <w:style w:type="paragraph" w:customStyle="1" w:styleId="214">
    <w:name w:val="图片文字"/>
    <w:basedOn w:val="1"/>
    <w:autoRedefine/>
    <w:qFormat/>
    <w:uiPriority w:val="0"/>
    <w:pPr>
      <w:spacing w:line="240" w:lineRule="atLeast"/>
      <w:jc w:val="center"/>
    </w:pPr>
    <w:rPr>
      <w:szCs w:val="20"/>
    </w:rPr>
  </w:style>
  <w:style w:type="character" w:customStyle="1" w:styleId="215">
    <w:name w:val="正文文本 2 字符"/>
    <w:basedOn w:val="63"/>
    <w:link w:val="51"/>
    <w:autoRedefine/>
    <w:qFormat/>
    <w:uiPriority w:val="0"/>
    <w:rPr>
      <w:rFonts w:ascii="Times New Roman" w:hAnsi="Times New Roman" w:eastAsia="宋体" w:cs="Times New Roman"/>
      <w:sz w:val="24"/>
      <w:szCs w:val="20"/>
      <w:lang w:val="zh-CN" w:eastAsia="zh-CN"/>
    </w:rPr>
  </w:style>
  <w:style w:type="paragraph" w:customStyle="1" w:styleId="216">
    <w:name w:val="附录4"/>
    <w:basedOn w:val="1"/>
    <w:next w:val="1"/>
    <w:autoRedefine/>
    <w:qFormat/>
    <w:uiPriority w:val="0"/>
    <w:pPr>
      <w:widowControl/>
      <w:tabs>
        <w:tab w:val="left" w:pos="1134"/>
      </w:tabs>
      <w:spacing w:line="300" w:lineRule="auto"/>
      <w:ind w:left="1361" w:hanging="1361"/>
      <w:outlineLvl w:val="3"/>
    </w:pPr>
    <w:rPr>
      <w:rFonts w:ascii="Arial" w:hAnsi="Arial" w:eastAsia="黑体"/>
      <w:kern w:val="0"/>
      <w:sz w:val="28"/>
      <w:szCs w:val="20"/>
    </w:rPr>
  </w:style>
  <w:style w:type="paragraph" w:customStyle="1" w:styleId="217">
    <w:name w:val="Table Text Char Char"/>
    <w:autoRedefine/>
    <w:qFormat/>
    <w:uiPriority w:val="0"/>
    <w:pPr>
      <w:snapToGrid w:val="0"/>
      <w:spacing w:before="80" w:after="80"/>
    </w:pPr>
    <w:rPr>
      <w:rFonts w:ascii="Arial" w:hAnsi="Arial" w:eastAsia="宋体" w:cs="Times New Roman"/>
      <w:kern w:val="2"/>
      <w:sz w:val="18"/>
      <w:lang w:val="en-US" w:eastAsia="zh-CN" w:bidi="ar-SA"/>
    </w:rPr>
  </w:style>
  <w:style w:type="paragraph" w:customStyle="1" w:styleId="218">
    <w:name w:val="样式 样式 首行缩进:  2 字符 + 首行缩进:  2 字符"/>
    <w:basedOn w:val="1"/>
    <w:autoRedefine/>
    <w:qFormat/>
    <w:uiPriority w:val="0"/>
    <w:pPr>
      <w:numPr>
        <w:ilvl w:val="0"/>
        <w:numId w:val="13"/>
      </w:numPr>
      <w:spacing w:line="360" w:lineRule="auto"/>
      <w:ind w:firstLine="480" w:firstLineChars="200"/>
    </w:pPr>
    <w:rPr>
      <w:sz w:val="24"/>
      <w:szCs w:val="20"/>
    </w:rPr>
  </w:style>
  <w:style w:type="paragraph" w:customStyle="1" w:styleId="219">
    <w:name w:val="列表项目"/>
    <w:basedOn w:val="1"/>
    <w:autoRedefine/>
    <w:qFormat/>
    <w:uiPriority w:val="0"/>
    <w:pPr>
      <w:numPr>
        <w:ilvl w:val="0"/>
        <w:numId w:val="14"/>
      </w:numPr>
      <w:tabs>
        <w:tab w:val="left" w:pos="420"/>
      </w:tabs>
      <w:spacing w:line="288" w:lineRule="auto"/>
      <w:ind w:left="840" w:leftChars="200" w:hanging="420" w:hangingChars="200"/>
    </w:pPr>
    <w:rPr>
      <w:szCs w:val="20"/>
    </w:rPr>
  </w:style>
  <w:style w:type="paragraph" w:customStyle="1" w:styleId="220">
    <w:name w:val="Style Heading 3h3Heading 3 - oldLevel 3 HeadH3level_3PIM 3se..."/>
    <w:basedOn w:val="4"/>
    <w:autoRedefine/>
    <w:qFormat/>
    <w:uiPriority w:val="0"/>
    <w:pPr>
      <w:numPr>
        <w:ilvl w:val="2"/>
        <w:numId w:val="8"/>
      </w:numPr>
      <w:tabs>
        <w:tab w:val="left" w:pos="709"/>
        <w:tab w:val="clear" w:pos="1418"/>
      </w:tabs>
      <w:spacing w:line="415" w:lineRule="auto"/>
    </w:pPr>
    <w:rPr>
      <w:rFonts w:ascii="Times New Roman" w:hAnsi="Times New Roman"/>
      <w:bCs w:val="0"/>
      <w:kern w:val="2"/>
      <w:szCs w:val="20"/>
      <w:lang w:val="en-US"/>
    </w:rPr>
  </w:style>
  <w:style w:type="paragraph" w:customStyle="1" w:styleId="221">
    <w:name w:val="编号正文"/>
    <w:basedOn w:val="203"/>
    <w:autoRedefine/>
    <w:qFormat/>
    <w:uiPriority w:val="0"/>
    <w:pPr>
      <w:snapToGrid/>
      <w:spacing w:line="360" w:lineRule="auto"/>
      <w:ind w:left="1407" w:hanging="1047"/>
      <w:jc w:val="left"/>
    </w:pPr>
    <w:rPr>
      <w:rFonts w:eastAsia="仿宋_GB2312"/>
    </w:rPr>
  </w:style>
  <w:style w:type="paragraph" w:customStyle="1" w:styleId="222">
    <w:name w:val="正文1"/>
    <w:basedOn w:val="1"/>
    <w:autoRedefine/>
    <w:qFormat/>
    <w:uiPriority w:val="0"/>
    <w:pPr>
      <w:spacing w:line="300" w:lineRule="auto"/>
      <w:ind w:firstLine="200" w:firstLineChars="200"/>
    </w:pPr>
    <w:rPr>
      <w:sz w:val="24"/>
      <w:szCs w:val="20"/>
    </w:rPr>
  </w:style>
  <w:style w:type="paragraph" w:customStyle="1" w:styleId="223">
    <w:name w:val="1.正文"/>
    <w:basedOn w:val="1"/>
    <w:autoRedefine/>
    <w:qFormat/>
    <w:uiPriority w:val="0"/>
    <w:pPr>
      <w:spacing w:line="360" w:lineRule="auto"/>
      <w:ind w:left="540" w:leftChars="225" w:firstLine="540" w:firstLineChars="225"/>
    </w:pPr>
    <w:rPr>
      <w:sz w:val="24"/>
      <w:szCs w:val="20"/>
    </w:rPr>
  </w:style>
  <w:style w:type="paragraph" w:customStyle="1" w:styleId="224">
    <w:name w:val="Char1"/>
    <w:basedOn w:val="1"/>
    <w:autoRedefine/>
    <w:qFormat/>
    <w:uiPriority w:val="0"/>
    <w:rPr>
      <w:szCs w:val="20"/>
    </w:rPr>
  </w:style>
  <w:style w:type="paragraph" w:customStyle="1" w:styleId="225">
    <w:name w:val="图例"/>
    <w:basedOn w:val="1"/>
    <w:autoRedefine/>
    <w:qFormat/>
    <w:uiPriority w:val="0"/>
    <w:pPr>
      <w:spacing w:before="120" w:after="120" w:line="360" w:lineRule="auto"/>
      <w:jc w:val="center"/>
    </w:pPr>
    <w:rPr>
      <w:rFonts w:eastAsia="仿宋_GB2312"/>
      <w:b/>
      <w:sz w:val="24"/>
      <w:szCs w:val="20"/>
    </w:rPr>
  </w:style>
  <w:style w:type="paragraph" w:customStyle="1" w:styleId="226">
    <w:name w:val="文本框样式1"/>
    <w:basedOn w:val="1"/>
    <w:autoRedefine/>
    <w:qFormat/>
    <w:uiPriority w:val="0"/>
    <w:pPr>
      <w:adjustRightInd w:val="0"/>
      <w:snapToGrid w:val="0"/>
      <w:spacing w:before="60" w:line="180" w:lineRule="exact"/>
      <w:jc w:val="center"/>
    </w:pPr>
    <w:rPr>
      <w:szCs w:val="20"/>
    </w:rPr>
  </w:style>
  <w:style w:type="paragraph" w:customStyle="1" w:styleId="227">
    <w:name w:val="00"/>
    <w:basedOn w:val="1"/>
    <w:autoRedefine/>
    <w:qFormat/>
    <w:uiPriority w:val="0"/>
    <w:pPr>
      <w:autoSpaceDE w:val="0"/>
      <w:autoSpaceDN w:val="0"/>
      <w:adjustRightInd w:val="0"/>
      <w:jc w:val="left"/>
    </w:pPr>
    <w:rPr>
      <w:rFonts w:ascii="黑体" w:eastAsia="黑体"/>
      <w:b/>
      <w:kern w:val="0"/>
      <w:sz w:val="20"/>
      <w:szCs w:val="20"/>
    </w:rPr>
  </w:style>
  <w:style w:type="paragraph" w:customStyle="1" w:styleId="228">
    <w:name w:val="首行缩进 1"/>
    <w:basedOn w:val="1"/>
    <w:autoRedefine/>
    <w:qFormat/>
    <w:uiPriority w:val="0"/>
    <w:pPr>
      <w:spacing w:after="120" w:line="360" w:lineRule="auto"/>
      <w:ind w:firstLine="200" w:firstLineChars="200"/>
    </w:pPr>
    <w:rPr>
      <w:sz w:val="24"/>
      <w:szCs w:val="20"/>
    </w:rPr>
  </w:style>
  <w:style w:type="paragraph" w:customStyle="1" w:styleId="229">
    <w:name w:val="Figure Description"/>
    <w:next w:val="1"/>
    <w:autoRedefine/>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30">
    <w:name w:val="style1"/>
    <w:basedOn w:val="1"/>
    <w:autoRedefine/>
    <w:qFormat/>
    <w:uiPriority w:val="0"/>
    <w:pPr>
      <w:widowControl/>
      <w:spacing w:before="100" w:beforeAutospacing="1" w:after="100" w:afterAutospacing="1"/>
      <w:jc w:val="left"/>
    </w:pPr>
    <w:rPr>
      <w:rFonts w:ascii="宋体" w:hAnsi="宋体"/>
      <w:kern w:val="0"/>
      <w:szCs w:val="20"/>
    </w:rPr>
  </w:style>
  <w:style w:type="paragraph" w:customStyle="1" w:styleId="231">
    <w:name w:val="小标题 1"/>
    <w:basedOn w:val="1"/>
    <w:autoRedefine/>
    <w:qFormat/>
    <w:uiPriority w:val="0"/>
    <w:pPr>
      <w:autoSpaceDE w:val="0"/>
      <w:autoSpaceDN w:val="0"/>
      <w:adjustRightInd w:val="0"/>
      <w:spacing w:line="360" w:lineRule="atLeast"/>
    </w:pPr>
    <w:rPr>
      <w:rFonts w:ascii="文鼎粗黑" w:eastAsia="文鼎粗黑"/>
      <w:kern w:val="0"/>
      <w:sz w:val="22"/>
      <w:szCs w:val="20"/>
    </w:rPr>
  </w:style>
  <w:style w:type="paragraph" w:customStyle="1" w:styleId="232">
    <w:name w:val="Char3"/>
    <w:basedOn w:val="1"/>
    <w:autoRedefine/>
    <w:qFormat/>
    <w:uiPriority w:val="0"/>
    <w:pPr>
      <w:widowControl/>
      <w:spacing w:line="400" w:lineRule="exact"/>
      <w:jc w:val="center"/>
    </w:pPr>
    <w:rPr>
      <w:sz w:val="24"/>
      <w:szCs w:val="20"/>
    </w:rPr>
  </w:style>
  <w:style w:type="paragraph" w:customStyle="1" w:styleId="233">
    <w:name w:val="正文格式 Char"/>
    <w:basedOn w:val="1"/>
    <w:autoRedefine/>
    <w:qFormat/>
    <w:uiPriority w:val="0"/>
    <w:pPr>
      <w:widowControl/>
      <w:adjustRightInd w:val="0"/>
      <w:spacing w:line="440" w:lineRule="atLeast"/>
      <w:ind w:firstLine="510"/>
      <w:textAlignment w:val="baseline"/>
    </w:pPr>
    <w:rPr>
      <w:kern w:val="0"/>
      <w:sz w:val="24"/>
      <w:szCs w:val="20"/>
    </w:rPr>
  </w:style>
  <w:style w:type="paragraph" w:customStyle="1" w:styleId="234">
    <w:name w:val="Char Char Char Char Char Char Char Char Char Char Char 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5">
    <w:name w:val="bt"/>
    <w:basedOn w:val="1"/>
    <w:next w:val="22"/>
    <w:autoRedefine/>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szCs w:val="20"/>
    </w:rPr>
  </w:style>
  <w:style w:type="paragraph" w:customStyle="1" w:styleId="236">
    <w:name w:val="Char Char Char Char Char Char Char"/>
    <w:basedOn w:val="17"/>
    <w:autoRedefine/>
    <w:qFormat/>
    <w:uiPriority w:val="0"/>
    <w:rPr>
      <w:rFonts w:ascii="宋体" w:hAnsi="Tahoma"/>
    </w:rPr>
  </w:style>
  <w:style w:type="paragraph" w:customStyle="1" w:styleId="237">
    <w:name w:val="正文（首行不缩进）"/>
    <w:basedOn w:val="1"/>
    <w:autoRedefine/>
    <w:qFormat/>
    <w:uiPriority w:val="0"/>
    <w:pPr>
      <w:autoSpaceDE w:val="0"/>
      <w:autoSpaceDN w:val="0"/>
      <w:adjustRightInd w:val="0"/>
      <w:spacing w:line="360" w:lineRule="auto"/>
      <w:jc w:val="left"/>
    </w:pPr>
    <w:rPr>
      <w:kern w:val="0"/>
      <w:szCs w:val="20"/>
    </w:rPr>
  </w:style>
  <w:style w:type="paragraph" w:customStyle="1" w:styleId="238">
    <w:name w:val="表格内文字"/>
    <w:basedOn w:val="31"/>
    <w:autoRedefine/>
    <w:qFormat/>
    <w:uiPriority w:val="0"/>
    <w:pPr>
      <w:adjustRightInd w:val="0"/>
    </w:pPr>
    <w:rPr>
      <w:color w:val="000000"/>
      <w:lang w:val="en-GB"/>
    </w:rPr>
  </w:style>
  <w:style w:type="paragraph" w:customStyle="1" w:styleId="239">
    <w:name w:val="Item List"/>
    <w:autoRedefine/>
    <w:qFormat/>
    <w:uiPriority w:val="0"/>
    <w:pPr>
      <w:numPr>
        <w:ilvl w:val="0"/>
        <w:numId w:val="15"/>
      </w:numPr>
      <w:tabs>
        <w:tab w:val="left" w:pos="1644"/>
      </w:tabs>
      <w:spacing w:line="300" w:lineRule="auto"/>
      <w:jc w:val="both"/>
    </w:pPr>
    <w:rPr>
      <w:rFonts w:ascii="Arial" w:hAnsi="Arial" w:eastAsia="宋体" w:cs="Times New Roman"/>
      <w:sz w:val="21"/>
      <w:lang w:val="en-US" w:eastAsia="zh-CN" w:bidi="ar-SA"/>
    </w:rPr>
  </w:style>
  <w:style w:type="paragraph" w:customStyle="1" w:styleId="240">
    <w:name w:val="Pull Quote"/>
    <w:basedOn w:val="1"/>
    <w:autoRedefine/>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szCs w:val="20"/>
    </w:rPr>
  </w:style>
  <w:style w:type="paragraph" w:customStyle="1" w:styleId="241">
    <w:name w:val="tabletext"/>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42">
    <w:name w:val="表文字"/>
    <w:autoRedefine/>
    <w:qFormat/>
    <w:uiPriority w:val="0"/>
    <w:rPr>
      <w:rFonts w:ascii="宋体" w:hAnsi="Times New Roman" w:eastAsia="宋体" w:cs="Times New Roman"/>
      <w:kern w:val="2"/>
      <w:lang w:val="en-US" w:eastAsia="zh-CN" w:bidi="ar-SA"/>
    </w:rPr>
  </w:style>
  <w:style w:type="paragraph" w:customStyle="1" w:styleId="243">
    <w:name w:val="Char Char1 Char"/>
    <w:basedOn w:val="1"/>
    <w:autoRedefine/>
    <w:qFormat/>
    <w:uiPriority w:val="0"/>
    <w:rPr>
      <w:rFonts w:ascii="Tahoma" w:hAnsi="Tahoma"/>
      <w:sz w:val="24"/>
    </w:rPr>
  </w:style>
  <w:style w:type="paragraph" w:customStyle="1" w:styleId="244">
    <w:name w:val="1"/>
    <w:basedOn w:val="1"/>
    <w:autoRedefine/>
    <w:qFormat/>
    <w:uiPriority w:val="0"/>
    <w:rPr>
      <w:rFonts w:ascii="Tahoma" w:hAnsi="Tahoma"/>
      <w:sz w:val="24"/>
      <w:szCs w:val="20"/>
    </w:rPr>
  </w:style>
  <w:style w:type="paragraph" w:customStyle="1" w:styleId="245">
    <w:name w:val="Char Char Char Char Char Char Char2"/>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6">
    <w:name w:val="默认段落字体 Para Char Char Char Char Char Char Char Char Char1 Char Char Char Char"/>
    <w:basedOn w:val="1"/>
    <w:autoRedefine/>
    <w:qFormat/>
    <w:uiPriority w:val="0"/>
    <w:rPr>
      <w:rFonts w:ascii="Tahoma" w:hAnsi="Tahoma"/>
      <w:sz w:val="24"/>
      <w:szCs w:val="20"/>
    </w:rPr>
  </w:style>
  <w:style w:type="paragraph" w:customStyle="1" w:styleId="247">
    <w:name w:val="标题目"/>
    <w:basedOn w:val="1"/>
    <w:autoRedefine/>
    <w:qFormat/>
    <w:uiPriority w:val="0"/>
    <w:pPr>
      <w:spacing w:line="300" w:lineRule="auto"/>
      <w:jc w:val="center"/>
    </w:pPr>
    <w:rPr>
      <w:rFonts w:eastAsia="黑体"/>
      <w:szCs w:val="20"/>
    </w:rPr>
  </w:style>
  <w:style w:type="paragraph" w:customStyle="1" w:styleId="248">
    <w:name w:val="图表"/>
    <w:basedOn w:val="48"/>
    <w:next w:val="48"/>
    <w:link w:val="249"/>
    <w:autoRedefine/>
    <w:qFormat/>
    <w:uiPriority w:val="0"/>
    <w:pPr>
      <w:tabs>
        <w:tab w:val="clear" w:pos="8640"/>
      </w:tabs>
      <w:spacing w:line="300" w:lineRule="auto"/>
      <w:ind w:left="0" w:firstLine="0"/>
      <w:jc w:val="center"/>
    </w:pPr>
    <w:rPr>
      <w:rFonts w:eastAsia="黑体"/>
      <w:sz w:val="21"/>
      <w:szCs w:val="24"/>
      <w:lang w:val="zh-CN"/>
    </w:rPr>
  </w:style>
  <w:style w:type="character" w:customStyle="1" w:styleId="249">
    <w:name w:val="图表 Char"/>
    <w:link w:val="248"/>
    <w:autoRedefine/>
    <w:qFormat/>
    <w:uiPriority w:val="0"/>
    <w:rPr>
      <w:rFonts w:ascii="Times New Roman" w:hAnsi="Times New Roman" w:eastAsia="黑体" w:cs="Times New Roman"/>
      <w:szCs w:val="24"/>
      <w:lang w:val="zh-CN" w:eastAsia="zh-CN"/>
    </w:rPr>
  </w:style>
  <w:style w:type="character" w:customStyle="1" w:styleId="250">
    <w:name w:val="mark11"/>
    <w:autoRedefine/>
    <w:qFormat/>
    <w:uiPriority w:val="0"/>
  </w:style>
  <w:style w:type="paragraph" w:customStyle="1" w:styleId="251">
    <w:name w:val="Char Char Char Char"/>
    <w:basedOn w:val="1"/>
    <w:autoRedefine/>
    <w:semiHidden/>
    <w:qFormat/>
    <w:uiPriority w:val="0"/>
    <w:pPr>
      <w:pageBreakBefore/>
      <w:widowControl/>
      <w:spacing w:after="160" w:line="240" w:lineRule="exact"/>
      <w:jc w:val="left"/>
    </w:pPr>
    <w:rPr>
      <w:rFonts w:ascii="Verdana" w:hAnsi="Verdana"/>
      <w:kern w:val="0"/>
      <w:sz w:val="20"/>
      <w:szCs w:val="20"/>
      <w:lang w:eastAsia="en-US"/>
    </w:rPr>
  </w:style>
  <w:style w:type="character" w:customStyle="1" w:styleId="252">
    <w:name w:val="Char Char71"/>
    <w:autoRedefine/>
    <w:qFormat/>
    <w:uiPriority w:val="0"/>
    <w:rPr>
      <w:rFonts w:ascii="宋体" w:hAnsi="宋体" w:eastAsia="宋体"/>
      <w:kern w:val="2"/>
      <w:sz w:val="28"/>
    </w:rPr>
  </w:style>
  <w:style w:type="character" w:customStyle="1" w:styleId="253">
    <w:name w:val="Char Char61"/>
    <w:autoRedefine/>
    <w:qFormat/>
    <w:uiPriority w:val="0"/>
    <w:rPr>
      <w:rFonts w:ascii="仿宋_GB2312" w:eastAsia="仿宋_GB2312"/>
      <w:kern w:val="2"/>
      <w:sz w:val="32"/>
    </w:rPr>
  </w:style>
  <w:style w:type="character" w:customStyle="1" w:styleId="254">
    <w:name w:val="Char Char51"/>
    <w:autoRedefine/>
    <w:qFormat/>
    <w:uiPriority w:val="0"/>
    <w:rPr>
      <w:rFonts w:ascii="Arial" w:hAnsi="Arial" w:eastAsia="宋体"/>
      <w:b/>
      <w:smallCaps/>
      <w:kern w:val="28"/>
      <w:sz w:val="36"/>
      <w:lang w:val="en-US" w:eastAsia="en-US"/>
    </w:rPr>
  </w:style>
  <w:style w:type="character" w:customStyle="1" w:styleId="255">
    <w:name w:val="Char Char41"/>
    <w:autoRedefine/>
    <w:qFormat/>
    <w:uiPriority w:val="0"/>
    <w:rPr>
      <w:rFonts w:eastAsia="宋体"/>
      <w:b/>
      <w:kern w:val="2"/>
      <w:sz w:val="21"/>
      <w:lang w:val="en-US" w:eastAsia="zh-CN"/>
    </w:rPr>
  </w:style>
  <w:style w:type="character" w:customStyle="1" w:styleId="256">
    <w:name w:val="Char Char31"/>
    <w:autoRedefine/>
    <w:qFormat/>
    <w:uiPriority w:val="0"/>
    <w:rPr>
      <w:rFonts w:eastAsia="宋体"/>
      <w:kern w:val="2"/>
      <w:sz w:val="18"/>
      <w:lang w:val="en-US" w:eastAsia="zh-CN"/>
    </w:rPr>
  </w:style>
  <w:style w:type="character" w:customStyle="1" w:styleId="257">
    <w:name w:val="Char Char21"/>
    <w:autoRedefine/>
    <w:qFormat/>
    <w:uiPriority w:val="0"/>
    <w:rPr>
      <w:rFonts w:eastAsia="宋体"/>
      <w:kern w:val="2"/>
      <w:sz w:val="18"/>
      <w:lang w:val="en-US" w:eastAsia="zh-CN"/>
    </w:rPr>
  </w:style>
  <w:style w:type="paragraph" w:customStyle="1" w:styleId="258">
    <w:name w:val="正文文本缩进 211"/>
    <w:basedOn w:val="1"/>
    <w:autoRedefine/>
    <w:qFormat/>
    <w:uiPriority w:val="0"/>
    <w:pPr>
      <w:adjustRightInd w:val="0"/>
      <w:spacing w:before="120"/>
      <w:ind w:firstLine="420"/>
      <w:textAlignment w:val="baseline"/>
    </w:pPr>
    <w:rPr>
      <w:sz w:val="24"/>
      <w:szCs w:val="20"/>
    </w:rPr>
  </w:style>
  <w:style w:type="paragraph" w:customStyle="1" w:styleId="259">
    <w:name w:val="Char Char1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60">
    <w:name w:val="Char Char Char Char Char1"/>
    <w:basedOn w:val="1"/>
    <w:autoRedefine/>
    <w:qFormat/>
    <w:uiPriority w:val="0"/>
    <w:pPr>
      <w:tabs>
        <w:tab w:val="left" w:pos="425"/>
      </w:tabs>
      <w:ind w:left="425" w:hanging="425"/>
    </w:pPr>
    <w:rPr>
      <w:rFonts w:ascii="Tahoma" w:hAnsi="Tahoma"/>
      <w:sz w:val="24"/>
      <w:szCs w:val="20"/>
    </w:rPr>
  </w:style>
  <w:style w:type="paragraph" w:customStyle="1" w:styleId="261">
    <w:name w:val="Char Char Char Char Char Char1 Char1"/>
    <w:basedOn w:val="1"/>
    <w:autoRedefine/>
    <w:qFormat/>
    <w:uiPriority w:val="0"/>
    <w:pPr>
      <w:widowControl/>
      <w:spacing w:after="160" w:line="240" w:lineRule="exact"/>
      <w:jc w:val="left"/>
    </w:pPr>
    <w:rPr>
      <w:rFonts w:ascii="Verdana" w:hAnsi="Verdana"/>
      <w:kern w:val="0"/>
      <w:szCs w:val="20"/>
      <w:lang w:eastAsia="en-US"/>
    </w:rPr>
  </w:style>
  <w:style w:type="character" w:customStyle="1" w:styleId="262">
    <w:name w:val="Char Char"/>
    <w:autoRedefine/>
    <w:qFormat/>
    <w:uiPriority w:val="0"/>
    <w:rPr>
      <w:rFonts w:ascii="宋体" w:hAnsi="宋体" w:eastAsia="宋体"/>
      <w:kern w:val="2"/>
      <w:sz w:val="24"/>
      <w:lang w:val="en-US" w:eastAsia="zh-CN" w:bidi="ar-SA"/>
    </w:rPr>
  </w:style>
  <w:style w:type="paragraph" w:customStyle="1" w:styleId="263">
    <w:name w:val="Char Char Char1"/>
    <w:basedOn w:val="1"/>
    <w:autoRedefine/>
    <w:qFormat/>
    <w:uiPriority w:val="0"/>
    <w:rPr>
      <w:rFonts w:ascii="Tahoma" w:hAnsi="Tahoma"/>
      <w:sz w:val="24"/>
      <w:szCs w:val="20"/>
    </w:rPr>
  </w:style>
  <w:style w:type="paragraph" w:customStyle="1" w:styleId="264">
    <w:name w:val="Char Char 字元 字元 字元 Char Char Char Char1"/>
    <w:basedOn w:val="1"/>
    <w:autoRedefine/>
    <w:qFormat/>
    <w:uiPriority w:val="0"/>
    <w:pPr>
      <w:adjustRightInd w:val="0"/>
      <w:spacing w:line="360" w:lineRule="auto"/>
    </w:pPr>
    <w:rPr>
      <w:kern w:val="0"/>
      <w:sz w:val="24"/>
      <w:szCs w:val="20"/>
    </w:rPr>
  </w:style>
  <w:style w:type="paragraph" w:customStyle="1" w:styleId="265">
    <w:name w:val="Char1 Char Char Char1"/>
    <w:basedOn w:val="1"/>
    <w:autoRedefine/>
    <w:qFormat/>
    <w:uiPriority w:val="0"/>
    <w:rPr>
      <w:rFonts w:ascii="Tahoma" w:hAnsi="Tahoma"/>
      <w:szCs w:val="20"/>
    </w:rPr>
  </w:style>
  <w:style w:type="character" w:customStyle="1" w:styleId="266">
    <w:name w:val="文档正文 Char"/>
    <w:link w:val="203"/>
    <w:autoRedefine/>
    <w:qFormat/>
    <w:uiPriority w:val="0"/>
    <w:rPr>
      <w:rFonts w:ascii="Arial Narrow" w:hAnsi="Arial Narrow" w:eastAsia="宋体" w:cs="Times New Roman"/>
      <w:kern w:val="0"/>
      <w:sz w:val="24"/>
      <w:szCs w:val="20"/>
      <w:lang w:val="zh-CN" w:eastAsia="zh-CN"/>
    </w:rPr>
  </w:style>
  <w:style w:type="paragraph" w:customStyle="1" w:styleId="267">
    <w:name w:val="Char Char1 Char Char Char Char Char Char Char Char Char Char Char Char Char 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68">
    <w:name w:val="正文文本 211"/>
    <w:basedOn w:val="1"/>
    <w:autoRedefine/>
    <w:qFormat/>
    <w:uiPriority w:val="0"/>
    <w:pPr>
      <w:adjustRightInd w:val="0"/>
      <w:spacing w:before="120" w:line="360" w:lineRule="auto"/>
      <w:ind w:firstLine="480"/>
      <w:textAlignment w:val="baseline"/>
    </w:pPr>
    <w:rPr>
      <w:sz w:val="24"/>
      <w:szCs w:val="20"/>
    </w:rPr>
  </w:style>
  <w:style w:type="paragraph" w:customStyle="1" w:styleId="269">
    <w:name w:val="Char11"/>
    <w:basedOn w:val="1"/>
    <w:autoRedefine/>
    <w:qFormat/>
    <w:uiPriority w:val="0"/>
    <w:rPr>
      <w:szCs w:val="20"/>
    </w:rPr>
  </w:style>
  <w:style w:type="paragraph" w:customStyle="1" w:styleId="270">
    <w:name w:val="Char2"/>
    <w:basedOn w:val="1"/>
    <w:autoRedefine/>
    <w:qFormat/>
    <w:uiPriority w:val="0"/>
    <w:pPr>
      <w:widowControl/>
      <w:spacing w:line="400" w:lineRule="exact"/>
      <w:jc w:val="center"/>
    </w:pPr>
    <w:rPr>
      <w:sz w:val="24"/>
      <w:szCs w:val="20"/>
    </w:rPr>
  </w:style>
  <w:style w:type="paragraph" w:customStyle="1" w:styleId="271">
    <w:name w:val="Char Char Char Char Char Char Char Char Char 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72">
    <w:name w:val="Char Char1 Char1"/>
    <w:basedOn w:val="1"/>
    <w:autoRedefine/>
    <w:qFormat/>
    <w:uiPriority w:val="0"/>
    <w:rPr>
      <w:rFonts w:ascii="Tahoma" w:hAnsi="Tahoma"/>
      <w:sz w:val="24"/>
    </w:rPr>
  </w:style>
  <w:style w:type="paragraph" w:customStyle="1" w:styleId="273">
    <w:name w:val="Char Char Char Char Char Char Char1"/>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74">
    <w:name w:val="文字"/>
    <w:basedOn w:val="1"/>
    <w:link w:val="275"/>
    <w:autoRedefine/>
    <w:qFormat/>
    <w:uiPriority w:val="0"/>
    <w:pPr>
      <w:tabs>
        <w:tab w:val="left" w:pos="8520"/>
      </w:tabs>
      <w:spacing w:line="312" w:lineRule="auto"/>
      <w:ind w:right="-210" w:firstLine="556"/>
    </w:pPr>
    <w:rPr>
      <w:rFonts w:ascii="宋体"/>
      <w:sz w:val="28"/>
      <w:szCs w:val="20"/>
      <w:lang w:val="zh-CN"/>
    </w:rPr>
  </w:style>
  <w:style w:type="character" w:customStyle="1" w:styleId="275">
    <w:name w:val="文字 Char"/>
    <w:link w:val="274"/>
    <w:autoRedefine/>
    <w:qFormat/>
    <w:locked/>
    <w:uiPriority w:val="0"/>
    <w:rPr>
      <w:rFonts w:ascii="宋体" w:hAnsi="Times New Roman" w:eastAsia="宋体" w:cs="Times New Roman"/>
      <w:sz w:val="28"/>
      <w:szCs w:val="20"/>
      <w:lang w:val="zh-CN" w:eastAsia="zh-CN"/>
    </w:rPr>
  </w:style>
  <w:style w:type="character" w:customStyle="1" w:styleId="276">
    <w:name w:val="apple-style-span"/>
    <w:autoRedefine/>
    <w:qFormat/>
    <w:uiPriority w:val="0"/>
  </w:style>
  <w:style w:type="paragraph" w:customStyle="1" w:styleId="277">
    <w:name w:val="列出段落11"/>
    <w:basedOn w:val="1"/>
    <w:autoRedefine/>
    <w:qFormat/>
    <w:uiPriority w:val="99"/>
    <w:pPr>
      <w:ind w:firstLine="420" w:firstLineChars="200"/>
    </w:pPr>
    <w:rPr>
      <w:rFonts w:ascii="Calibri" w:hAnsi="Calibri"/>
      <w:szCs w:val="22"/>
    </w:rPr>
  </w:style>
  <w:style w:type="character" w:customStyle="1" w:styleId="278">
    <w:name w:val="副标题 Char1"/>
    <w:basedOn w:val="63"/>
    <w:autoRedefine/>
    <w:qFormat/>
    <w:uiPriority w:val="11"/>
    <w:rPr>
      <w:rFonts w:eastAsia="宋体" w:asciiTheme="majorHAnsi" w:hAnsiTheme="majorHAnsi" w:cstheme="majorBidi"/>
      <w:b/>
      <w:bCs/>
      <w:kern w:val="28"/>
      <w:sz w:val="32"/>
      <w:szCs w:val="32"/>
    </w:rPr>
  </w:style>
  <w:style w:type="paragraph" w:customStyle="1" w:styleId="279">
    <w:name w:val="text"/>
    <w:basedOn w:val="1"/>
    <w:autoRedefine/>
    <w:qFormat/>
    <w:uiPriority w:val="0"/>
    <w:pPr>
      <w:widowControl/>
      <w:spacing w:before="100" w:beforeAutospacing="1" w:after="100" w:afterAutospacing="1"/>
      <w:jc w:val="left"/>
    </w:pPr>
    <w:rPr>
      <w:rFonts w:eastAsia="Arial Unicode MS" w:cs="Arial Unicode MS"/>
      <w:color w:val="000000"/>
      <w:kern w:val="0"/>
      <w:sz w:val="24"/>
    </w:rPr>
  </w:style>
  <w:style w:type="paragraph" w:customStyle="1" w:styleId="280">
    <w:name w:val="正文段"/>
    <w:basedOn w:val="1"/>
    <w:autoRedefine/>
    <w:qFormat/>
    <w:uiPriority w:val="0"/>
    <w:pPr>
      <w:snapToGrid w:val="0"/>
      <w:spacing w:after="240" w:line="240" w:lineRule="atLeast"/>
      <w:ind w:firstLine="425"/>
    </w:pPr>
    <w:rPr>
      <w:rFonts w:ascii="宋体"/>
      <w:sz w:val="24"/>
      <w:szCs w:val="20"/>
    </w:rPr>
  </w:style>
  <w:style w:type="paragraph" w:customStyle="1" w:styleId="281">
    <w:name w:val="Char Char1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character" w:customStyle="1" w:styleId="282">
    <w:name w:val="正文缩进 Char Char Char Char Char Char Char Char Char Char Char Char Char Char Char Char Char Char Char Char Char Char Char Char Char Char Char Char Char Char Char Char"/>
    <w:autoRedefine/>
    <w:qFormat/>
    <w:uiPriority w:val="0"/>
    <w:rPr>
      <w:rFonts w:eastAsia="楷体_GB2312"/>
      <w:kern w:val="2"/>
      <w:sz w:val="24"/>
      <w:szCs w:val="28"/>
      <w:lang w:val="en-US" w:eastAsia="zh-CN" w:bidi="ar-SA"/>
    </w:rPr>
  </w:style>
  <w:style w:type="paragraph" w:customStyle="1" w:styleId="283">
    <w:name w:val="宋体 五号 首行缩进"/>
    <w:basedOn w:val="1"/>
    <w:autoRedefine/>
    <w:qFormat/>
    <w:uiPriority w:val="0"/>
    <w:pPr>
      <w:spacing w:before="3"/>
      <w:ind w:firstLine="428" w:firstLineChars="200"/>
    </w:pPr>
    <w:rPr>
      <w:rFonts w:ascii="宋体" w:hAnsi="宋体" w:cs="宋体"/>
      <w:spacing w:val="2"/>
      <w:szCs w:val="20"/>
    </w:rPr>
  </w:style>
  <w:style w:type="paragraph" w:customStyle="1" w:styleId="284">
    <w:name w:val="正文（首行缩进2字符）"/>
    <w:basedOn w:val="1"/>
    <w:autoRedefine/>
    <w:qFormat/>
    <w:uiPriority w:val="0"/>
    <w:pPr>
      <w:spacing w:line="360" w:lineRule="auto"/>
      <w:ind w:firstLine="480" w:firstLineChars="200"/>
    </w:pPr>
    <w:rPr>
      <w:sz w:val="24"/>
      <w:szCs w:val="20"/>
    </w:rPr>
  </w:style>
  <w:style w:type="paragraph" w:customStyle="1" w:styleId="285">
    <w:name w:val="表内容中"/>
    <w:basedOn w:val="1"/>
    <w:autoRedefine/>
    <w:qFormat/>
    <w:uiPriority w:val="0"/>
    <w:pPr>
      <w:spacing w:line="300" w:lineRule="auto"/>
      <w:jc w:val="center"/>
    </w:pPr>
    <w:rPr>
      <w:szCs w:val="20"/>
    </w:rPr>
  </w:style>
  <w:style w:type="paragraph" w:customStyle="1" w:styleId="286">
    <w:name w:val="正文（绿盟科技）"/>
    <w:link w:val="287"/>
    <w:autoRedefine/>
    <w:qFormat/>
    <w:uiPriority w:val="0"/>
    <w:pPr>
      <w:spacing w:line="300" w:lineRule="auto"/>
    </w:pPr>
    <w:rPr>
      <w:rFonts w:ascii="Arial" w:hAnsi="Arial" w:eastAsia="宋体" w:cs="Times New Roman"/>
      <w:sz w:val="21"/>
      <w:szCs w:val="21"/>
      <w:lang w:val="en-US" w:eastAsia="zh-CN" w:bidi="ar-SA"/>
    </w:rPr>
  </w:style>
  <w:style w:type="character" w:customStyle="1" w:styleId="287">
    <w:name w:val="正文（绿盟科技） Char"/>
    <w:link w:val="286"/>
    <w:autoRedefine/>
    <w:qFormat/>
    <w:uiPriority w:val="0"/>
    <w:rPr>
      <w:rFonts w:ascii="Arial" w:hAnsi="Arial" w:eastAsia="宋体" w:cs="Times New Roman"/>
      <w:kern w:val="0"/>
      <w:szCs w:val="21"/>
    </w:rPr>
  </w:style>
  <w:style w:type="paragraph" w:customStyle="1" w:styleId="288">
    <w:name w:val="图1"/>
    <w:basedOn w:val="1"/>
    <w:next w:val="1"/>
    <w:autoRedefine/>
    <w:qFormat/>
    <w:uiPriority w:val="0"/>
    <w:pPr>
      <w:tabs>
        <w:tab w:val="left" w:pos="284"/>
      </w:tabs>
      <w:spacing w:beforeLines="50" w:afterLines="100" w:line="360" w:lineRule="auto"/>
      <w:ind w:left="1105" w:hanging="748" w:firstLineChars="200"/>
      <w:jc w:val="center"/>
    </w:pPr>
    <w:rPr>
      <w:kern w:val="0"/>
      <w:sz w:val="24"/>
    </w:rPr>
  </w:style>
  <w:style w:type="paragraph" w:customStyle="1" w:styleId="289">
    <w:name w:val="Style Heading 3 + 11 pt Line spacing:  1.5 lines"/>
    <w:basedOn w:val="4"/>
    <w:autoRedefine/>
    <w:qFormat/>
    <w:uiPriority w:val="0"/>
    <w:pPr>
      <w:tabs>
        <w:tab w:val="clear" w:pos="1418"/>
      </w:tabs>
      <w:ind w:left="720" w:hanging="432"/>
    </w:pPr>
  </w:style>
  <w:style w:type="table" w:customStyle="1" w:styleId="290">
    <w:name w:val="网格型1"/>
    <w:basedOn w:val="61"/>
    <w:autoRedefine/>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1">
    <w:name w:val="网格型2"/>
    <w:basedOn w:val="61"/>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92">
    <w:name w:val="CM1"/>
    <w:basedOn w:val="1"/>
    <w:next w:val="1"/>
    <w:autoRedefine/>
    <w:qFormat/>
    <w:uiPriority w:val="0"/>
    <w:pPr>
      <w:autoSpaceDE w:val="0"/>
      <w:autoSpaceDN w:val="0"/>
      <w:jc w:val="left"/>
    </w:pPr>
    <w:rPr>
      <w:rFonts w:hint="eastAsia" w:ascii="华文细黑" w:eastAsia="华文细黑"/>
      <w:color w:val="000000"/>
      <w:kern w:val="0"/>
      <w:sz w:val="24"/>
      <w:szCs w:val="20"/>
    </w:rPr>
  </w:style>
  <w:style w:type="paragraph" w:customStyle="1" w:styleId="293">
    <w:name w:val="列出段落2"/>
    <w:basedOn w:val="1"/>
    <w:autoRedefine/>
    <w:qFormat/>
    <w:uiPriority w:val="34"/>
    <w:pPr>
      <w:widowControl/>
      <w:ind w:firstLine="420" w:firstLineChars="200"/>
    </w:pPr>
    <w:rPr>
      <w:color w:val="000000"/>
      <w:szCs w:val="20"/>
    </w:rPr>
  </w:style>
  <w:style w:type="character" w:customStyle="1" w:styleId="294">
    <w:name w:val="Section Char1"/>
    <w:autoRedefine/>
    <w:qFormat/>
    <w:uiPriority w:val="0"/>
    <w:rPr>
      <w:rFonts w:eastAsia="宋体"/>
      <w:b/>
      <w:kern w:val="2"/>
      <w:sz w:val="32"/>
      <w:lang w:val="en-US" w:eastAsia="zh-CN"/>
    </w:rPr>
  </w:style>
  <w:style w:type="character" w:customStyle="1" w:styleId="295">
    <w:name w:val="ca-141"/>
    <w:autoRedefine/>
    <w:qFormat/>
    <w:uiPriority w:val="0"/>
    <w:rPr>
      <w:rFonts w:ascii="仿宋_GB2312" w:eastAsia="仿宋_GB2312"/>
      <w:sz w:val="21"/>
    </w:rPr>
  </w:style>
  <w:style w:type="character" w:customStyle="1" w:styleId="296">
    <w:name w:val="ss16"/>
    <w:autoRedefine/>
    <w:qFormat/>
    <w:uiPriority w:val="0"/>
    <w:rPr>
      <w:rFonts w:ascii="宋体" w:eastAsia="宋体"/>
      <w:color w:val="000000"/>
      <w:sz w:val="9"/>
    </w:rPr>
  </w:style>
  <w:style w:type="character" w:customStyle="1" w:styleId="297">
    <w:name w:val="标题 2 Char Char"/>
    <w:autoRedefine/>
    <w:qFormat/>
    <w:uiPriority w:val="0"/>
    <w:rPr>
      <w:rFonts w:ascii="Arial" w:hAnsi="Arial" w:eastAsia="黑体"/>
      <w:b/>
      <w:kern w:val="2"/>
      <w:sz w:val="32"/>
      <w:lang w:val="en-US" w:eastAsia="zh-CN"/>
    </w:rPr>
  </w:style>
  <w:style w:type="character" w:customStyle="1" w:styleId="298">
    <w:name w:val="main_tdbg_7601"/>
    <w:autoRedefine/>
    <w:qFormat/>
    <w:uiPriority w:val="0"/>
    <w:rPr>
      <w:sz w:val="14"/>
    </w:rPr>
  </w:style>
  <w:style w:type="character" w:customStyle="1" w:styleId="299">
    <w:name w:val="Char Char14"/>
    <w:autoRedefine/>
    <w:qFormat/>
    <w:uiPriority w:val="0"/>
    <w:rPr>
      <w:rFonts w:eastAsia="宋体"/>
      <w:kern w:val="2"/>
      <w:sz w:val="21"/>
      <w:lang w:val="en-US" w:eastAsia="zh-CN"/>
    </w:rPr>
  </w:style>
  <w:style w:type="character" w:customStyle="1" w:styleId="300">
    <w:name w:val="ht1"/>
    <w:autoRedefine/>
    <w:qFormat/>
    <w:uiPriority w:val="0"/>
    <w:rPr>
      <w:rFonts w:ascii="黑体" w:eastAsia="黑体"/>
      <w:b/>
    </w:rPr>
  </w:style>
  <w:style w:type="character" w:customStyle="1" w:styleId="301">
    <w:name w:val="docpro"/>
    <w:autoRedefine/>
    <w:qFormat/>
    <w:uiPriority w:val="0"/>
    <w:rPr>
      <w:rFonts w:cs="Times New Roman"/>
      <w:lang w:bidi="ar-SA"/>
    </w:rPr>
  </w:style>
  <w:style w:type="character" w:customStyle="1" w:styleId="302">
    <w:name w:val="H1 Char1"/>
    <w:autoRedefine/>
    <w:qFormat/>
    <w:uiPriority w:val="0"/>
    <w:rPr>
      <w:rFonts w:eastAsia="黑体"/>
      <w:kern w:val="2"/>
      <w:sz w:val="44"/>
      <w:lang w:val="en-US" w:eastAsia="zh-CN"/>
    </w:rPr>
  </w:style>
  <w:style w:type="character" w:customStyle="1" w:styleId="303">
    <w:name w:val="普通文字 Char Char2"/>
    <w:autoRedefine/>
    <w:qFormat/>
    <w:uiPriority w:val="0"/>
    <w:rPr>
      <w:rFonts w:ascii="宋体" w:eastAsia="宋体"/>
      <w:kern w:val="2"/>
      <w:sz w:val="21"/>
      <w:lang w:val="en-US" w:eastAsia="zh-CN"/>
    </w:rPr>
  </w:style>
  <w:style w:type="character" w:customStyle="1" w:styleId="304">
    <w:name w:val="color_red1"/>
    <w:autoRedefine/>
    <w:qFormat/>
    <w:uiPriority w:val="0"/>
    <w:rPr>
      <w:color w:val="FA0004"/>
    </w:rPr>
  </w:style>
  <w:style w:type="character" w:customStyle="1" w:styleId="305">
    <w:name w:val="l1"/>
    <w:autoRedefine/>
    <w:qFormat/>
    <w:uiPriority w:val="0"/>
    <w:rPr>
      <w:rFonts w:cs="Times New Roman"/>
      <w:lang w:bidi="ar-SA"/>
    </w:rPr>
  </w:style>
  <w:style w:type="character" w:customStyle="1" w:styleId="306">
    <w:name w:val="Char Char19"/>
    <w:autoRedefine/>
    <w:qFormat/>
    <w:uiPriority w:val="0"/>
    <w:rPr>
      <w:rFonts w:eastAsia="宋体"/>
      <w:b/>
      <w:kern w:val="2"/>
      <w:sz w:val="24"/>
      <w:lang w:val="en-US" w:eastAsia="zh-CN"/>
    </w:rPr>
  </w:style>
  <w:style w:type="character" w:customStyle="1" w:styleId="307">
    <w:name w:val="textcontents"/>
    <w:autoRedefine/>
    <w:qFormat/>
    <w:uiPriority w:val="0"/>
    <w:rPr>
      <w:rFonts w:cs="Times New Roman"/>
      <w:lang w:bidi="ar-SA"/>
    </w:rPr>
  </w:style>
  <w:style w:type="character" w:customStyle="1" w:styleId="308">
    <w:name w:val="unnamed1"/>
    <w:autoRedefine/>
    <w:qFormat/>
    <w:uiPriority w:val="0"/>
    <w:rPr>
      <w:rFonts w:cs="Times New Roman"/>
      <w:lang w:bidi="ar-SA"/>
    </w:rPr>
  </w:style>
  <w:style w:type="character" w:customStyle="1" w:styleId="309">
    <w:name w:val="H1 Char2"/>
    <w:autoRedefine/>
    <w:qFormat/>
    <w:uiPriority w:val="0"/>
    <w:rPr>
      <w:rFonts w:eastAsia="宋体"/>
      <w:b/>
      <w:kern w:val="44"/>
      <w:sz w:val="44"/>
      <w:lang w:val="en-US" w:eastAsia="zh-CN"/>
    </w:rPr>
  </w:style>
  <w:style w:type="character" w:customStyle="1" w:styleId="310">
    <w:name w:val="Char Char15"/>
    <w:autoRedefine/>
    <w:qFormat/>
    <w:uiPriority w:val="0"/>
    <w:rPr>
      <w:rFonts w:ascii="Arial" w:hAnsi="Arial" w:eastAsia="黑体"/>
      <w:kern w:val="2"/>
      <w:sz w:val="32"/>
      <w:lang w:val="en-US" w:eastAsia="zh-CN"/>
    </w:rPr>
  </w:style>
  <w:style w:type="character" w:customStyle="1" w:styleId="311">
    <w:name w:val="编号  ww Char"/>
    <w:autoRedefine/>
    <w:qFormat/>
    <w:uiPriority w:val="0"/>
    <w:rPr>
      <w:rFonts w:ascii="仿宋_GB2312" w:eastAsia="仿宋_GB2312"/>
      <w:b/>
      <w:sz w:val="24"/>
      <w:lang w:val="en-US" w:eastAsia="zh-CN"/>
    </w:rPr>
  </w:style>
  <w:style w:type="character" w:customStyle="1" w:styleId="312">
    <w:name w:val="font161"/>
    <w:autoRedefine/>
    <w:qFormat/>
    <w:uiPriority w:val="0"/>
    <w:rPr>
      <w:b/>
      <w:sz w:val="32"/>
    </w:rPr>
  </w:style>
  <w:style w:type="character" w:customStyle="1" w:styleId="313">
    <w:name w:val="0d1471"/>
    <w:autoRedefine/>
    <w:qFormat/>
    <w:uiPriority w:val="0"/>
    <w:rPr>
      <w:color w:val="000000"/>
      <w:sz w:val="11"/>
      <w:u w:val="none"/>
    </w:rPr>
  </w:style>
  <w:style w:type="character" w:customStyle="1" w:styleId="314">
    <w:name w:val="编号  ww Char1"/>
    <w:autoRedefine/>
    <w:qFormat/>
    <w:uiPriority w:val="0"/>
    <w:rPr>
      <w:rFonts w:ascii="宋体" w:eastAsia="宋体"/>
      <w:b/>
      <w:sz w:val="24"/>
      <w:lang w:val="en-US" w:eastAsia="zh-CN"/>
    </w:rPr>
  </w:style>
  <w:style w:type="character" w:customStyle="1" w:styleId="315">
    <w:name w:val="标题 2 Char Char Char2"/>
    <w:autoRedefine/>
    <w:qFormat/>
    <w:uiPriority w:val="0"/>
    <w:rPr>
      <w:rFonts w:ascii="Cambria" w:hAnsi="Cambria" w:eastAsia="宋体"/>
      <w:b/>
      <w:kern w:val="2"/>
      <w:sz w:val="32"/>
      <w:lang w:val="en-US" w:eastAsia="zh-CN"/>
    </w:rPr>
  </w:style>
  <w:style w:type="character" w:customStyle="1" w:styleId="316">
    <w:name w:val="Char Char13"/>
    <w:autoRedefine/>
    <w:qFormat/>
    <w:uiPriority w:val="0"/>
    <w:rPr>
      <w:rFonts w:eastAsia="宋体"/>
      <w:kern w:val="2"/>
      <w:sz w:val="18"/>
      <w:lang w:val="en-US" w:eastAsia="zh-CN"/>
    </w:rPr>
  </w:style>
  <w:style w:type="character" w:customStyle="1" w:styleId="317">
    <w:name w:val="style31"/>
    <w:autoRedefine/>
    <w:qFormat/>
    <w:uiPriority w:val="0"/>
    <w:rPr>
      <w:sz w:val="10"/>
    </w:rPr>
  </w:style>
  <w:style w:type="character" w:customStyle="1" w:styleId="318">
    <w:name w:val="111"/>
    <w:autoRedefine/>
    <w:qFormat/>
    <w:uiPriority w:val="0"/>
    <w:rPr>
      <w:rFonts w:cs="Times New Roman"/>
      <w:lang w:bidi="ar-SA"/>
    </w:rPr>
  </w:style>
  <w:style w:type="character" w:customStyle="1" w:styleId="319">
    <w:name w:val="表中文字 Char Char"/>
    <w:autoRedefine/>
    <w:qFormat/>
    <w:uiPriority w:val="0"/>
    <w:rPr>
      <w:rFonts w:ascii="黑体" w:eastAsia="黑体"/>
      <w:color w:val="000000"/>
      <w:kern w:val="2"/>
      <w:sz w:val="28"/>
      <w:lang w:val="en-US" w:eastAsia="zh-CN"/>
    </w:rPr>
  </w:style>
  <w:style w:type="character" w:customStyle="1" w:styleId="320">
    <w:name w:val="正文文字4 Char"/>
    <w:autoRedefine/>
    <w:qFormat/>
    <w:uiPriority w:val="0"/>
    <w:rPr>
      <w:rFonts w:eastAsia="宋体"/>
      <w:kern w:val="2"/>
      <w:sz w:val="21"/>
      <w:lang w:val="en-US" w:eastAsia="zh-CN"/>
    </w:rPr>
  </w:style>
  <w:style w:type="character" w:customStyle="1" w:styleId="321">
    <w:name w:val="title11"/>
    <w:autoRedefine/>
    <w:qFormat/>
    <w:uiPriority w:val="0"/>
    <w:rPr>
      <w:b/>
      <w:color w:val="FFFFFF"/>
      <w:sz w:val="11"/>
    </w:rPr>
  </w:style>
  <w:style w:type="character" w:customStyle="1" w:styleId="322">
    <w:name w:val="PIM 6 Char"/>
    <w:autoRedefine/>
    <w:qFormat/>
    <w:uiPriority w:val="0"/>
    <w:rPr>
      <w:rFonts w:ascii="Arial" w:hAnsi="Arial" w:eastAsia="黑体"/>
      <w:b/>
      <w:kern w:val="2"/>
      <w:sz w:val="24"/>
      <w:lang w:val="en-US" w:eastAsia="zh-CN"/>
    </w:rPr>
  </w:style>
  <w:style w:type="character" w:customStyle="1" w:styleId="323">
    <w:name w:val="style21"/>
    <w:autoRedefine/>
    <w:qFormat/>
    <w:uiPriority w:val="0"/>
    <w:rPr>
      <w:b/>
      <w:sz w:val="28"/>
    </w:rPr>
  </w:style>
  <w:style w:type="character" w:customStyle="1" w:styleId="324">
    <w:name w:val="intel3"/>
    <w:autoRedefine/>
    <w:qFormat/>
    <w:uiPriority w:val="0"/>
    <w:rPr>
      <w:rFonts w:cs="Times New Roman"/>
      <w:lang w:bidi="ar-SA"/>
    </w:rPr>
  </w:style>
  <w:style w:type="character" w:customStyle="1" w:styleId="325">
    <w:name w:val="Comment Reference1"/>
    <w:autoRedefine/>
    <w:qFormat/>
    <w:uiPriority w:val="0"/>
    <w:rPr>
      <w:sz w:val="21"/>
    </w:rPr>
  </w:style>
  <w:style w:type="character" w:customStyle="1" w:styleId="326">
    <w:name w:val="style121"/>
    <w:autoRedefine/>
    <w:qFormat/>
    <w:uiPriority w:val="0"/>
    <w:rPr>
      <w:rFonts w:ascii="宋体" w:eastAsia="宋体"/>
      <w:sz w:val="18"/>
    </w:rPr>
  </w:style>
  <w:style w:type="character" w:customStyle="1" w:styleId="327">
    <w:name w:val="批注主题 Char Char"/>
    <w:autoRedefine/>
    <w:qFormat/>
    <w:uiPriority w:val="0"/>
    <w:rPr>
      <w:rFonts w:ascii="宋体" w:eastAsia="宋体"/>
      <w:kern w:val="2"/>
      <w:sz w:val="24"/>
      <w:lang w:val="en-US" w:eastAsia="zh-CN"/>
    </w:rPr>
  </w:style>
  <w:style w:type="character" w:customStyle="1" w:styleId="328">
    <w:name w:val="Char Char12"/>
    <w:autoRedefine/>
    <w:qFormat/>
    <w:uiPriority w:val="0"/>
    <w:rPr>
      <w:rFonts w:eastAsia="宋体"/>
      <w:kern w:val="2"/>
      <w:sz w:val="18"/>
      <w:lang w:val="en-US" w:eastAsia="zh-CN"/>
    </w:rPr>
  </w:style>
  <w:style w:type="character" w:customStyle="1" w:styleId="329">
    <w:name w:val="Page Number1"/>
    <w:autoRedefine/>
    <w:qFormat/>
    <w:uiPriority w:val="0"/>
    <w:rPr>
      <w:rFonts w:cs="Times New Roman"/>
      <w:lang w:bidi="ar-SA"/>
    </w:rPr>
  </w:style>
  <w:style w:type="character" w:customStyle="1" w:styleId="330">
    <w:name w:val="标题 2 Char Char Char1"/>
    <w:autoRedefine/>
    <w:qFormat/>
    <w:uiPriority w:val="0"/>
    <w:rPr>
      <w:rFonts w:ascii="仿宋_GB2312" w:eastAsia="仿宋_GB2312"/>
      <w:b/>
      <w:spacing w:val="1"/>
      <w:w w:val="99"/>
      <w:sz w:val="28"/>
      <w:lang w:val="en-US" w:eastAsia="zh-CN"/>
    </w:rPr>
  </w:style>
  <w:style w:type="character" w:customStyle="1" w:styleId="331">
    <w:name w:val="style161"/>
    <w:autoRedefine/>
    <w:qFormat/>
    <w:uiPriority w:val="0"/>
    <w:rPr>
      <w:b/>
      <w:color w:val="333333"/>
    </w:rPr>
  </w:style>
  <w:style w:type="character" w:customStyle="1" w:styleId="332">
    <w:name w:val="Char Char24"/>
    <w:autoRedefine/>
    <w:qFormat/>
    <w:uiPriority w:val="0"/>
    <w:rPr>
      <w:rFonts w:eastAsia="宋体"/>
      <w:b/>
      <w:bCs/>
      <w:kern w:val="2"/>
      <w:sz w:val="32"/>
      <w:szCs w:val="32"/>
      <w:lang w:val="en-US" w:eastAsia="zh-CN" w:bidi="ar-SA"/>
    </w:rPr>
  </w:style>
  <w:style w:type="character" w:customStyle="1" w:styleId="333">
    <w:name w:val="14t1"/>
    <w:autoRedefine/>
    <w:qFormat/>
    <w:uiPriority w:val="0"/>
    <w:rPr>
      <w:rFonts w:ascii="宋体" w:eastAsia="宋体"/>
      <w:sz w:val="11"/>
    </w:rPr>
  </w:style>
  <w:style w:type="character" w:customStyle="1" w:styleId="334">
    <w:name w:val="normaltext1"/>
    <w:autoRedefine/>
    <w:qFormat/>
    <w:uiPriority w:val="0"/>
    <w:rPr>
      <w:rFonts w:ascii="??" w:hAnsi="??"/>
      <w:sz w:val="9"/>
    </w:rPr>
  </w:style>
  <w:style w:type="character" w:customStyle="1" w:styleId="335">
    <w:name w:val="Section Char"/>
    <w:autoRedefine/>
    <w:qFormat/>
    <w:uiPriority w:val="0"/>
    <w:rPr>
      <w:rFonts w:ascii="仿宋_GB2312" w:eastAsia="仿宋_GB2312"/>
      <w:b/>
      <w:sz w:val="24"/>
      <w:lang w:val="en-US" w:eastAsia="zh-CN"/>
    </w:rPr>
  </w:style>
  <w:style w:type="character" w:customStyle="1" w:styleId="336">
    <w:name w:val="hypr1"/>
    <w:autoRedefine/>
    <w:qFormat/>
    <w:uiPriority w:val="0"/>
  </w:style>
  <w:style w:type="character" w:customStyle="1" w:styleId="337">
    <w:name w:val="尾注文本 字符"/>
    <w:basedOn w:val="63"/>
    <w:link w:val="35"/>
    <w:autoRedefine/>
    <w:qFormat/>
    <w:uiPriority w:val="0"/>
    <w:rPr>
      <w:rFonts w:ascii="Times New Roman" w:hAnsi="Times New Roman" w:eastAsia="宋体" w:cs="Times New Roman"/>
      <w:szCs w:val="20"/>
    </w:rPr>
  </w:style>
  <w:style w:type="paragraph" w:customStyle="1" w:styleId="338">
    <w:name w:val="xl9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39">
    <w:name w:val="xl137"/>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340">
    <w:name w:val="样式 (中文) 仿宋_GB2312 行距: 固定值 22 磅"/>
    <w:basedOn w:val="1"/>
    <w:autoRedefine/>
    <w:qFormat/>
    <w:uiPriority w:val="0"/>
    <w:pPr>
      <w:spacing w:line="440" w:lineRule="exact"/>
      <w:ind w:firstLine="150" w:firstLineChars="150"/>
    </w:pPr>
    <w:rPr>
      <w:rFonts w:eastAsia="仿宋_GB2312"/>
      <w:sz w:val="24"/>
      <w:szCs w:val="20"/>
    </w:rPr>
  </w:style>
  <w:style w:type="paragraph" w:customStyle="1" w:styleId="341">
    <w:name w:val="xl17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42">
    <w:name w:val="xl10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color w:val="FF0000"/>
      <w:kern w:val="0"/>
      <w:sz w:val="20"/>
      <w:szCs w:val="20"/>
    </w:rPr>
  </w:style>
  <w:style w:type="paragraph" w:customStyle="1" w:styleId="343">
    <w:name w:val="xl81"/>
    <w:basedOn w:val="1"/>
    <w:autoRedefine/>
    <w:qFormat/>
    <w:uiPriority w:val="0"/>
    <w:pPr>
      <w:widowControl/>
      <w:spacing w:before="100" w:beforeAutospacing="1" w:after="100" w:afterAutospacing="1"/>
      <w:jc w:val="left"/>
      <w:textAlignment w:val="center"/>
    </w:pPr>
    <w:rPr>
      <w:rFonts w:ascii="宋体" w:cs="宋体"/>
      <w:color w:val="000000"/>
      <w:kern w:val="0"/>
      <w:sz w:val="20"/>
      <w:szCs w:val="20"/>
    </w:rPr>
  </w:style>
  <w:style w:type="paragraph" w:customStyle="1" w:styleId="344">
    <w:name w:val="xl15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cs="宋体"/>
      <w:kern w:val="0"/>
      <w:sz w:val="20"/>
      <w:szCs w:val="20"/>
    </w:rPr>
  </w:style>
  <w:style w:type="paragraph" w:customStyle="1" w:styleId="345">
    <w:name w:val="xl14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346">
    <w:name w:val="表格文字居中"/>
    <w:basedOn w:val="1"/>
    <w:next w:val="1"/>
    <w:autoRedefine/>
    <w:qFormat/>
    <w:uiPriority w:val="0"/>
    <w:pPr>
      <w:tabs>
        <w:tab w:val="left" w:pos="720"/>
        <w:tab w:val="left" w:pos="900"/>
      </w:tabs>
      <w:adjustRightInd w:val="0"/>
      <w:snapToGrid w:val="0"/>
      <w:spacing w:beforeLines="20" w:afterLines="20" w:line="360" w:lineRule="auto"/>
      <w:jc w:val="center"/>
    </w:pPr>
    <w:rPr>
      <w:rFonts w:ascii="宋体"/>
      <w:kern w:val="0"/>
      <w:sz w:val="18"/>
      <w:szCs w:val="20"/>
    </w:rPr>
  </w:style>
  <w:style w:type="paragraph" w:customStyle="1" w:styleId="347">
    <w:name w:val="BT3"/>
    <w:basedOn w:val="4"/>
    <w:autoRedefine/>
    <w:qFormat/>
    <w:uiPriority w:val="0"/>
    <w:pPr>
      <w:tabs>
        <w:tab w:val="clear" w:pos="1418"/>
      </w:tabs>
      <w:adjustRightInd w:val="0"/>
      <w:snapToGrid w:val="0"/>
      <w:spacing w:before="0" w:after="0" w:line="440" w:lineRule="exact"/>
      <w:ind w:firstLine="196" w:firstLineChars="196"/>
    </w:pPr>
    <w:rPr>
      <w:rFonts w:ascii="仿宋_GB2312" w:hAnsi="Times New Roman" w:eastAsia="仿宋_GB2312"/>
      <w:b w:val="0"/>
      <w:bCs w:val="0"/>
      <w:kern w:val="2"/>
      <w:szCs w:val="20"/>
      <w:lang w:val="en-US"/>
    </w:rPr>
  </w:style>
  <w:style w:type="paragraph" w:customStyle="1" w:styleId="348">
    <w:name w:val="xl10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349">
    <w:name w:val="xl14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350">
    <w:name w:val="ly"/>
    <w:basedOn w:val="1"/>
    <w:autoRedefine/>
    <w:qFormat/>
    <w:uiPriority w:val="0"/>
    <w:pPr>
      <w:widowControl/>
      <w:jc w:val="right"/>
    </w:pPr>
    <w:rPr>
      <w:rFonts w:ascii="方正书宋简体" w:eastAsia="方正书宋简体"/>
      <w:color w:val="000000"/>
      <w:kern w:val="0"/>
      <w:szCs w:val="20"/>
    </w:rPr>
  </w:style>
  <w:style w:type="paragraph" w:customStyle="1" w:styleId="351">
    <w:name w:val="xl9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352">
    <w:name w:val="表格文字"/>
    <w:basedOn w:val="1"/>
    <w:autoRedefine/>
    <w:qFormat/>
    <w:uiPriority w:val="0"/>
    <w:pPr>
      <w:adjustRightInd w:val="0"/>
      <w:spacing w:line="420" w:lineRule="atLeast"/>
      <w:jc w:val="left"/>
      <w:textAlignment w:val="baseline"/>
    </w:pPr>
    <w:rPr>
      <w:kern w:val="0"/>
      <w:szCs w:val="20"/>
    </w:rPr>
  </w:style>
  <w:style w:type="paragraph" w:customStyle="1" w:styleId="353">
    <w:name w:val="bt2"/>
    <w:basedOn w:val="3"/>
    <w:autoRedefine/>
    <w:qFormat/>
    <w:uiPriority w:val="0"/>
    <w:pPr>
      <w:tabs>
        <w:tab w:val="clear" w:pos="708"/>
      </w:tabs>
      <w:spacing w:before="0" w:after="0" w:line="360" w:lineRule="auto"/>
      <w:ind w:left="0" w:firstLine="0"/>
      <w:jc w:val="center"/>
      <w:textAlignment w:val="auto"/>
      <w:outlineLvl w:val="0"/>
    </w:pPr>
    <w:rPr>
      <w:rFonts w:ascii="仿宋_GB2312" w:eastAsia="仿宋_GB2312"/>
      <w:bCs w:val="0"/>
      <w:sz w:val="24"/>
      <w:szCs w:val="20"/>
      <w:lang w:val="en-US"/>
    </w:rPr>
  </w:style>
  <w:style w:type="paragraph" w:customStyle="1" w:styleId="354">
    <w:name w:val="xl8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355">
    <w:name w:val="xl1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356">
    <w:name w:val="HTML Preformatted1"/>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color w:val="000000"/>
      <w:kern w:val="0"/>
      <w:sz w:val="24"/>
      <w:szCs w:val="20"/>
    </w:rPr>
  </w:style>
  <w:style w:type="paragraph" w:customStyle="1" w:styleId="357">
    <w:name w:val="xl84"/>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358">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9">
    <w:name w:val="xl11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60">
    <w:name w:val="xl175"/>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361">
    <w:name w:val="Char Char Char1 Char"/>
    <w:basedOn w:val="1"/>
    <w:autoRedefine/>
    <w:qFormat/>
    <w:uiPriority w:val="0"/>
    <w:rPr>
      <w:szCs w:val="20"/>
    </w:rPr>
  </w:style>
  <w:style w:type="paragraph" w:customStyle="1" w:styleId="362">
    <w:name w:val="List 51"/>
    <w:basedOn w:val="1"/>
    <w:autoRedefine/>
    <w:qFormat/>
    <w:uiPriority w:val="0"/>
    <w:pPr>
      <w:ind w:left="1000" w:leftChars="800" w:hanging="200" w:hangingChars="200"/>
    </w:pPr>
    <w:rPr>
      <w:szCs w:val="20"/>
    </w:rPr>
  </w:style>
  <w:style w:type="paragraph" w:customStyle="1" w:styleId="363">
    <w:name w:val="font7"/>
    <w:basedOn w:val="1"/>
    <w:autoRedefine/>
    <w:qFormat/>
    <w:uiPriority w:val="0"/>
    <w:pPr>
      <w:widowControl/>
      <w:spacing w:before="100" w:beforeAutospacing="1" w:after="100" w:afterAutospacing="1"/>
      <w:jc w:val="left"/>
    </w:pPr>
    <w:rPr>
      <w:rFonts w:ascii="宋体" w:cs="宋体"/>
      <w:color w:val="000000"/>
      <w:kern w:val="0"/>
      <w:sz w:val="20"/>
      <w:szCs w:val="20"/>
    </w:rPr>
  </w:style>
  <w:style w:type="paragraph" w:customStyle="1" w:styleId="364">
    <w:name w:val="xl13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365">
    <w:name w:val="xl14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366">
    <w:name w:val="xl12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367">
    <w:name w:val="List Continue 31"/>
    <w:basedOn w:val="1"/>
    <w:autoRedefine/>
    <w:qFormat/>
    <w:uiPriority w:val="0"/>
    <w:pPr>
      <w:ind w:left="600" w:leftChars="600"/>
    </w:pPr>
    <w:rPr>
      <w:szCs w:val="20"/>
    </w:rPr>
  </w:style>
  <w:style w:type="paragraph" w:customStyle="1" w:styleId="368">
    <w:name w:val="Char Char1 Char Char Char Char Char Char Char"/>
    <w:basedOn w:val="1"/>
    <w:autoRedefine/>
    <w:qFormat/>
    <w:uiPriority w:val="0"/>
    <w:pPr>
      <w:pageBreakBefore/>
    </w:pPr>
    <w:rPr>
      <w:rFonts w:ascii="宋体" w:hAnsi="宋体" w:eastAsia="仿宋_GB2312"/>
      <w:sz w:val="28"/>
      <w:szCs w:val="20"/>
    </w:rPr>
  </w:style>
  <w:style w:type="paragraph" w:customStyle="1" w:styleId="369">
    <w:name w:val="List 31"/>
    <w:basedOn w:val="1"/>
    <w:autoRedefine/>
    <w:qFormat/>
    <w:uiPriority w:val="0"/>
    <w:pPr>
      <w:ind w:left="600" w:leftChars="400" w:hanging="200" w:hangingChars="200"/>
    </w:pPr>
    <w:rPr>
      <w:szCs w:val="20"/>
    </w:rPr>
  </w:style>
  <w:style w:type="paragraph" w:customStyle="1" w:styleId="370">
    <w:name w:val="xl9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371">
    <w:name w:val="List Continue 21"/>
    <w:basedOn w:val="1"/>
    <w:autoRedefine/>
    <w:qFormat/>
    <w:uiPriority w:val="0"/>
    <w:pPr>
      <w:ind w:left="400" w:leftChars="400"/>
    </w:pPr>
    <w:rPr>
      <w:szCs w:val="20"/>
    </w:rPr>
  </w:style>
  <w:style w:type="paragraph" w:customStyle="1" w:styleId="372">
    <w:name w:val="默认段落字体 Para Char Char Char Char Char Char Char Char Char Char Char Char Char"/>
    <w:basedOn w:val="1"/>
    <w:autoRedefine/>
    <w:qFormat/>
    <w:uiPriority w:val="0"/>
    <w:rPr>
      <w:szCs w:val="20"/>
    </w:rPr>
  </w:style>
  <w:style w:type="paragraph" w:customStyle="1" w:styleId="373">
    <w:name w:val="Char Char Char Char Char Char Char Char Char Char"/>
    <w:basedOn w:val="1"/>
    <w:autoRedefine/>
    <w:qFormat/>
    <w:uiPriority w:val="0"/>
    <w:pPr>
      <w:snapToGrid w:val="0"/>
      <w:spacing w:line="360" w:lineRule="auto"/>
      <w:ind w:firstLine="200" w:firstLineChars="200"/>
    </w:pPr>
    <w:rPr>
      <w:szCs w:val="20"/>
    </w:rPr>
  </w:style>
  <w:style w:type="paragraph" w:customStyle="1" w:styleId="374">
    <w:name w:val="xl16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75">
    <w:name w:val="Body Text Indent 21"/>
    <w:basedOn w:val="1"/>
    <w:autoRedefine/>
    <w:qFormat/>
    <w:uiPriority w:val="0"/>
    <w:pPr>
      <w:spacing w:line="480" w:lineRule="auto"/>
      <w:ind w:left="200" w:leftChars="200"/>
    </w:pPr>
    <w:rPr>
      <w:szCs w:val="20"/>
    </w:rPr>
  </w:style>
  <w:style w:type="paragraph" w:customStyle="1" w:styleId="376">
    <w:name w:val="pa-34"/>
    <w:basedOn w:val="1"/>
    <w:autoRedefine/>
    <w:qFormat/>
    <w:uiPriority w:val="0"/>
    <w:pPr>
      <w:widowControl/>
      <w:spacing w:line="360" w:lineRule="atLeast"/>
      <w:ind w:firstLine="420"/>
      <w:jc w:val="left"/>
    </w:pPr>
    <w:rPr>
      <w:rFonts w:ascii="宋体"/>
      <w:kern w:val="0"/>
      <w:sz w:val="24"/>
      <w:szCs w:val="20"/>
    </w:rPr>
  </w:style>
  <w:style w:type="paragraph" w:customStyle="1" w:styleId="377">
    <w:name w:val="Body Text Indent 31"/>
    <w:basedOn w:val="1"/>
    <w:autoRedefine/>
    <w:qFormat/>
    <w:uiPriority w:val="0"/>
    <w:pPr>
      <w:ind w:left="200" w:leftChars="200"/>
    </w:pPr>
    <w:rPr>
      <w:sz w:val="16"/>
      <w:szCs w:val="20"/>
    </w:rPr>
  </w:style>
  <w:style w:type="paragraph" w:customStyle="1" w:styleId="378">
    <w:name w:val="xl11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379">
    <w:name w:val="xl178"/>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80">
    <w:name w:val="xl1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381">
    <w:name w:val="xl16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382">
    <w:name w:val="xl177"/>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383">
    <w:name w:val="font8"/>
    <w:basedOn w:val="1"/>
    <w:autoRedefine/>
    <w:qFormat/>
    <w:uiPriority w:val="0"/>
    <w:pPr>
      <w:widowControl/>
      <w:spacing w:before="100" w:beforeAutospacing="1" w:after="100" w:afterAutospacing="1"/>
      <w:jc w:val="left"/>
    </w:pPr>
    <w:rPr>
      <w:rFonts w:ascii="Arial" w:hAnsi="Arial" w:cs="Arial"/>
      <w:kern w:val="0"/>
      <w:sz w:val="20"/>
      <w:szCs w:val="20"/>
    </w:rPr>
  </w:style>
  <w:style w:type="paragraph" w:customStyle="1" w:styleId="384">
    <w:name w:val="WW-表格标题"/>
    <w:basedOn w:val="385"/>
    <w:autoRedefine/>
    <w:qFormat/>
    <w:uiPriority w:val="0"/>
  </w:style>
  <w:style w:type="paragraph" w:customStyle="1" w:styleId="385">
    <w:name w:val="WW-表格内容"/>
    <w:basedOn w:val="1"/>
    <w:autoRedefine/>
    <w:qFormat/>
    <w:uiPriority w:val="0"/>
    <w:pPr>
      <w:suppressLineNumbers/>
      <w:suppressAutoHyphens/>
    </w:pPr>
    <w:rPr>
      <w:szCs w:val="20"/>
    </w:rPr>
  </w:style>
  <w:style w:type="paragraph" w:customStyle="1" w:styleId="386">
    <w:name w:val="xl15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387">
    <w:name w:val="xl10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388">
    <w:name w:val="Char Char1 Char Char Char Char Char Char Char Char Char Char Char Char Char Char Char"/>
    <w:basedOn w:val="1"/>
    <w:autoRedefine/>
    <w:qFormat/>
    <w:uiPriority w:val="0"/>
    <w:pPr>
      <w:widowControl/>
      <w:spacing w:line="240" w:lineRule="exact"/>
      <w:jc w:val="left"/>
    </w:pPr>
    <w:rPr>
      <w:rFonts w:ascii="Verdana" w:hAnsi="Verdana"/>
      <w:kern w:val="0"/>
      <w:sz w:val="20"/>
      <w:szCs w:val="20"/>
      <w:lang w:eastAsia="en-US"/>
    </w:rPr>
  </w:style>
  <w:style w:type="paragraph" w:customStyle="1" w:styleId="389">
    <w:name w:val="xl87"/>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390">
    <w:name w:val="xl1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391">
    <w:name w:val="标题1"/>
    <w:basedOn w:val="1"/>
    <w:autoRedefine/>
    <w:qFormat/>
    <w:uiPriority w:val="0"/>
    <w:pPr>
      <w:widowControl/>
      <w:jc w:val="left"/>
    </w:pPr>
    <w:rPr>
      <w:rFonts w:ascii="宋体"/>
      <w:kern w:val="0"/>
      <w:sz w:val="24"/>
      <w:szCs w:val="20"/>
    </w:rPr>
  </w:style>
  <w:style w:type="paragraph" w:customStyle="1" w:styleId="392">
    <w:name w:val="附件标题-1"/>
    <w:basedOn w:val="1"/>
    <w:autoRedefine/>
    <w:qFormat/>
    <w:uiPriority w:val="0"/>
    <w:pPr>
      <w:jc w:val="center"/>
    </w:pPr>
    <w:rPr>
      <w:rFonts w:eastAsia="黑体"/>
      <w:sz w:val="32"/>
      <w:szCs w:val="20"/>
    </w:rPr>
  </w:style>
  <w:style w:type="paragraph" w:customStyle="1" w:styleId="393">
    <w:name w:val="xl1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394">
    <w:name w:val="正文0"/>
    <w:basedOn w:val="1"/>
    <w:autoRedefine/>
    <w:qFormat/>
    <w:uiPriority w:val="0"/>
    <w:pPr>
      <w:adjustRightInd w:val="0"/>
      <w:spacing w:line="360" w:lineRule="auto"/>
      <w:ind w:firstLine="482"/>
      <w:textAlignment w:val="baseline"/>
    </w:pPr>
    <w:rPr>
      <w:kern w:val="24"/>
      <w:sz w:val="24"/>
      <w:szCs w:val="20"/>
    </w:rPr>
  </w:style>
  <w:style w:type="paragraph" w:customStyle="1" w:styleId="395">
    <w:name w:val="zw"/>
    <w:basedOn w:val="1"/>
    <w:autoRedefine/>
    <w:qFormat/>
    <w:uiPriority w:val="0"/>
    <w:pPr>
      <w:widowControl/>
      <w:ind w:left="100" w:right="100"/>
    </w:pPr>
    <w:rPr>
      <w:rFonts w:ascii="方正书宋简体" w:eastAsia="方正书宋简体"/>
      <w:color w:val="000000"/>
      <w:kern w:val="0"/>
      <w:szCs w:val="20"/>
    </w:rPr>
  </w:style>
  <w:style w:type="paragraph" w:customStyle="1" w:styleId="396">
    <w:name w:val="g2"/>
    <w:basedOn w:val="1"/>
    <w:autoRedefine/>
    <w:qFormat/>
    <w:uiPriority w:val="0"/>
    <w:pPr>
      <w:widowControl/>
      <w:jc w:val="left"/>
    </w:pPr>
    <w:rPr>
      <w:rFonts w:ascii="仿宋_GB2312" w:eastAsia="仿宋_GB2312"/>
      <w:kern w:val="0"/>
      <w:sz w:val="17"/>
      <w:szCs w:val="20"/>
    </w:rPr>
  </w:style>
  <w:style w:type="paragraph" w:customStyle="1" w:styleId="397">
    <w:name w:val="xl85"/>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398">
    <w:name w:val="xl1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399">
    <w:name w:val="xl1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00">
    <w:name w:val="xl174"/>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401">
    <w:name w:val="xl11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b/>
      <w:bCs/>
      <w:kern w:val="0"/>
      <w:sz w:val="20"/>
      <w:szCs w:val="20"/>
    </w:rPr>
  </w:style>
  <w:style w:type="paragraph" w:customStyle="1" w:styleId="402">
    <w:name w:val="l-2"/>
    <w:basedOn w:val="1"/>
    <w:autoRedefine/>
    <w:qFormat/>
    <w:uiPriority w:val="0"/>
    <w:pPr>
      <w:widowControl/>
      <w:jc w:val="left"/>
    </w:pPr>
    <w:rPr>
      <w:rFonts w:ascii="宋体"/>
      <w:b/>
      <w:color w:val="000000"/>
      <w:kern w:val="0"/>
      <w:sz w:val="13"/>
      <w:szCs w:val="20"/>
    </w:rPr>
  </w:style>
  <w:style w:type="paragraph" w:customStyle="1" w:styleId="403">
    <w:name w:val="xl10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404">
    <w:name w:val="xl79"/>
    <w:basedOn w:val="1"/>
    <w:autoRedefine/>
    <w:qFormat/>
    <w:uiPriority w:val="0"/>
    <w:pPr>
      <w:widowControl/>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05">
    <w:name w:val="表格"/>
    <w:basedOn w:val="1"/>
    <w:autoRedefine/>
    <w:qFormat/>
    <w:uiPriority w:val="0"/>
    <w:pPr>
      <w:jc w:val="center"/>
      <w:textAlignment w:val="center"/>
    </w:pPr>
    <w:rPr>
      <w:rFonts w:ascii="华文细黑" w:hAnsi="华文细黑"/>
      <w:kern w:val="0"/>
      <w:szCs w:val="20"/>
    </w:rPr>
  </w:style>
  <w:style w:type="paragraph" w:customStyle="1" w:styleId="406">
    <w:name w:val="rr"/>
    <w:basedOn w:val="1"/>
    <w:autoRedefine/>
    <w:qFormat/>
    <w:uiPriority w:val="0"/>
    <w:pPr>
      <w:widowControl/>
      <w:jc w:val="left"/>
    </w:pPr>
    <w:rPr>
      <w:rFonts w:ascii="宋体"/>
      <w:kern w:val="0"/>
      <w:szCs w:val="20"/>
    </w:rPr>
  </w:style>
  <w:style w:type="paragraph" w:customStyle="1" w:styleId="407">
    <w:name w:val="样式 正文文本缩进 + (中文) 仿宋_GB2312 左侧:  0 厘米 行距: 1.5 倍行距 首行缩进:  2 字符"/>
    <w:basedOn w:val="408"/>
    <w:autoRedefine/>
    <w:qFormat/>
    <w:uiPriority w:val="0"/>
    <w:pPr>
      <w:spacing w:line="360" w:lineRule="auto"/>
      <w:ind w:firstLine="200" w:firstLineChars="200"/>
    </w:pPr>
    <w:rPr>
      <w:rFonts w:ascii="仿宋_GB2312" w:eastAsia="仿宋_GB2312"/>
    </w:rPr>
  </w:style>
  <w:style w:type="paragraph" w:customStyle="1" w:styleId="408">
    <w:name w:val="Body Text Indent1"/>
    <w:basedOn w:val="1"/>
    <w:autoRedefine/>
    <w:qFormat/>
    <w:uiPriority w:val="0"/>
    <w:pPr>
      <w:ind w:firstLine="630"/>
    </w:pPr>
    <w:rPr>
      <w:sz w:val="28"/>
      <w:szCs w:val="20"/>
    </w:rPr>
  </w:style>
  <w:style w:type="paragraph" w:customStyle="1" w:styleId="409">
    <w:name w:val="xl9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10">
    <w:name w:val="表格标题"/>
    <w:basedOn w:val="411"/>
    <w:autoRedefine/>
    <w:qFormat/>
    <w:uiPriority w:val="0"/>
  </w:style>
  <w:style w:type="paragraph" w:customStyle="1" w:styleId="411">
    <w:name w:val="表格内容"/>
    <w:basedOn w:val="1"/>
    <w:autoRedefine/>
    <w:qFormat/>
    <w:uiPriority w:val="0"/>
    <w:pPr>
      <w:suppressLineNumbers/>
      <w:suppressAutoHyphens/>
    </w:pPr>
    <w:rPr>
      <w:szCs w:val="20"/>
    </w:rPr>
  </w:style>
  <w:style w:type="paragraph" w:customStyle="1" w:styleId="412">
    <w:name w:val="自定样式1"/>
    <w:basedOn w:val="1"/>
    <w:autoRedefine/>
    <w:qFormat/>
    <w:uiPriority w:val="0"/>
    <w:pPr>
      <w:suppressAutoHyphens/>
      <w:jc w:val="center"/>
    </w:pPr>
    <w:rPr>
      <w:rFonts w:ascii="宋体"/>
      <w:color w:val="000000"/>
      <w:sz w:val="18"/>
      <w:szCs w:val="20"/>
    </w:rPr>
  </w:style>
  <w:style w:type="paragraph" w:customStyle="1" w:styleId="413">
    <w:name w:val="xl9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414">
    <w:name w:val="p20"/>
    <w:basedOn w:val="1"/>
    <w:autoRedefine/>
    <w:qFormat/>
    <w:uiPriority w:val="0"/>
    <w:pPr>
      <w:widowControl/>
      <w:jc w:val="left"/>
    </w:pPr>
    <w:rPr>
      <w:rFonts w:ascii="宋体" w:cs="宋体"/>
      <w:kern w:val="0"/>
      <w:szCs w:val="21"/>
    </w:rPr>
  </w:style>
  <w:style w:type="paragraph" w:customStyle="1" w:styleId="415">
    <w:name w:val="style12"/>
    <w:basedOn w:val="1"/>
    <w:autoRedefine/>
    <w:qFormat/>
    <w:uiPriority w:val="0"/>
    <w:pPr>
      <w:widowControl/>
      <w:jc w:val="left"/>
    </w:pPr>
    <w:rPr>
      <w:rFonts w:ascii="宋体"/>
      <w:kern w:val="0"/>
      <w:sz w:val="18"/>
      <w:szCs w:val="20"/>
    </w:rPr>
  </w:style>
  <w:style w:type="paragraph" w:customStyle="1" w:styleId="416">
    <w:name w:val="样式"/>
    <w:autoRedefine/>
    <w:qFormat/>
    <w:uiPriority w:val="0"/>
    <w:pPr>
      <w:widowControl w:val="0"/>
      <w:autoSpaceDE w:val="0"/>
      <w:autoSpaceDN w:val="0"/>
      <w:adjustRightInd w:val="0"/>
    </w:pPr>
    <w:rPr>
      <w:rFonts w:ascii="宋体" w:hAnsi="Times New Roman" w:eastAsia="宋体" w:cs="Times New Roman"/>
      <w:sz w:val="24"/>
      <w:lang w:val="en-US" w:eastAsia="zh-CN" w:bidi="ar-SA"/>
    </w:rPr>
  </w:style>
  <w:style w:type="paragraph" w:customStyle="1" w:styleId="417">
    <w:name w:val="bt1"/>
    <w:basedOn w:val="2"/>
    <w:autoRedefine/>
    <w:qFormat/>
    <w:uiPriority w:val="0"/>
    <w:pPr>
      <w:adjustRightInd w:val="0"/>
      <w:snapToGrid w:val="0"/>
      <w:spacing w:before="0" w:after="0" w:line="360" w:lineRule="auto"/>
      <w:jc w:val="center"/>
    </w:pPr>
    <w:rPr>
      <w:rFonts w:ascii="仿宋_GB2312" w:hAnsi="Times New Roman" w:eastAsia="仿宋_GB2312"/>
      <w:bCs w:val="0"/>
      <w:spacing w:val="20"/>
      <w:szCs w:val="20"/>
      <w:lang w:val="en-US"/>
    </w:rPr>
  </w:style>
  <w:style w:type="paragraph" w:customStyle="1" w:styleId="418">
    <w:name w:val="xl14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419">
    <w:name w:val="xl9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420">
    <w:name w:val="样式 宋体 行距: 多倍行距 1.2 字行1"/>
    <w:basedOn w:val="421"/>
    <w:autoRedefine/>
    <w:qFormat/>
    <w:uiPriority w:val="0"/>
    <w:pPr>
      <w:spacing w:line="288" w:lineRule="auto"/>
    </w:pPr>
    <w:rPr>
      <w:rFonts w:cs="宋体"/>
      <w:color w:val="000000"/>
    </w:rPr>
  </w:style>
  <w:style w:type="paragraph" w:customStyle="1" w:styleId="421">
    <w:name w:val="Plain Text1"/>
    <w:basedOn w:val="1"/>
    <w:autoRedefine/>
    <w:qFormat/>
    <w:uiPriority w:val="0"/>
    <w:rPr>
      <w:rFonts w:ascii="宋体"/>
      <w:szCs w:val="20"/>
    </w:rPr>
  </w:style>
  <w:style w:type="paragraph" w:customStyle="1" w:styleId="422">
    <w:name w:val="xl15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423">
    <w:name w:val="xl8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color w:val="000000"/>
      <w:kern w:val="0"/>
      <w:sz w:val="20"/>
      <w:szCs w:val="20"/>
    </w:rPr>
  </w:style>
  <w:style w:type="paragraph" w:customStyle="1" w:styleId="424">
    <w:name w:val="pa-27"/>
    <w:basedOn w:val="1"/>
    <w:autoRedefine/>
    <w:qFormat/>
    <w:uiPriority w:val="0"/>
    <w:pPr>
      <w:widowControl/>
      <w:spacing w:line="360" w:lineRule="atLeast"/>
      <w:ind w:firstLine="420"/>
    </w:pPr>
    <w:rPr>
      <w:rFonts w:ascii="宋体"/>
      <w:kern w:val="0"/>
      <w:sz w:val="24"/>
      <w:szCs w:val="20"/>
    </w:rPr>
  </w:style>
  <w:style w:type="paragraph" w:customStyle="1" w:styleId="425">
    <w:name w:val="Normal (Web)1"/>
    <w:basedOn w:val="1"/>
    <w:autoRedefine/>
    <w:qFormat/>
    <w:uiPriority w:val="0"/>
    <w:pPr>
      <w:widowControl/>
      <w:jc w:val="left"/>
    </w:pPr>
    <w:rPr>
      <w:rFonts w:ascii="宋体"/>
      <w:kern w:val="0"/>
      <w:sz w:val="24"/>
      <w:szCs w:val="20"/>
    </w:rPr>
  </w:style>
  <w:style w:type="paragraph" w:customStyle="1" w:styleId="426">
    <w:name w:val="mtitle"/>
    <w:basedOn w:val="1"/>
    <w:autoRedefine/>
    <w:qFormat/>
    <w:uiPriority w:val="0"/>
    <w:pPr>
      <w:widowControl/>
      <w:jc w:val="center"/>
    </w:pPr>
    <w:rPr>
      <w:rFonts w:ascii="方正小标宋简体" w:eastAsia="方正小标宋简体"/>
      <w:color w:val="000000"/>
      <w:kern w:val="0"/>
      <w:sz w:val="44"/>
      <w:szCs w:val="20"/>
    </w:rPr>
  </w:style>
  <w:style w:type="paragraph" w:customStyle="1" w:styleId="427">
    <w:name w:val="xl9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28">
    <w:name w:val="xl12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29">
    <w:name w:val="xl11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30">
    <w:name w:val="6'"/>
    <w:basedOn w:val="1"/>
    <w:autoRedefine/>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431">
    <w:name w:val="xl1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color w:val="FFFFFF"/>
      <w:kern w:val="0"/>
      <w:sz w:val="20"/>
      <w:szCs w:val="20"/>
    </w:rPr>
  </w:style>
  <w:style w:type="paragraph" w:customStyle="1" w:styleId="432">
    <w:name w:val="Normal Indent1"/>
    <w:basedOn w:val="1"/>
    <w:autoRedefine/>
    <w:qFormat/>
    <w:uiPriority w:val="0"/>
    <w:pPr>
      <w:ind w:firstLine="420"/>
    </w:pPr>
    <w:rPr>
      <w:szCs w:val="20"/>
    </w:rPr>
  </w:style>
  <w:style w:type="paragraph" w:customStyle="1" w:styleId="433">
    <w:name w:val="xl1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34">
    <w:name w:val="font6"/>
    <w:basedOn w:val="1"/>
    <w:autoRedefine/>
    <w:qFormat/>
    <w:uiPriority w:val="0"/>
    <w:pPr>
      <w:widowControl/>
      <w:spacing w:before="100" w:beforeAutospacing="1" w:after="100" w:afterAutospacing="1"/>
      <w:jc w:val="left"/>
    </w:pPr>
    <w:rPr>
      <w:rFonts w:ascii="宋体" w:cs="宋体"/>
      <w:kern w:val="0"/>
      <w:sz w:val="20"/>
      <w:szCs w:val="20"/>
    </w:rPr>
  </w:style>
  <w:style w:type="paragraph" w:customStyle="1" w:styleId="435">
    <w:name w:val="Body Text 21"/>
    <w:basedOn w:val="1"/>
    <w:autoRedefine/>
    <w:qFormat/>
    <w:uiPriority w:val="0"/>
    <w:rPr>
      <w:rFonts w:ascii="宋体"/>
      <w:sz w:val="24"/>
      <w:szCs w:val="20"/>
    </w:rPr>
  </w:style>
  <w:style w:type="paragraph" w:customStyle="1" w:styleId="436">
    <w:name w:val="xl80"/>
    <w:basedOn w:val="1"/>
    <w:autoRedefine/>
    <w:qFormat/>
    <w:uiPriority w:val="0"/>
    <w:pPr>
      <w:widowControl/>
      <w:spacing w:before="100" w:beforeAutospacing="1" w:after="100" w:afterAutospacing="1"/>
      <w:jc w:val="left"/>
      <w:textAlignment w:val="center"/>
    </w:pPr>
    <w:rPr>
      <w:rFonts w:ascii="宋体" w:cs="宋体"/>
      <w:kern w:val="0"/>
      <w:sz w:val="20"/>
      <w:szCs w:val="20"/>
    </w:rPr>
  </w:style>
  <w:style w:type="paragraph" w:customStyle="1" w:styleId="437">
    <w:name w:val="List 21"/>
    <w:basedOn w:val="1"/>
    <w:autoRedefine/>
    <w:qFormat/>
    <w:uiPriority w:val="0"/>
    <w:pPr>
      <w:ind w:left="400" w:leftChars="200" w:hanging="200" w:hangingChars="200"/>
    </w:pPr>
    <w:rPr>
      <w:szCs w:val="20"/>
    </w:rPr>
  </w:style>
  <w:style w:type="paragraph" w:customStyle="1" w:styleId="438">
    <w:name w:val="rw"/>
    <w:basedOn w:val="1"/>
    <w:autoRedefine/>
    <w:qFormat/>
    <w:uiPriority w:val="0"/>
    <w:pPr>
      <w:widowControl/>
      <w:ind w:left="100" w:right="100"/>
      <w:jc w:val="right"/>
    </w:pPr>
    <w:rPr>
      <w:rFonts w:ascii="方正仿宋简体" w:eastAsia="方正仿宋简体"/>
      <w:color w:val="000000"/>
      <w:kern w:val="0"/>
      <w:szCs w:val="20"/>
    </w:rPr>
  </w:style>
  <w:style w:type="paragraph" w:customStyle="1" w:styleId="439">
    <w:name w:val="p21"/>
    <w:basedOn w:val="1"/>
    <w:autoRedefine/>
    <w:qFormat/>
    <w:uiPriority w:val="0"/>
    <w:pPr>
      <w:widowControl/>
      <w:jc w:val="left"/>
    </w:pPr>
    <w:rPr>
      <w:kern w:val="0"/>
      <w:sz w:val="18"/>
      <w:szCs w:val="18"/>
    </w:rPr>
  </w:style>
  <w:style w:type="paragraph" w:customStyle="1" w:styleId="440">
    <w:name w:val="xl11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41">
    <w:name w:val="xl12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42">
    <w:name w:val="xl1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43">
    <w:name w:val="Index 11"/>
    <w:basedOn w:val="1"/>
    <w:next w:val="1"/>
    <w:autoRedefine/>
    <w:qFormat/>
    <w:uiPriority w:val="0"/>
    <w:pPr>
      <w:spacing w:line="220" w:lineRule="exact"/>
      <w:jc w:val="center"/>
    </w:pPr>
    <w:rPr>
      <w:rFonts w:ascii="仿宋_GB2312" w:eastAsia="仿宋_GB2312"/>
      <w:szCs w:val="20"/>
    </w:rPr>
  </w:style>
  <w:style w:type="paragraph" w:customStyle="1" w:styleId="444">
    <w:name w:val="xl9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445">
    <w:name w:val="zz"/>
    <w:basedOn w:val="1"/>
    <w:autoRedefine/>
    <w:qFormat/>
    <w:uiPriority w:val="0"/>
    <w:pPr>
      <w:widowControl/>
      <w:jc w:val="right"/>
    </w:pPr>
    <w:rPr>
      <w:rFonts w:ascii="方正书宋简体" w:eastAsia="方正书宋简体"/>
      <w:color w:val="000000"/>
      <w:kern w:val="0"/>
      <w:szCs w:val="20"/>
    </w:rPr>
  </w:style>
  <w:style w:type="paragraph" w:customStyle="1" w:styleId="446">
    <w:name w:val="xl14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447">
    <w:name w:val="Document Map1"/>
    <w:basedOn w:val="1"/>
    <w:autoRedefine/>
    <w:qFormat/>
    <w:uiPriority w:val="0"/>
    <w:pPr>
      <w:shd w:val="clear" w:color="auto" w:fill="000080"/>
    </w:pPr>
    <w:rPr>
      <w:szCs w:val="20"/>
    </w:rPr>
  </w:style>
  <w:style w:type="paragraph" w:customStyle="1" w:styleId="448">
    <w:name w:val="Comment Subject1"/>
    <w:basedOn w:val="19"/>
    <w:next w:val="19"/>
    <w:autoRedefine/>
    <w:qFormat/>
    <w:uiPriority w:val="0"/>
    <w:rPr>
      <w:b/>
      <w:szCs w:val="20"/>
      <w:lang w:val="en-US"/>
    </w:rPr>
  </w:style>
  <w:style w:type="paragraph" w:customStyle="1" w:styleId="449">
    <w:name w:val="xl1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FFFF"/>
      <w:kern w:val="0"/>
      <w:sz w:val="20"/>
      <w:szCs w:val="20"/>
    </w:rPr>
  </w:style>
  <w:style w:type="paragraph" w:customStyle="1" w:styleId="450">
    <w:name w:val="样式 标题 1 + 黑体 三号 非加粗 居中 段前: 6 磅 段后: 6 磅 行距: 固定值 20 磅"/>
    <w:basedOn w:val="2"/>
    <w:autoRedefine/>
    <w:qFormat/>
    <w:uiPriority w:val="0"/>
    <w:pPr>
      <w:spacing w:before="0" w:after="0" w:line="400" w:lineRule="exact"/>
      <w:jc w:val="center"/>
    </w:pPr>
    <w:rPr>
      <w:rFonts w:ascii="黑体" w:hAnsi="Times New Roman" w:eastAsia="黑体"/>
      <w:b w:val="0"/>
      <w:bCs w:val="0"/>
      <w:sz w:val="32"/>
      <w:szCs w:val="20"/>
      <w:lang w:val="en-US"/>
    </w:rPr>
  </w:style>
  <w:style w:type="paragraph" w:customStyle="1" w:styleId="451">
    <w:name w:val="xl1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52">
    <w:name w:val="xl11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53">
    <w:name w:val="3 Char Char Char Char Char Char Char Char Char3 Char Char Char Char Char Char Char Char Char Char"/>
    <w:basedOn w:val="1"/>
    <w:autoRedefine/>
    <w:qFormat/>
    <w:uiPriority w:val="0"/>
    <w:pPr>
      <w:snapToGrid w:val="0"/>
      <w:spacing w:line="360" w:lineRule="auto"/>
      <w:ind w:firstLine="200" w:firstLineChars="200"/>
    </w:pPr>
    <w:rPr>
      <w:rFonts w:eastAsia="仿宋_GB2312"/>
      <w:sz w:val="24"/>
      <w:szCs w:val="20"/>
    </w:rPr>
  </w:style>
  <w:style w:type="paragraph" w:customStyle="1" w:styleId="454">
    <w:name w:val="xl10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455">
    <w:name w:val="xl1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kern w:val="0"/>
      <w:sz w:val="20"/>
      <w:szCs w:val="20"/>
    </w:rPr>
  </w:style>
  <w:style w:type="paragraph" w:customStyle="1" w:styleId="456">
    <w:name w:val="xl86"/>
    <w:basedOn w:val="1"/>
    <w:autoRedefine/>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457">
    <w:name w:val="xl138"/>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58">
    <w:name w:val="xl1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459">
    <w:name w:val="xl1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460">
    <w:name w:val="xl11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kern w:val="0"/>
      <w:sz w:val="20"/>
      <w:szCs w:val="20"/>
    </w:rPr>
  </w:style>
  <w:style w:type="paragraph" w:customStyle="1" w:styleId="461">
    <w:name w:val="xl1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4"/>
    </w:rPr>
  </w:style>
  <w:style w:type="paragraph" w:customStyle="1" w:styleId="462">
    <w:name w:val="xl1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63">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464">
    <w:name w:val="xl1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4"/>
    </w:rPr>
  </w:style>
  <w:style w:type="paragraph" w:customStyle="1" w:styleId="465">
    <w:name w:val="xl1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66">
    <w:name w:val="xl15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新宋体" w:eastAsia="新宋体" w:cs="宋体"/>
      <w:color w:val="FF0000"/>
      <w:kern w:val="0"/>
      <w:sz w:val="20"/>
      <w:szCs w:val="20"/>
    </w:rPr>
  </w:style>
  <w:style w:type="paragraph" w:customStyle="1" w:styleId="467">
    <w:name w:val="xl1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68">
    <w:name w:val="xl1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69">
    <w:name w:val="xl14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470">
    <w:name w:val="List 41"/>
    <w:basedOn w:val="1"/>
    <w:autoRedefine/>
    <w:qFormat/>
    <w:uiPriority w:val="0"/>
    <w:pPr>
      <w:ind w:left="800" w:leftChars="600" w:hanging="200" w:hangingChars="200"/>
    </w:pPr>
    <w:rPr>
      <w:szCs w:val="20"/>
    </w:rPr>
  </w:style>
  <w:style w:type="paragraph" w:customStyle="1" w:styleId="471">
    <w:name w:val="Block Text1"/>
    <w:basedOn w:val="1"/>
    <w:autoRedefine/>
    <w:qFormat/>
    <w:uiPriority w:val="0"/>
    <w:pPr>
      <w:autoSpaceDE w:val="0"/>
      <w:autoSpaceDN w:val="0"/>
      <w:adjustRightInd w:val="0"/>
      <w:spacing w:line="1270" w:lineRule="exact"/>
      <w:ind w:left="300" w:right="-20" w:hanging="300" w:hangingChars="300"/>
      <w:jc w:val="left"/>
    </w:pPr>
    <w:rPr>
      <w:rFonts w:eastAsia="仿宋_GB2312"/>
      <w:sz w:val="72"/>
      <w:szCs w:val="20"/>
    </w:rPr>
  </w:style>
  <w:style w:type="paragraph" w:customStyle="1" w:styleId="472">
    <w:name w:val="xl83"/>
    <w:basedOn w:val="1"/>
    <w:autoRedefine/>
    <w:qFormat/>
    <w:uiPriority w:val="0"/>
    <w:pPr>
      <w:widowControl/>
      <w:spacing w:before="100" w:beforeAutospacing="1" w:after="100" w:afterAutospacing="1"/>
      <w:jc w:val="center"/>
      <w:textAlignment w:val="center"/>
    </w:pPr>
    <w:rPr>
      <w:rFonts w:ascii="宋体" w:cs="宋体"/>
      <w:kern w:val="0"/>
      <w:sz w:val="20"/>
      <w:szCs w:val="20"/>
    </w:rPr>
  </w:style>
  <w:style w:type="paragraph" w:customStyle="1" w:styleId="473">
    <w:name w:val="xl10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74">
    <w:name w:val="Blockquote"/>
    <w:basedOn w:val="1"/>
    <w:autoRedefine/>
    <w:qFormat/>
    <w:uiPriority w:val="0"/>
    <w:pPr>
      <w:autoSpaceDE w:val="0"/>
      <w:autoSpaceDN w:val="0"/>
      <w:adjustRightInd w:val="0"/>
      <w:ind w:left="360" w:right="360"/>
      <w:jc w:val="left"/>
    </w:pPr>
    <w:rPr>
      <w:kern w:val="0"/>
      <w:sz w:val="24"/>
      <w:szCs w:val="20"/>
    </w:rPr>
  </w:style>
  <w:style w:type="paragraph" w:customStyle="1" w:styleId="475">
    <w:name w:val="xl11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kern w:val="0"/>
      <w:sz w:val="20"/>
      <w:szCs w:val="20"/>
    </w:rPr>
  </w:style>
  <w:style w:type="paragraph" w:customStyle="1" w:styleId="476">
    <w:name w:val="xl15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77">
    <w:name w:val="xl12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cs="宋体"/>
      <w:kern w:val="0"/>
      <w:sz w:val="20"/>
      <w:szCs w:val="20"/>
    </w:rPr>
  </w:style>
  <w:style w:type="paragraph" w:customStyle="1" w:styleId="478">
    <w:name w:val="xl1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79">
    <w:name w:val="xl10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000000"/>
      <w:kern w:val="0"/>
      <w:sz w:val="20"/>
      <w:szCs w:val="20"/>
    </w:rPr>
  </w:style>
  <w:style w:type="paragraph" w:customStyle="1" w:styleId="480">
    <w:name w:val="正文 A"/>
    <w:autoRedefine/>
    <w:qFormat/>
    <w:uiPriority w:val="0"/>
    <w:pPr>
      <w:widowControl w:val="0"/>
      <w:jc w:val="both"/>
    </w:pPr>
    <w:rPr>
      <w:rFonts w:hint="eastAsia" w:ascii="Arial Unicode MS" w:hAnsi="Arial Unicode MS" w:eastAsia="Times New Roman" w:cs="Arial Unicode MS"/>
      <w:color w:val="000000"/>
      <w:kern w:val="2"/>
      <w:sz w:val="21"/>
      <w:szCs w:val="21"/>
      <w:u w:color="000000"/>
      <w:lang w:val="en-US" w:eastAsia="zh-CN" w:bidi="ar-SA"/>
    </w:rPr>
  </w:style>
  <w:style w:type="paragraph" w:customStyle="1" w:styleId="481">
    <w:name w:val="xl9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82">
    <w:name w:val="xl11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83">
    <w:name w:val="默认段落字体 Para Char Char Char Char"/>
    <w:basedOn w:val="1"/>
    <w:autoRedefine/>
    <w:qFormat/>
    <w:uiPriority w:val="0"/>
    <w:rPr>
      <w:szCs w:val="20"/>
    </w:rPr>
  </w:style>
  <w:style w:type="paragraph" w:customStyle="1" w:styleId="484">
    <w:name w:val="xl16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85">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b/>
      <w:bCs/>
      <w:color w:val="FF0000"/>
      <w:kern w:val="0"/>
      <w:sz w:val="20"/>
      <w:szCs w:val="20"/>
    </w:rPr>
  </w:style>
  <w:style w:type="paragraph" w:customStyle="1" w:styleId="486">
    <w:name w:val="xl176"/>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36"/>
      <w:szCs w:val="36"/>
    </w:rPr>
  </w:style>
  <w:style w:type="paragraph" w:customStyle="1" w:styleId="487">
    <w:name w:val="font9"/>
    <w:basedOn w:val="1"/>
    <w:autoRedefine/>
    <w:qFormat/>
    <w:uiPriority w:val="0"/>
    <w:pPr>
      <w:widowControl/>
      <w:spacing w:before="100" w:beforeAutospacing="1" w:after="100" w:afterAutospacing="1"/>
      <w:jc w:val="left"/>
    </w:pPr>
    <w:rPr>
      <w:rFonts w:ascii="宋体" w:cs="宋体"/>
      <w:kern w:val="0"/>
      <w:sz w:val="18"/>
      <w:szCs w:val="18"/>
    </w:rPr>
  </w:style>
  <w:style w:type="paragraph" w:customStyle="1" w:styleId="488">
    <w:name w:val="xl1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paragraph" w:customStyle="1" w:styleId="489">
    <w:name w:val="xl16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490">
    <w:name w:val="intel1"/>
    <w:basedOn w:val="1"/>
    <w:autoRedefine/>
    <w:qFormat/>
    <w:uiPriority w:val="0"/>
    <w:pPr>
      <w:widowControl/>
      <w:jc w:val="left"/>
    </w:pPr>
    <w:rPr>
      <w:rFonts w:ascii="宋体"/>
      <w:kern w:val="0"/>
      <w:sz w:val="24"/>
      <w:szCs w:val="20"/>
    </w:rPr>
  </w:style>
  <w:style w:type="paragraph" w:customStyle="1" w:styleId="491">
    <w:name w:val="g11"/>
    <w:basedOn w:val="1"/>
    <w:autoRedefine/>
    <w:qFormat/>
    <w:uiPriority w:val="0"/>
    <w:pPr>
      <w:widowControl/>
      <w:spacing w:line="465" w:lineRule="atLeast"/>
      <w:jc w:val="left"/>
    </w:pPr>
    <w:rPr>
      <w:rFonts w:ascii="华文中宋" w:eastAsia="华文中宋"/>
      <w:b/>
      <w:color w:val="FF0000"/>
      <w:kern w:val="0"/>
      <w:sz w:val="31"/>
      <w:szCs w:val="20"/>
    </w:rPr>
  </w:style>
  <w:style w:type="paragraph" w:customStyle="1" w:styleId="492">
    <w:name w:val="font5"/>
    <w:basedOn w:val="1"/>
    <w:autoRedefine/>
    <w:qFormat/>
    <w:uiPriority w:val="0"/>
    <w:pPr>
      <w:widowControl/>
      <w:spacing w:before="100" w:beforeAutospacing="1" w:after="100" w:afterAutospacing="1"/>
      <w:jc w:val="left"/>
    </w:pPr>
    <w:rPr>
      <w:rFonts w:ascii="宋体" w:cs="宋体"/>
      <w:b/>
      <w:bCs/>
      <w:kern w:val="0"/>
      <w:sz w:val="20"/>
      <w:szCs w:val="20"/>
    </w:rPr>
  </w:style>
  <w:style w:type="paragraph" w:customStyle="1" w:styleId="493">
    <w:name w:val="Date1"/>
    <w:basedOn w:val="1"/>
    <w:next w:val="1"/>
    <w:autoRedefine/>
    <w:qFormat/>
    <w:uiPriority w:val="0"/>
    <w:pPr>
      <w:ind w:left="2500" w:leftChars="2500"/>
    </w:pPr>
    <w:rPr>
      <w:szCs w:val="20"/>
    </w:rPr>
  </w:style>
  <w:style w:type="paragraph" w:customStyle="1" w:styleId="494">
    <w:name w:val="xl14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FF0000"/>
      <w:kern w:val="0"/>
      <w:sz w:val="20"/>
      <w:szCs w:val="20"/>
    </w:rPr>
  </w:style>
  <w:style w:type="paragraph" w:customStyle="1" w:styleId="495">
    <w:name w:val="xl1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color w:val="000000"/>
      <w:kern w:val="0"/>
      <w:sz w:val="20"/>
      <w:szCs w:val="20"/>
    </w:rPr>
  </w:style>
  <w:style w:type="paragraph" w:customStyle="1" w:styleId="496">
    <w:name w:val="xl11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b/>
      <w:bCs/>
      <w:kern w:val="0"/>
      <w:sz w:val="20"/>
      <w:szCs w:val="20"/>
    </w:rPr>
  </w:style>
  <w:style w:type="paragraph" w:customStyle="1" w:styleId="497">
    <w:name w:val="xl16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新宋体" w:eastAsia="新宋体" w:cs="宋体"/>
      <w:kern w:val="0"/>
      <w:sz w:val="20"/>
      <w:szCs w:val="20"/>
    </w:rPr>
  </w:style>
  <w:style w:type="paragraph" w:customStyle="1" w:styleId="498">
    <w:name w:val="Body Text 31"/>
    <w:basedOn w:val="1"/>
    <w:autoRedefine/>
    <w:qFormat/>
    <w:uiPriority w:val="0"/>
    <w:rPr>
      <w:sz w:val="16"/>
      <w:szCs w:val="20"/>
    </w:rPr>
  </w:style>
  <w:style w:type="paragraph" w:customStyle="1" w:styleId="499">
    <w:name w:val="List1"/>
    <w:basedOn w:val="1"/>
    <w:autoRedefine/>
    <w:qFormat/>
    <w:uiPriority w:val="0"/>
    <w:pPr>
      <w:ind w:left="200" w:hanging="200" w:hangingChars="200"/>
    </w:pPr>
    <w:rPr>
      <w:szCs w:val="20"/>
    </w:rPr>
  </w:style>
  <w:style w:type="paragraph" w:customStyle="1" w:styleId="500">
    <w:name w:val="BT4"/>
    <w:basedOn w:val="5"/>
    <w:autoRedefine/>
    <w:qFormat/>
    <w:uiPriority w:val="0"/>
    <w:pPr>
      <w:adjustRightInd w:val="0"/>
      <w:snapToGrid w:val="0"/>
      <w:spacing w:before="0" w:after="0" w:line="300" w:lineRule="auto"/>
      <w:ind w:left="267" w:leftChars="267"/>
    </w:pPr>
    <w:rPr>
      <w:rFonts w:ascii="仿宋_GB2312" w:hAnsi="Arial" w:eastAsia="仿宋_GB2312"/>
      <w:b w:val="0"/>
      <w:bCs w:val="0"/>
      <w:kern w:val="2"/>
      <w:szCs w:val="20"/>
      <w:lang w:val="en-US"/>
    </w:rPr>
  </w:style>
  <w:style w:type="paragraph" w:customStyle="1" w:styleId="501">
    <w:name w:val="xl15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cs="宋体"/>
      <w:color w:val="FF0000"/>
      <w:kern w:val="0"/>
      <w:sz w:val="20"/>
      <w:szCs w:val="20"/>
    </w:rPr>
  </w:style>
  <w:style w:type="paragraph" w:customStyle="1" w:styleId="502">
    <w:name w:val="xl9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b/>
      <w:bCs/>
      <w:kern w:val="0"/>
      <w:sz w:val="20"/>
      <w:szCs w:val="20"/>
    </w:rPr>
  </w:style>
  <w:style w:type="paragraph" w:customStyle="1" w:styleId="503">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新宋体" w:eastAsia="新宋体" w:cs="宋体"/>
      <w:kern w:val="0"/>
      <w:sz w:val="20"/>
      <w:szCs w:val="20"/>
    </w:rPr>
  </w:style>
  <w:style w:type="paragraph" w:customStyle="1" w:styleId="504">
    <w:name w:val="xl1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color w:val="FF0000"/>
      <w:kern w:val="0"/>
      <w:sz w:val="20"/>
      <w:szCs w:val="20"/>
    </w:rPr>
  </w:style>
  <w:style w:type="paragraph" w:customStyle="1" w:styleId="505">
    <w:name w:val="p0"/>
    <w:basedOn w:val="1"/>
    <w:autoRedefine/>
    <w:qFormat/>
    <w:uiPriority w:val="0"/>
    <w:pPr>
      <w:widowControl/>
    </w:pPr>
    <w:rPr>
      <w:kern w:val="0"/>
      <w:szCs w:val="20"/>
    </w:rPr>
  </w:style>
  <w:style w:type="paragraph" w:customStyle="1" w:styleId="506">
    <w:name w:val="xl14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507">
    <w:name w:val="xl82"/>
    <w:basedOn w:val="1"/>
    <w:autoRedefine/>
    <w:qFormat/>
    <w:uiPriority w:val="0"/>
    <w:pPr>
      <w:widowControl/>
      <w:spacing w:before="100" w:beforeAutospacing="1" w:after="100" w:afterAutospacing="1"/>
      <w:jc w:val="left"/>
      <w:textAlignment w:val="center"/>
    </w:pPr>
    <w:rPr>
      <w:rFonts w:ascii="宋体" w:cs="宋体"/>
      <w:b/>
      <w:bCs/>
      <w:kern w:val="0"/>
      <w:sz w:val="20"/>
      <w:szCs w:val="20"/>
    </w:rPr>
  </w:style>
  <w:style w:type="paragraph" w:customStyle="1" w:styleId="508">
    <w:name w:val="Body Text First Indent1"/>
    <w:basedOn w:val="22"/>
    <w:autoRedefine/>
    <w:qFormat/>
    <w:uiPriority w:val="0"/>
    <w:pPr>
      <w:ind w:firstLine="100" w:firstLineChars="100"/>
    </w:pPr>
    <w:rPr>
      <w:rFonts w:ascii="Times New Roman" w:hAnsi="Times New Roman" w:eastAsia="宋体" w:cs="Times New Roman"/>
      <w:sz w:val="21"/>
      <w:szCs w:val="20"/>
    </w:rPr>
  </w:style>
  <w:style w:type="paragraph" w:customStyle="1" w:styleId="509">
    <w:name w:val="g3"/>
    <w:basedOn w:val="1"/>
    <w:autoRedefine/>
    <w:qFormat/>
    <w:uiPriority w:val="0"/>
    <w:pPr>
      <w:widowControl/>
      <w:jc w:val="left"/>
    </w:pPr>
    <w:rPr>
      <w:rFonts w:ascii="宋体"/>
      <w:kern w:val="0"/>
      <w:sz w:val="24"/>
      <w:szCs w:val="20"/>
    </w:rPr>
  </w:style>
  <w:style w:type="paragraph" w:customStyle="1" w:styleId="510">
    <w:name w:val="xl139"/>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511">
    <w:name w:val="xl15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cs="宋体"/>
      <w:kern w:val="0"/>
      <w:sz w:val="20"/>
      <w:szCs w:val="20"/>
    </w:rPr>
  </w:style>
  <w:style w:type="paragraph" w:customStyle="1" w:styleId="512">
    <w:name w:val="List Continue 41"/>
    <w:basedOn w:val="1"/>
    <w:autoRedefine/>
    <w:qFormat/>
    <w:uiPriority w:val="0"/>
    <w:pPr>
      <w:ind w:left="800" w:leftChars="800"/>
    </w:pPr>
    <w:rPr>
      <w:szCs w:val="20"/>
    </w:rPr>
  </w:style>
  <w:style w:type="paragraph" w:customStyle="1" w:styleId="513">
    <w:name w:val="xl15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cs="宋体"/>
      <w:kern w:val="0"/>
      <w:sz w:val="20"/>
      <w:szCs w:val="20"/>
    </w:rPr>
  </w:style>
  <w:style w:type="paragraph" w:customStyle="1" w:styleId="514">
    <w:name w:val="xl1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cs="宋体"/>
      <w:kern w:val="0"/>
      <w:sz w:val="20"/>
      <w:szCs w:val="20"/>
    </w:rPr>
  </w:style>
  <w:style w:type="table" w:customStyle="1" w:styleId="515">
    <w:name w:val="Table Normal"/>
    <w:autoRedefine/>
    <w:qFormat/>
    <w:uiPriority w:val="0"/>
    <w:rPr>
      <w:rFonts w:ascii="Helvetica Neue" w:hAnsi="Helvetica Neue"/>
    </w:rPr>
    <w:tblPr>
      <w:tblCellMar>
        <w:top w:w="0" w:type="dxa"/>
        <w:left w:w="0" w:type="dxa"/>
        <w:bottom w:w="0" w:type="dxa"/>
        <w:right w:w="0" w:type="dxa"/>
      </w:tblCellMar>
    </w:tblPr>
  </w:style>
  <w:style w:type="paragraph" w:customStyle="1" w:styleId="516">
    <w:name w:val="bt1bt1"/>
    <w:basedOn w:val="2"/>
    <w:autoRedefine/>
    <w:qFormat/>
    <w:uiPriority w:val="0"/>
    <w:pPr>
      <w:spacing w:line="240" w:lineRule="auto"/>
      <w:jc w:val="center"/>
    </w:pPr>
    <w:rPr>
      <w:rFonts w:ascii="黑体" w:eastAsia="黑体"/>
      <w:b w:val="0"/>
      <w:sz w:val="36"/>
      <w:szCs w:val="36"/>
    </w:rPr>
  </w:style>
  <w:style w:type="paragraph" w:customStyle="1" w:styleId="517">
    <w:name w:val="节"/>
    <w:basedOn w:val="3"/>
    <w:link w:val="521"/>
    <w:autoRedefine/>
    <w:qFormat/>
    <w:uiPriority w:val="0"/>
    <w:pPr>
      <w:spacing w:line="240" w:lineRule="auto"/>
    </w:pPr>
    <w:rPr>
      <w:rFonts w:ascii="黑体"/>
      <w:b w:val="0"/>
      <w:szCs w:val="28"/>
    </w:rPr>
  </w:style>
  <w:style w:type="character" w:customStyle="1" w:styleId="518">
    <w:name w:val="editmail"/>
    <w:autoRedefine/>
    <w:qFormat/>
    <w:uiPriority w:val="0"/>
  </w:style>
  <w:style w:type="paragraph" w:customStyle="1" w:styleId="519">
    <w:name w:val="WPSOffice手动目录 1"/>
    <w:autoRedefine/>
    <w:qFormat/>
    <w:uiPriority w:val="0"/>
    <w:rPr>
      <w:rFonts w:ascii="Times New Roman" w:hAnsi="Times New Roman" w:eastAsia="宋体" w:cs="Times New Roman"/>
      <w:lang w:val="en-US" w:eastAsia="zh-CN" w:bidi="ar-SA"/>
    </w:rPr>
  </w:style>
  <w:style w:type="paragraph" w:customStyle="1" w:styleId="520">
    <w:name w:val="WPSOffice手动目录 2"/>
    <w:autoRedefine/>
    <w:qFormat/>
    <w:uiPriority w:val="0"/>
    <w:pPr>
      <w:ind w:left="200" w:leftChars="200"/>
    </w:pPr>
    <w:rPr>
      <w:rFonts w:ascii="Times New Roman" w:hAnsi="Times New Roman" w:eastAsia="宋体" w:cs="Times New Roman"/>
      <w:lang w:val="en-US" w:eastAsia="zh-CN" w:bidi="ar-SA"/>
    </w:rPr>
  </w:style>
  <w:style w:type="character" w:customStyle="1" w:styleId="521">
    <w:name w:val="节 Char"/>
    <w:link w:val="517"/>
    <w:autoRedefine/>
    <w:qFormat/>
    <w:uiPriority w:val="0"/>
    <w:rPr>
      <w:rFonts w:ascii="黑体" w:hAnsi="Arial" w:eastAsia="黑体"/>
      <w:bCs/>
      <w:sz w:val="28"/>
      <w:szCs w:val="28"/>
      <w:lang w:val="zh-CN"/>
    </w:rPr>
  </w:style>
  <w:style w:type="paragraph" w:customStyle="1" w:styleId="522">
    <w:name w:val="TOC 标题2"/>
    <w:basedOn w:val="2"/>
    <w:next w:val="1"/>
    <w:autoRedefine/>
    <w:unhideWhenUsed/>
    <w:qFormat/>
    <w:uiPriority w:val="39"/>
    <w:pPr>
      <w:widowControl/>
      <w:spacing w:before="480" w:after="0" w:line="276" w:lineRule="auto"/>
      <w:outlineLvl w:val="9"/>
    </w:pPr>
    <w:rPr>
      <w:rFonts w:asciiTheme="majorHAnsi" w:hAnsiTheme="majorHAnsi" w:eastAsiaTheme="majorEastAsia" w:cstheme="majorBidi"/>
      <w:color w:val="376092" w:themeColor="accent1" w:themeShade="BF"/>
      <w:kern w:val="0"/>
      <w:sz w:val="28"/>
      <w:szCs w:val="28"/>
      <w:lang w:val="en-US"/>
    </w:rPr>
  </w:style>
  <w:style w:type="paragraph" w:customStyle="1" w:styleId="523">
    <w:name w:val="List Paragraph_22f55fe0-b8b4-46c4-8b8d-2a3a2a1e15d2"/>
    <w:basedOn w:val="1"/>
    <w:autoRedefine/>
    <w:qFormat/>
    <w:uiPriority w:val="34"/>
    <w:pPr>
      <w:ind w:firstLine="420" w:firstLineChars="200"/>
    </w:pPr>
    <w:rPr>
      <w:rFonts w:ascii="Calibri" w:hAnsi="Calibri"/>
      <w:sz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29</Pages>
  <Words>1533</Words>
  <Characters>8740</Characters>
  <Lines>72</Lines>
  <Paragraphs>20</Paragraphs>
  <TotalTime>23</TotalTime>
  <ScaleCrop>false</ScaleCrop>
  <LinksUpToDate>false</LinksUpToDate>
  <CharactersWithSpaces>10253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2020-09-17T19:04:00Z</dcterms:created>
  <dc:creator>john</dc:creator>
  <cp:lastModifiedBy>唐睿</cp:lastModifiedBy>
  <cp:lastPrinted>2023-09-01T08:57:00Z</cp:lastPrinted>
  <dcterms:modified xsi:type="dcterms:W3CDTF">2025-05-21T01:14:23Z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403109E667094953A7822875E2BA869C_13</vt:lpwstr>
  </property>
</Properties>
</file>