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E4AEBE">
      <w:pPr>
        <w:jc w:val="center"/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设备需求表</w:t>
      </w:r>
      <w:bookmarkStart w:id="0" w:name="_GoBack"/>
      <w:bookmarkEnd w:id="0"/>
    </w:p>
    <w:tbl>
      <w:tblPr>
        <w:tblStyle w:val="4"/>
        <w:tblW w:w="852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33"/>
        <w:gridCol w:w="2128"/>
        <w:gridCol w:w="2127"/>
        <w:gridCol w:w="2135"/>
      </w:tblGrid>
      <w:tr w14:paraId="3F0DBF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133" w:type="dxa"/>
            <w:vAlign w:val="top"/>
          </w:tcPr>
          <w:p w14:paraId="7F78735E">
            <w:pPr>
              <w:pStyle w:val="5"/>
              <w:spacing w:before="183" w:line="197" w:lineRule="auto"/>
              <w:ind w:left="110"/>
            </w:pPr>
            <w:r>
              <w:rPr>
                <w:spacing w:val="-2"/>
              </w:rPr>
              <w:t>设备名称</w:t>
            </w:r>
          </w:p>
        </w:tc>
        <w:tc>
          <w:tcPr>
            <w:tcW w:w="2128" w:type="dxa"/>
            <w:vAlign w:val="top"/>
          </w:tcPr>
          <w:p w14:paraId="19B7C1EB">
            <w:pPr>
              <w:pStyle w:val="5"/>
              <w:spacing w:before="182" w:line="197" w:lineRule="auto"/>
              <w:ind w:left="114"/>
            </w:pPr>
            <w:r>
              <w:rPr>
                <w:spacing w:val="-3"/>
              </w:rPr>
              <w:t>干眼检查仪</w:t>
            </w:r>
          </w:p>
        </w:tc>
        <w:tc>
          <w:tcPr>
            <w:tcW w:w="2127" w:type="dxa"/>
            <w:vAlign w:val="top"/>
          </w:tcPr>
          <w:p w14:paraId="72F4FF59">
            <w:pPr>
              <w:pStyle w:val="5"/>
              <w:spacing w:before="182" w:line="196" w:lineRule="auto"/>
              <w:ind w:left="109"/>
            </w:pPr>
            <w:r>
              <w:rPr>
                <w:spacing w:val="-2"/>
              </w:rPr>
              <w:t>数量</w:t>
            </w:r>
          </w:p>
        </w:tc>
        <w:tc>
          <w:tcPr>
            <w:tcW w:w="2135" w:type="dxa"/>
            <w:vAlign w:val="top"/>
          </w:tcPr>
          <w:p w14:paraId="330C9CA3">
            <w:pPr>
              <w:pStyle w:val="5"/>
              <w:spacing w:before="183" w:line="198" w:lineRule="auto"/>
              <w:ind w:left="135"/>
            </w:pPr>
            <w:r>
              <w:rPr>
                <w:rFonts w:ascii="Times New Roman" w:hAnsi="Times New Roman" w:eastAsia="Times New Roman" w:cs="Times New Roman"/>
                <w:spacing w:val="-15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7"/>
              </w:rPr>
              <w:t xml:space="preserve"> </w:t>
            </w:r>
            <w:r>
              <w:rPr>
                <w:spacing w:val="-15"/>
              </w:rPr>
              <w:t>台</w:t>
            </w:r>
          </w:p>
        </w:tc>
      </w:tr>
      <w:tr w14:paraId="2D80A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8523" w:type="dxa"/>
            <w:gridSpan w:val="4"/>
            <w:vAlign w:val="top"/>
          </w:tcPr>
          <w:p w14:paraId="56744D52">
            <w:pPr>
              <w:pStyle w:val="5"/>
              <w:spacing w:before="179" w:line="197" w:lineRule="auto"/>
              <w:ind w:left="110"/>
            </w:pPr>
            <w:r>
              <w:rPr>
                <w:spacing w:val="-1"/>
              </w:rPr>
              <w:t>设备功能需求</w:t>
            </w:r>
          </w:p>
        </w:tc>
      </w:tr>
      <w:tr w14:paraId="71346C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2" w:hRule="atLeast"/>
        </w:trPr>
        <w:tc>
          <w:tcPr>
            <w:tcW w:w="8523" w:type="dxa"/>
            <w:gridSpan w:val="4"/>
            <w:vAlign w:val="top"/>
          </w:tcPr>
          <w:p w14:paraId="436F7D3F">
            <w:pPr>
              <w:pStyle w:val="5"/>
              <w:spacing w:before="180" w:line="280" w:lineRule="auto"/>
              <w:ind w:left="113" w:right="101" w:firstLine="18"/>
            </w:pPr>
            <w:r>
              <w:rPr>
                <w:rFonts w:ascii="Times New Roman" w:hAnsi="Times New Roman" w:eastAsia="Times New Roman" w:cs="Times New Roman"/>
                <w:spacing w:val="-1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35"/>
              </w:rPr>
              <w:t xml:space="preserve"> </w:t>
            </w:r>
            <w:r>
              <w:rPr>
                <w:spacing w:val="-1"/>
              </w:rPr>
              <w:t>、数码采集器：内置式医用</w:t>
            </w:r>
            <w:r>
              <w:rPr>
                <w:spacing w:val="3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CCD</w:t>
            </w:r>
            <w:r>
              <w:rPr>
                <w:rFonts w:ascii="Times New Roman" w:hAnsi="Times New Roman" w:eastAsia="Times New Roman" w:cs="Times New Roman"/>
                <w:spacing w:val="29"/>
              </w:rPr>
              <w:t xml:space="preserve"> </w:t>
            </w:r>
            <w:r>
              <w:rPr>
                <w:spacing w:val="-1"/>
              </w:rPr>
              <w:t>采集器（非单反相机</w:t>
            </w:r>
            <w:r>
              <w:rPr>
                <w:spacing w:val="4"/>
              </w:rPr>
              <w:t>），</w:t>
            </w:r>
            <w:r>
              <w:rPr>
                <w:spacing w:val="-1"/>
              </w:rPr>
              <w:t>≥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2080</w:t>
            </w:r>
            <w:r>
              <w:rPr>
                <w:rFonts w:ascii="Times New Roman" w:hAnsi="Times New Roman" w:eastAsia="Times New Roman" w:cs="Times New Roman"/>
                <w:spacing w:val="39"/>
              </w:rPr>
              <w:t xml:space="preserve"> </w:t>
            </w:r>
            <w:r>
              <w:rPr>
                <w:spacing w:val="-2"/>
              </w:rPr>
              <w:t>万像素，自</w:t>
            </w:r>
            <w:r>
              <w:t xml:space="preserve"> </w:t>
            </w:r>
            <w:r>
              <w:rPr>
                <w:spacing w:val="-1"/>
              </w:rPr>
              <w:t>动曝光，自动优化，自动白平衡</w:t>
            </w:r>
          </w:p>
          <w:p w14:paraId="13A1515B">
            <w:pPr>
              <w:pStyle w:val="5"/>
              <w:spacing w:before="285" w:line="197" w:lineRule="auto"/>
              <w:ind w:left="109"/>
            </w:pPr>
            <w:r>
              <w:rPr>
                <w:rFonts w:ascii="Times New Roman" w:hAnsi="Times New Roman" w:eastAsia="Times New Roman" w:cs="Times New Roman"/>
                <w:spacing w:val="-2"/>
              </w:rPr>
              <w:t>2</w:t>
            </w:r>
            <w:r>
              <w:rPr>
                <w:rFonts w:ascii="Times New Roman" w:hAnsi="Times New Roman" w:eastAsia="Times New Roman" w:cs="Times New Roman"/>
                <w:spacing w:val="-34"/>
              </w:rPr>
              <w:t xml:space="preserve"> </w:t>
            </w:r>
            <w:r>
              <w:rPr>
                <w:spacing w:val="-2"/>
              </w:rPr>
              <w:t>、具有眼前节高清拍照和录像功能</w:t>
            </w:r>
          </w:p>
          <w:p w14:paraId="13C432D7">
            <w:pPr>
              <w:pStyle w:val="5"/>
              <w:spacing w:before="287" w:line="280" w:lineRule="auto"/>
              <w:ind w:left="117" w:right="108" w:hanging="3"/>
            </w:pPr>
            <w:r>
              <w:rPr>
                <w:rFonts w:ascii="Times New Roman" w:hAnsi="Times New Roman" w:eastAsia="Times New Roman" w:cs="Times New Roman"/>
              </w:rPr>
              <w:t>3</w:t>
            </w:r>
            <w:r>
              <w:rPr>
                <w:rFonts w:ascii="Times New Roman" w:hAnsi="Times New Roman" w:eastAsia="Times New Roman" w:cs="Times New Roman"/>
                <w:spacing w:val="-35"/>
              </w:rPr>
              <w:t xml:space="preserve"> </w:t>
            </w:r>
            <w:r>
              <w:t>、干眼装置与主机一体式设计，所有干眼</w:t>
            </w:r>
            <w:r>
              <w:rPr>
                <w:spacing w:val="-1"/>
              </w:rPr>
              <w:t>检查项目不需要更换部件完成，不需</w:t>
            </w:r>
            <w:r>
              <w:t xml:space="preserve"> </w:t>
            </w:r>
            <w:r>
              <w:rPr>
                <w:spacing w:val="-4"/>
              </w:rPr>
              <w:t>分拆</w:t>
            </w:r>
          </w:p>
          <w:p w14:paraId="5021ED45">
            <w:pPr>
              <w:pStyle w:val="5"/>
              <w:spacing w:before="287" w:line="197" w:lineRule="auto"/>
              <w:ind w:left="108"/>
            </w:pPr>
            <w:r>
              <w:rPr>
                <w:rFonts w:ascii="Times New Roman" w:hAnsi="Times New Roman" w:eastAsia="Times New Roman" w:cs="Times New Roman"/>
                <w:spacing w:val="-7"/>
              </w:rPr>
              <w:t>4</w:t>
            </w:r>
            <w:r>
              <w:rPr>
                <w:rFonts w:ascii="Times New Roman" w:hAnsi="Times New Roman" w:eastAsia="Times New Roman" w:cs="Times New Roman"/>
                <w:spacing w:val="-28"/>
              </w:rPr>
              <w:t xml:space="preserve"> </w:t>
            </w:r>
            <w:r>
              <w:rPr>
                <w:spacing w:val="-7"/>
              </w:rPr>
              <w:t>、</w:t>
            </w:r>
            <w:r>
              <w:rPr>
                <w:spacing w:val="-31"/>
              </w:rPr>
              <w:t xml:space="preserve"> </w:t>
            </w:r>
            <w:r>
              <w:rPr>
                <w:spacing w:val="-7"/>
              </w:rPr>
              <w:t>自动识别图像倍率</w:t>
            </w:r>
          </w:p>
          <w:p w14:paraId="55AAFB7E">
            <w:pPr>
              <w:pStyle w:val="5"/>
              <w:spacing w:before="286" w:line="197" w:lineRule="auto"/>
              <w:ind w:left="116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2"/>
              </w:rPr>
              <w:t>5</w:t>
            </w:r>
            <w:r>
              <w:rPr>
                <w:rFonts w:ascii="Times New Roman" w:hAnsi="Times New Roman" w:eastAsia="Times New Roman" w:cs="Times New Roman"/>
                <w:spacing w:val="-32"/>
              </w:rPr>
              <w:t xml:space="preserve"> </w:t>
            </w:r>
            <w:r>
              <w:rPr>
                <w:spacing w:val="-2"/>
              </w:rPr>
              <w:t>、屈光度补偿调节：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-8D ~ +8D</w:t>
            </w:r>
          </w:p>
          <w:p w14:paraId="20480D54">
            <w:pPr>
              <w:pStyle w:val="5"/>
              <w:spacing w:before="299" w:line="187" w:lineRule="auto"/>
              <w:ind w:left="11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4"/>
              </w:rPr>
              <w:t>6</w:t>
            </w:r>
            <w:r>
              <w:rPr>
                <w:rFonts w:ascii="Times New Roman" w:hAnsi="Times New Roman" w:eastAsia="Times New Roman" w:cs="Times New Roman"/>
                <w:spacing w:val="-33"/>
              </w:rPr>
              <w:t xml:space="preserve"> </w:t>
            </w:r>
            <w:r>
              <w:rPr>
                <w:spacing w:val="-4"/>
              </w:rPr>
              <w:t>、放大总倍数：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6.3X</w:t>
            </w:r>
            <w:r>
              <w:rPr>
                <w:rFonts w:ascii="Times New Roman" w:hAnsi="Times New Roman" w:eastAsia="Times New Roman" w:cs="Times New Roman"/>
                <w:spacing w:val="-35"/>
              </w:rPr>
              <w:t xml:space="preserve"> </w:t>
            </w:r>
            <w:r>
              <w:rPr>
                <w:spacing w:val="-4"/>
              </w:rPr>
              <w:t>、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10X</w:t>
            </w:r>
            <w:r>
              <w:rPr>
                <w:rFonts w:ascii="Times New Roman" w:hAnsi="Times New Roman" w:eastAsia="Times New Roman" w:cs="Times New Roman"/>
                <w:spacing w:val="-35"/>
              </w:rPr>
              <w:t xml:space="preserve"> </w:t>
            </w:r>
            <w:r>
              <w:rPr>
                <w:spacing w:val="-4"/>
              </w:rPr>
              <w:t>、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16X</w:t>
            </w:r>
            <w:r>
              <w:rPr>
                <w:rFonts w:ascii="Times New Roman" w:hAnsi="Times New Roman" w:eastAsia="Times New Roman" w:cs="Times New Roman"/>
                <w:spacing w:val="-34"/>
              </w:rPr>
              <w:t xml:space="preserve"> </w:t>
            </w:r>
            <w:r>
              <w:rPr>
                <w:spacing w:val="-4"/>
              </w:rPr>
              <w:t>、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25X</w:t>
            </w:r>
            <w:r>
              <w:rPr>
                <w:spacing w:val="-4"/>
              </w:rPr>
              <w:t>、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40X</w:t>
            </w:r>
          </w:p>
          <w:p w14:paraId="3C0A0085">
            <w:pPr>
              <w:pStyle w:val="5"/>
              <w:spacing w:before="290" w:line="197" w:lineRule="auto"/>
              <w:ind w:left="113"/>
            </w:pPr>
            <w:r>
              <w:rPr>
                <w:rFonts w:ascii="Times New Roman" w:hAnsi="Times New Roman" w:eastAsia="Times New Roman" w:cs="Times New Roman"/>
                <w:spacing w:val="-4"/>
              </w:rPr>
              <w:t>7</w:t>
            </w:r>
            <w:r>
              <w:rPr>
                <w:rFonts w:ascii="Times New Roman" w:hAnsi="Times New Roman" w:eastAsia="Times New Roman" w:cs="Times New Roman"/>
                <w:spacing w:val="-27"/>
              </w:rPr>
              <w:t xml:space="preserve"> </w:t>
            </w:r>
            <w:r>
              <w:rPr>
                <w:spacing w:val="-4"/>
              </w:rPr>
              <w:t>、 改变倍率形式：</w:t>
            </w:r>
            <w:r>
              <w:rPr>
                <w:spacing w:val="41"/>
              </w:rPr>
              <w:t xml:space="preserve"> </w:t>
            </w:r>
            <w:r>
              <w:rPr>
                <w:spacing w:val="-4"/>
              </w:rPr>
              <w:t>转鼓式五档变倍</w:t>
            </w:r>
          </w:p>
        </w:tc>
      </w:tr>
      <w:tr w14:paraId="783A51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523" w:type="dxa"/>
            <w:gridSpan w:val="4"/>
            <w:vAlign w:val="top"/>
          </w:tcPr>
          <w:p w14:paraId="3BB6541B">
            <w:pPr>
              <w:pStyle w:val="5"/>
              <w:spacing w:before="184" w:line="197" w:lineRule="auto"/>
              <w:ind w:left="110"/>
            </w:pPr>
            <w:r>
              <w:rPr>
                <w:spacing w:val="-1"/>
              </w:rPr>
              <w:t>设备配置需求</w:t>
            </w:r>
          </w:p>
        </w:tc>
      </w:tr>
      <w:tr w14:paraId="0B9CD4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1" w:hRule="atLeast"/>
        </w:trPr>
        <w:tc>
          <w:tcPr>
            <w:tcW w:w="8523" w:type="dxa"/>
            <w:gridSpan w:val="4"/>
            <w:vAlign w:val="top"/>
          </w:tcPr>
          <w:p w14:paraId="311BB51B">
            <w:pPr>
              <w:pStyle w:val="5"/>
              <w:spacing w:before="184" w:line="197" w:lineRule="auto"/>
              <w:ind w:left="119"/>
            </w:pPr>
            <w:r>
              <w:rPr>
                <w:spacing w:val="-1"/>
              </w:rPr>
              <w:t>干眼检查仪主机一台，电动升降台一台，一体电脑一台，打印机一台</w:t>
            </w:r>
          </w:p>
        </w:tc>
      </w:tr>
    </w:tbl>
    <w:p w14:paraId="7F2743CE">
      <w:pPr>
        <w:rPr>
          <w:rFonts w:ascii="Arial"/>
          <w:sz w:val="21"/>
        </w:rPr>
      </w:pPr>
    </w:p>
    <w:sectPr>
      <w:pgSz w:w="11906" w:h="16839"/>
      <w:pgMar w:top="1431" w:right="1686" w:bottom="0" w:left="168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47A01FB"/>
    <w:rsid w:val="45693A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Office_12.8.2.18205_F1E327BC-269C-435d-A152-05C5408002CA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2025-08-01T13:00:00Z</dcterms:created>
  <dc:creator>cz</dc:creator>
  <cp:lastModifiedBy>WPS</cp:lastModifiedBy>
  <dcterms:modified xsi:type="dcterms:W3CDTF">2025-08-04T02:10:58Z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2025-08-04T10:04:57Z</vt:filetime>
  </property>
  <property fmtid="{D5CDD505-2E9C-101B-9397-08002B2CF9AE}" pid="4" name="KSOProductBuildVer">
    <vt:lpwstr>2052-12.8.2.18205</vt:lpwstr>
  </property>
  <property fmtid="{D5CDD505-2E9C-101B-9397-08002B2CF9AE}" pid="5" name="ICV">
    <vt:lpwstr>87A12149DAEF4BBABDB2F23E0852BA00_12</vt:lpwstr>
  </property>
</Properties>
</file>