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重庆两江新区人民医院</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36"/>
          <w:szCs w:val="36"/>
          <w:highlight w:val="none"/>
          <w:lang w:eastAsia="zh-CN"/>
        </w:rPr>
      </w:pPr>
      <w:bookmarkStart w:id="0" w:name="OLE_LINK1"/>
      <w:r>
        <w:rPr>
          <w:rFonts w:hint="eastAsia" w:ascii="宋体" w:hAnsi="宋体" w:eastAsia="宋体" w:cs="宋体"/>
          <w:b/>
          <w:bCs/>
          <w:color w:val="auto"/>
          <w:sz w:val="36"/>
          <w:szCs w:val="36"/>
          <w:highlight w:val="none"/>
          <w:lang w:val="en-US" w:eastAsia="zh-CN"/>
        </w:rPr>
        <w:t>临床营养科营养品采购</w:t>
      </w:r>
      <w:r>
        <w:rPr>
          <w:rFonts w:hint="eastAsia" w:ascii="宋体" w:hAnsi="宋体" w:eastAsia="宋体" w:cs="宋体"/>
          <w:b/>
          <w:bCs/>
          <w:color w:val="auto"/>
          <w:sz w:val="36"/>
          <w:szCs w:val="36"/>
          <w:highlight w:val="none"/>
        </w:rPr>
        <w:t>项目</w:t>
      </w:r>
      <w:r>
        <w:rPr>
          <w:rFonts w:hint="eastAsia" w:ascii="宋体" w:hAnsi="宋体" w:eastAsia="宋体" w:cs="宋体"/>
          <w:b/>
          <w:bCs/>
          <w:color w:val="auto"/>
          <w:sz w:val="36"/>
          <w:szCs w:val="36"/>
          <w:highlight w:val="none"/>
          <w:lang w:val="en-US" w:eastAsia="zh-CN"/>
        </w:rPr>
        <w:t>遴选</w:t>
      </w:r>
    </w:p>
    <w:bookmarkEnd w:id="0"/>
    <w:p>
      <w:pPr>
        <w:pStyle w:val="2"/>
        <w:spacing w:line="360" w:lineRule="auto"/>
        <w:jc w:val="center"/>
        <w:rPr>
          <w:rFonts w:hint="eastAsia" w:ascii="宋体" w:hAnsi="宋体" w:eastAsia="宋体" w:cs="宋体"/>
          <w:b w:val="0"/>
          <w:color w:val="auto"/>
          <w:szCs w:val="30"/>
          <w:highlight w:val="none"/>
        </w:rPr>
      </w:pPr>
      <w:bookmarkStart w:id="1" w:name="_Toc12789052"/>
      <w:bookmarkStart w:id="2" w:name="_Toc20184"/>
      <w:bookmarkStart w:id="3" w:name="_Toc11641050"/>
      <w:r>
        <w:rPr>
          <w:rFonts w:hint="eastAsia" w:ascii="宋体" w:hAnsi="宋体" w:eastAsia="宋体" w:cs="宋体"/>
          <w:b w:val="0"/>
          <w:color w:val="auto"/>
          <w:sz w:val="36"/>
          <w:szCs w:val="30"/>
          <w:highlight w:val="none"/>
        </w:rPr>
        <w:t xml:space="preserve">第一篇  </w:t>
      </w:r>
      <w:r>
        <w:rPr>
          <w:rFonts w:hint="eastAsia" w:ascii="宋体" w:hAnsi="宋体" w:eastAsia="宋体" w:cs="宋体"/>
          <w:b w:val="0"/>
          <w:color w:val="auto"/>
          <w:sz w:val="36"/>
          <w:szCs w:val="30"/>
          <w:highlight w:val="none"/>
          <w:lang w:val="en-US" w:eastAsia="zh-CN"/>
        </w:rPr>
        <w:t>遴选</w:t>
      </w:r>
      <w:r>
        <w:rPr>
          <w:rFonts w:hint="eastAsia" w:ascii="宋体" w:hAnsi="宋体" w:eastAsia="宋体" w:cs="宋体"/>
          <w:b w:val="0"/>
          <w:color w:val="auto"/>
          <w:sz w:val="36"/>
          <w:szCs w:val="30"/>
          <w:highlight w:val="none"/>
        </w:rPr>
        <w:t>邀请书</w:t>
      </w:r>
      <w:bookmarkEnd w:id="1"/>
      <w:bookmarkEnd w:id="2"/>
      <w:bookmarkEnd w:id="3"/>
    </w:p>
    <w:p>
      <w:pPr>
        <w:snapToGrid w:val="0"/>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为了公开、公平、公正、高效地完成重庆两江新区人民医院采临床营养科营养品采购，欢迎各</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参与</w:t>
      </w:r>
      <w:r>
        <w:rPr>
          <w:rFonts w:hint="eastAsia" w:ascii="宋体" w:hAnsi="宋体" w:eastAsia="宋体" w:cs="宋体"/>
          <w:color w:val="auto"/>
          <w:sz w:val="24"/>
          <w:szCs w:val="24"/>
          <w:highlight w:val="none"/>
          <w:lang w:val="en-US" w:eastAsia="zh-CN"/>
        </w:rPr>
        <w:t>遴选</w:t>
      </w:r>
      <w:r>
        <w:rPr>
          <w:rFonts w:hint="eastAsia" w:ascii="宋体" w:hAnsi="宋体" w:eastAsia="宋体" w:cs="宋体"/>
          <w:color w:val="auto"/>
          <w:sz w:val="24"/>
          <w:szCs w:val="24"/>
          <w:highlight w:val="none"/>
        </w:rPr>
        <w:t>。</w:t>
      </w:r>
    </w:p>
    <w:p>
      <w:pPr>
        <w:pStyle w:val="3"/>
        <w:spacing w:line="400" w:lineRule="exact"/>
        <w:rPr>
          <w:rFonts w:hint="eastAsia" w:ascii="宋体" w:hAnsi="宋体" w:eastAsia="宋体" w:cs="宋体"/>
          <w:color w:val="auto"/>
          <w:sz w:val="24"/>
          <w:szCs w:val="24"/>
          <w:highlight w:val="none"/>
        </w:rPr>
      </w:pPr>
      <w:bookmarkStart w:id="4" w:name="_Toc16818"/>
      <w:bookmarkStart w:id="5" w:name="_Toc317775175"/>
      <w:bookmarkStart w:id="6" w:name="_Toc313893526"/>
      <w:r>
        <w:rPr>
          <w:rFonts w:hint="eastAsia" w:ascii="宋体" w:hAnsi="宋体" w:eastAsia="宋体" w:cs="宋体"/>
          <w:color w:val="auto"/>
          <w:sz w:val="24"/>
          <w:szCs w:val="24"/>
          <w:highlight w:val="none"/>
        </w:rPr>
        <w:t>一、</w:t>
      </w:r>
      <w:r>
        <w:rPr>
          <w:rFonts w:hint="eastAsia" w:ascii="宋体" w:hAnsi="宋体" w:eastAsia="宋体" w:cs="宋体"/>
          <w:color w:val="auto"/>
          <w:sz w:val="24"/>
          <w:szCs w:val="24"/>
          <w:highlight w:val="none"/>
          <w:lang w:val="en-US" w:eastAsia="zh-CN"/>
        </w:rPr>
        <w:t>遴选</w:t>
      </w:r>
      <w:r>
        <w:rPr>
          <w:rFonts w:hint="eastAsia" w:ascii="宋体" w:hAnsi="宋体" w:eastAsia="宋体" w:cs="宋体"/>
          <w:color w:val="auto"/>
          <w:sz w:val="24"/>
          <w:szCs w:val="24"/>
          <w:highlight w:val="none"/>
        </w:rPr>
        <w:t>内容</w:t>
      </w:r>
      <w:bookmarkEnd w:id="4"/>
      <w:bookmarkEnd w:id="5"/>
      <w:bookmarkEnd w:id="6"/>
    </w:p>
    <w:tbl>
      <w:tblPr>
        <w:tblStyle w:val="18"/>
        <w:tblpPr w:leftFromText="180" w:rightFromText="180" w:vertAnchor="text" w:horzAnchor="page" w:tblpX="1578" w:tblpY="5"/>
        <w:tblOverlap w:val="never"/>
        <w:tblW w:w="8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0"/>
        <w:gridCol w:w="1258"/>
        <w:gridCol w:w="2200"/>
        <w:gridCol w:w="22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2620" w:type="dxa"/>
            <w:tcBorders>
              <w:top w:val="single" w:color="auto" w:sz="4" w:space="0"/>
              <w:left w:val="single" w:color="auto" w:sz="4" w:space="0"/>
              <w:right w:val="single" w:color="auto" w:sz="4" w:space="0"/>
            </w:tcBorders>
            <w:vAlign w:val="center"/>
          </w:tcPr>
          <w:p>
            <w:pPr>
              <w:widowControl/>
              <w:jc w:val="center"/>
              <w:rPr>
                <w:rFonts w:hint="eastAsia" w:ascii="宋体" w:hAnsi="宋体" w:eastAsia="宋体" w:cs="宋体"/>
                <w:b/>
                <w:bCs/>
                <w:color w:val="auto"/>
                <w:kern w:val="0"/>
                <w:sz w:val="21"/>
                <w:szCs w:val="21"/>
                <w:highlight w:val="none"/>
              </w:rPr>
            </w:pPr>
            <w:bookmarkStart w:id="7" w:name="_Toc10048"/>
            <w:bookmarkStart w:id="8" w:name="_Toc373860293"/>
            <w:bookmarkStart w:id="9" w:name="_Toc317775178"/>
            <w:r>
              <w:rPr>
                <w:rFonts w:hint="eastAsia" w:ascii="宋体" w:hAnsi="宋体" w:eastAsia="宋体" w:cs="宋体"/>
                <w:b/>
                <w:bCs/>
                <w:color w:val="auto"/>
                <w:kern w:val="0"/>
                <w:sz w:val="21"/>
                <w:szCs w:val="21"/>
                <w:highlight w:val="none"/>
              </w:rPr>
              <w:t>项目名称</w:t>
            </w:r>
          </w:p>
        </w:tc>
        <w:tc>
          <w:tcPr>
            <w:tcW w:w="1258" w:type="dxa"/>
            <w:tcBorders>
              <w:top w:val="single" w:color="auto" w:sz="4" w:space="0"/>
              <w:left w:val="single" w:color="auto" w:sz="4" w:space="0"/>
              <w:right w:val="single" w:color="auto" w:sz="4" w:space="0"/>
            </w:tcBorders>
            <w:vAlign w:val="center"/>
          </w:tcPr>
          <w:p>
            <w:pPr>
              <w:snapToGrid w:val="0"/>
              <w:spacing w:line="56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color w:val="auto"/>
                <w:kern w:val="0"/>
                <w:sz w:val="21"/>
                <w:szCs w:val="21"/>
                <w:highlight w:val="none"/>
              </w:rPr>
              <w:t>成交数量</w:t>
            </w:r>
          </w:p>
        </w:tc>
        <w:tc>
          <w:tcPr>
            <w:tcW w:w="2200" w:type="dxa"/>
            <w:tcBorders>
              <w:top w:val="single" w:color="auto" w:sz="4" w:space="0"/>
              <w:left w:val="single" w:color="auto" w:sz="4" w:space="0"/>
              <w:right w:val="single" w:color="auto" w:sz="4" w:space="0"/>
            </w:tcBorders>
            <w:vAlign w:val="center"/>
          </w:tcPr>
          <w:p>
            <w:pPr>
              <w:snapToGrid w:val="0"/>
              <w:spacing w:line="560" w:lineRule="exact"/>
              <w:jc w:val="center"/>
              <w:rPr>
                <w:rFonts w:hint="eastAsia" w:ascii="宋体" w:hAnsi="宋体" w:eastAsia="宋体" w:cs="宋体"/>
                <w:color w:val="auto"/>
                <w:sz w:val="21"/>
                <w:szCs w:val="21"/>
                <w:highlight w:val="none"/>
              </w:rPr>
            </w:pPr>
            <w:r>
              <w:rPr>
                <w:rFonts w:hint="eastAsia" w:ascii="宋体" w:hAnsi="宋体" w:eastAsia="宋体" w:cs="宋体"/>
                <w:b/>
                <w:color w:val="auto"/>
                <w:kern w:val="0"/>
                <w:sz w:val="21"/>
                <w:szCs w:val="21"/>
                <w:highlight w:val="none"/>
              </w:rPr>
              <w:t>服务时间</w:t>
            </w:r>
          </w:p>
        </w:tc>
        <w:tc>
          <w:tcPr>
            <w:tcW w:w="2297" w:type="dxa"/>
            <w:tcBorders>
              <w:top w:val="single" w:color="auto" w:sz="4" w:space="0"/>
              <w:left w:val="single" w:color="auto" w:sz="4" w:space="0"/>
              <w:right w:val="single" w:color="auto" w:sz="4" w:space="0"/>
            </w:tcBorders>
            <w:vAlign w:val="center"/>
          </w:tcPr>
          <w:p>
            <w:pPr>
              <w:snapToGrid w:val="0"/>
              <w:spacing w:line="560" w:lineRule="exact"/>
              <w:jc w:val="center"/>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2620"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eastAsia" w:ascii="宋体" w:hAnsi="宋体" w:eastAsia="宋体" w:cs="宋体"/>
                <w:color w:val="auto"/>
                <w:sz w:val="21"/>
                <w:szCs w:val="21"/>
                <w:highlight w:val="none"/>
              </w:rPr>
            </w:pPr>
            <w:bookmarkStart w:id="10" w:name="_Hlk344477914"/>
            <w:r>
              <w:rPr>
                <w:rFonts w:hint="eastAsia" w:ascii="宋体" w:hAnsi="宋体" w:eastAsia="宋体" w:cs="宋体"/>
                <w:color w:val="auto"/>
                <w:sz w:val="21"/>
                <w:szCs w:val="21"/>
                <w:highlight w:val="none"/>
              </w:rPr>
              <w:t>重庆两江新区人民医院临床营养科营养品</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食品</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采购项目</w:t>
            </w:r>
          </w:p>
        </w:tc>
        <w:tc>
          <w:tcPr>
            <w:tcW w:w="1258" w:type="dxa"/>
            <w:tcBorders>
              <w:top w:val="single" w:color="auto" w:sz="4" w:space="0"/>
              <w:left w:val="single" w:color="auto" w:sz="4" w:space="0"/>
              <w:bottom w:val="single" w:color="auto" w:sz="4" w:space="0"/>
              <w:right w:val="single" w:color="auto" w:sz="4" w:space="0"/>
            </w:tcBorders>
            <w:vAlign w:val="center"/>
          </w:tcPr>
          <w:p>
            <w:pPr>
              <w:widowControl/>
              <w:spacing w:line="560" w:lineRule="exact"/>
              <w:jc w:val="center"/>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小于等于49</w:t>
            </w:r>
          </w:p>
        </w:tc>
        <w:tc>
          <w:tcPr>
            <w:tcW w:w="2200" w:type="dxa"/>
            <w:tcBorders>
              <w:top w:val="single" w:color="auto" w:sz="4" w:space="0"/>
              <w:left w:val="single" w:color="auto" w:sz="4" w:space="0"/>
              <w:bottom w:val="single" w:color="auto" w:sz="4" w:space="0"/>
              <w:right w:val="single" w:color="auto" w:sz="4" w:space="0"/>
            </w:tcBorders>
            <w:vAlign w:val="center"/>
          </w:tcPr>
          <w:p>
            <w:pPr>
              <w:widowControl/>
              <w:spacing w:line="56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自合同签订之日起，合同期限为1年</w:t>
            </w:r>
          </w:p>
        </w:tc>
        <w:tc>
          <w:tcPr>
            <w:tcW w:w="2297" w:type="dxa"/>
            <w:tcBorders>
              <w:top w:val="single" w:color="auto" w:sz="4" w:space="0"/>
              <w:left w:val="single" w:color="auto" w:sz="4" w:space="0"/>
              <w:bottom w:val="single" w:color="auto" w:sz="4" w:space="0"/>
              <w:right w:val="single" w:color="auto" w:sz="4" w:space="0"/>
            </w:tcBorders>
            <w:vAlign w:val="center"/>
          </w:tcPr>
          <w:p>
            <w:pPr>
              <w:widowControl/>
              <w:spacing w:line="560" w:lineRule="exact"/>
              <w:jc w:val="left"/>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每个物资确定1名成交供应商</w:t>
            </w:r>
          </w:p>
        </w:tc>
      </w:tr>
      <w:bookmarkEnd w:id="10"/>
    </w:tbl>
    <w:p>
      <w:pPr>
        <w:pStyle w:val="3"/>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w:t>
      </w:r>
      <w:r>
        <w:rPr>
          <w:rFonts w:hint="eastAsia" w:ascii="宋体" w:hAnsi="宋体" w:eastAsia="宋体" w:cs="宋体"/>
          <w:color w:val="auto"/>
          <w:sz w:val="24"/>
          <w:szCs w:val="24"/>
          <w:highlight w:val="none"/>
          <w:lang w:val="en-US" w:eastAsia="zh-CN"/>
        </w:rPr>
        <w:t>基本</w:t>
      </w:r>
      <w:r>
        <w:rPr>
          <w:rFonts w:hint="eastAsia" w:ascii="宋体" w:hAnsi="宋体" w:eastAsia="宋体" w:cs="宋体"/>
          <w:color w:val="auto"/>
          <w:sz w:val="24"/>
          <w:szCs w:val="24"/>
          <w:highlight w:val="none"/>
        </w:rPr>
        <w:t>资格条件</w:t>
      </w:r>
      <w:bookmarkEnd w:id="7"/>
    </w:p>
    <w:p>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合格的</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应符合政府采购法第二十二条规定的基本条件，同时符合根据该项目特殊要求设置的特定资格条件。</w:t>
      </w:r>
    </w:p>
    <w:p>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（一）基本资格条件</w:t>
      </w:r>
    </w:p>
    <w:p>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1.具有独立承担民事责任的能力；</w:t>
      </w:r>
    </w:p>
    <w:p>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2.具有良好的商业信誉和健全的财务会计制度；</w:t>
      </w:r>
    </w:p>
    <w:p>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3.具有履行合同所必需的设备和专业技术能力；</w:t>
      </w:r>
    </w:p>
    <w:p>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4.有依法缴纳税收和社会保障资金的良好记录；</w:t>
      </w:r>
    </w:p>
    <w:p>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5.参加政府采购活动前三年内，在经营活动中没有重大违法记录；</w:t>
      </w:r>
    </w:p>
    <w:p>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6.法律、行政法规规定的其他条件。</w:t>
      </w:r>
    </w:p>
    <w:p>
      <w:pPr>
        <w:spacing w:line="52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注：若供应商是总公司授权的分公司参与采购，只接受总公司授权的一家分公司参与采购（提供授权书原件）。若总公司授权多家分公司参与采购的，被授权的所有分公司均为无效响应；若总公司也同时参与采购的，总公司与被授权的所有分公司均为无效响应。</w:t>
      </w:r>
    </w:p>
    <w:p>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（二）特定资格条件</w:t>
      </w:r>
    </w:p>
    <w:p>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供应商须提供《食品经营许可证》或《仅销售预包装食品经营者新办备案信息采集表》。</w:t>
      </w:r>
    </w:p>
    <w:p>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供应商应承诺以上证书有效期限能至少涵盖本项目合同履约期，如有效期在合同履约期满前过期的，应在到期前一个月完成延续手续，确保合同履约期间资质证书有效，并将相关证件复印件加盖单位公章交采购人备案，原件备查，否则采购人有权解除合同。</w:t>
      </w:r>
    </w:p>
    <w:p>
      <w:pPr>
        <w:pStyle w:val="3"/>
        <w:spacing w:line="480" w:lineRule="exact"/>
        <w:rPr>
          <w:rFonts w:hint="eastAsia" w:ascii="宋体" w:hAnsi="宋体" w:eastAsia="宋体" w:cs="宋体"/>
          <w:color w:val="auto"/>
          <w:sz w:val="24"/>
          <w:szCs w:val="24"/>
          <w:highlight w:val="none"/>
        </w:rPr>
      </w:pPr>
      <w:bookmarkStart w:id="11" w:name="_Toc18033"/>
      <w:r>
        <w:rPr>
          <w:rFonts w:hint="eastAsia" w:ascii="宋体" w:hAnsi="宋体" w:eastAsia="宋体" w:cs="宋体"/>
          <w:color w:val="auto"/>
          <w:sz w:val="24"/>
          <w:szCs w:val="24"/>
          <w:highlight w:val="none"/>
        </w:rPr>
        <w:t>三、</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有关说明</w:t>
      </w:r>
      <w:bookmarkEnd w:id="8"/>
      <w:bookmarkEnd w:id="11"/>
    </w:p>
    <w:bookmarkEnd w:id="9"/>
    <w:p>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w:t>
      </w:r>
      <w:bookmarkStart w:id="12" w:name="_Toc373860294"/>
      <w:r>
        <w:rPr>
          <w:rFonts w:hint="eastAsia" w:ascii="宋体" w:hAnsi="宋体" w:eastAsia="宋体" w:cs="宋体"/>
          <w:color w:val="auto"/>
          <w:sz w:val="24"/>
          <w:szCs w:val="24"/>
          <w:highlight w:val="none"/>
        </w:rPr>
        <w:t>凡有意参加的供应商，请于公告发布之日起至提交响应文件截止时间之前在重庆两江新区人民医院官网(http://www.ljxqrmyy.com/html/yyzb/)自行下载本项目</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文件、补遗等</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前公布的所有项目资料，无论供应商下载与否，均视为已知晓所有文件实质性要求内容。</w:t>
      </w:r>
    </w:p>
    <w:p>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（二）竞争性</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公告期限：自采购公告发布之日起三个工作日。</w:t>
      </w:r>
    </w:p>
    <w:p>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w:t>
      </w:r>
      <w:bookmarkStart w:id="13" w:name="_Toc14103821"/>
      <w:bookmarkStart w:id="14" w:name="_Toc14103901"/>
      <w:bookmarkStart w:id="15" w:name="_Toc14103757"/>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须</w:t>
      </w:r>
      <w:bookmarkEnd w:id="13"/>
      <w:bookmarkEnd w:id="14"/>
      <w:bookmarkEnd w:id="15"/>
      <w:bookmarkStart w:id="16" w:name="_Toc14103759"/>
      <w:bookmarkStart w:id="17" w:name="_Toc14103823"/>
      <w:bookmarkStart w:id="18" w:name="_Toc14103903"/>
      <w:r>
        <w:rPr>
          <w:rFonts w:hint="eastAsia" w:ascii="宋体" w:hAnsi="宋体" w:eastAsia="宋体" w:cs="宋体"/>
          <w:color w:val="auto"/>
          <w:sz w:val="24"/>
          <w:szCs w:val="24"/>
          <w:highlight w:val="none"/>
        </w:rPr>
        <w:t>按时递交投标文件</w:t>
      </w:r>
      <w:bookmarkEnd w:id="16"/>
      <w:bookmarkEnd w:id="17"/>
      <w:bookmarkEnd w:id="18"/>
      <w:r>
        <w:rPr>
          <w:rFonts w:hint="eastAsia" w:ascii="宋体" w:hAnsi="宋体" w:eastAsia="宋体" w:cs="宋体"/>
          <w:color w:val="auto"/>
          <w:sz w:val="24"/>
          <w:szCs w:val="24"/>
          <w:highlight w:val="none"/>
        </w:rPr>
        <w:t>。</w:t>
      </w:r>
    </w:p>
    <w:p>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（四）递交响应文件地点：重庆市两江新区人民医院6号楼（科教楼）</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01</w:t>
      </w:r>
    </w:p>
    <w:p>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（五）报名及响应文件递交开始时间：2025年</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14</w:t>
      </w:r>
      <w:r>
        <w:rPr>
          <w:rFonts w:hint="eastAsia" w:ascii="宋体" w:hAnsi="宋体" w:eastAsia="宋体" w:cs="宋体"/>
          <w:color w:val="auto"/>
          <w:sz w:val="24"/>
          <w:szCs w:val="24"/>
          <w:highlight w:val="none"/>
        </w:rPr>
        <w:t xml:space="preserve">日北京时间 </w:t>
      </w:r>
      <w:r>
        <w:rPr>
          <w:rFonts w:hint="eastAsia" w:ascii="宋体" w:hAnsi="宋体" w:cs="宋体"/>
          <w:color w:val="auto"/>
          <w:sz w:val="24"/>
          <w:szCs w:val="24"/>
          <w:highlight w:val="none"/>
          <w:lang w:val="en-US" w:eastAsia="zh-CN"/>
        </w:rPr>
        <w:t>09</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0</w:t>
      </w:r>
    </w:p>
    <w:p>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（六）报名及响应文件递交截止时间：2025年</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14</w:t>
      </w:r>
      <w:r>
        <w:rPr>
          <w:rFonts w:hint="eastAsia" w:ascii="宋体" w:hAnsi="宋体" w:eastAsia="宋体" w:cs="宋体"/>
          <w:color w:val="auto"/>
          <w:sz w:val="24"/>
          <w:szCs w:val="24"/>
          <w:highlight w:val="none"/>
        </w:rPr>
        <w:t xml:space="preserve">日北京时间 </w:t>
      </w: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0</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0</w:t>
      </w:r>
      <w:r>
        <w:rPr>
          <w:rFonts w:hint="eastAsia" w:ascii="宋体" w:hAnsi="宋体" w:eastAsia="宋体" w:cs="宋体"/>
          <w:color w:val="auto"/>
          <w:sz w:val="24"/>
          <w:szCs w:val="24"/>
          <w:highlight w:val="none"/>
        </w:rPr>
        <w:t>0</w:t>
      </w:r>
    </w:p>
    <w:p>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开始时间：2025年</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14</w:t>
      </w:r>
      <w:r>
        <w:rPr>
          <w:rFonts w:hint="eastAsia" w:ascii="宋体" w:hAnsi="宋体" w:eastAsia="宋体" w:cs="宋体"/>
          <w:color w:val="auto"/>
          <w:sz w:val="24"/>
          <w:szCs w:val="24"/>
          <w:highlight w:val="none"/>
        </w:rPr>
        <w:t xml:space="preserve">日北京时间 </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0</w:t>
      </w:r>
      <w:r>
        <w:rPr>
          <w:rFonts w:hint="eastAsia" w:ascii="宋体" w:hAnsi="宋体" w:eastAsia="宋体" w:cs="宋体"/>
          <w:color w:val="auto"/>
          <w:sz w:val="24"/>
          <w:szCs w:val="24"/>
          <w:highlight w:val="none"/>
        </w:rPr>
        <w:t>0。</w:t>
      </w:r>
      <w:bookmarkStart w:id="118" w:name="_GoBack"/>
      <w:bookmarkEnd w:id="118"/>
    </w:p>
    <w:bookmarkEnd w:id="12"/>
    <w:p>
      <w:pPr>
        <w:pStyle w:val="3"/>
        <w:spacing w:line="380" w:lineRule="exact"/>
        <w:rPr>
          <w:rFonts w:hint="eastAsia" w:ascii="宋体" w:hAnsi="宋体" w:eastAsia="宋体" w:cs="宋体"/>
          <w:color w:val="auto"/>
          <w:sz w:val="24"/>
          <w:szCs w:val="24"/>
          <w:highlight w:val="none"/>
        </w:rPr>
      </w:pPr>
      <w:bookmarkStart w:id="19" w:name="_Toc17448"/>
      <w:bookmarkStart w:id="20" w:name="_Toc6849"/>
      <w:r>
        <w:rPr>
          <w:rFonts w:hint="eastAsia" w:ascii="宋体" w:hAnsi="宋体" w:eastAsia="宋体" w:cs="宋体"/>
          <w:color w:val="auto"/>
          <w:sz w:val="24"/>
          <w:szCs w:val="24"/>
          <w:highlight w:val="none"/>
        </w:rPr>
        <w:t>四、其它有关规定</w:t>
      </w:r>
      <w:bookmarkEnd w:id="19"/>
      <w:bookmarkEnd w:id="20"/>
    </w:p>
    <w:p>
      <w:pPr>
        <w:snapToGrid w:val="0"/>
        <w:spacing w:line="3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（一）单位负责人为同一人或者存在直接控股、管理关系的不同供应商，不得参加同一合同项下的采购活动，否则均为无效响应。</w:t>
      </w:r>
    </w:p>
    <w:p>
      <w:pPr>
        <w:snapToGrid w:val="0"/>
        <w:spacing w:line="380" w:lineRule="exact"/>
        <w:ind w:firstLine="360" w:firstLineChars="1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（二）为采购项目提供整体设计、规范编制或者项目管理、监理、检测等服务的供应商，不得再参加该采购项目的其他采购活动。</w:t>
      </w:r>
    </w:p>
    <w:p>
      <w:pPr>
        <w:snapToGrid w:val="0"/>
        <w:spacing w:line="380" w:lineRule="exact"/>
        <w:ind w:firstLine="360" w:firstLineChars="1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（三）本项目的补遗文件（如果有）在重庆两江新区人民医院官网上发布，请各供应商注意下载；无论供应商下载与否，均视同已知晓本项目补遗文件（如果有）的内容。</w:t>
      </w:r>
    </w:p>
    <w:p>
      <w:pPr>
        <w:snapToGrid w:val="0"/>
        <w:spacing w:line="380" w:lineRule="exact"/>
        <w:ind w:firstLine="360" w:firstLineChars="1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（四）超过</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响应文件截止时间递交的</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响应文件，恕不接收。</w:t>
      </w:r>
    </w:p>
    <w:p>
      <w:pPr>
        <w:snapToGrid w:val="0"/>
        <w:spacing w:line="38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（五）</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费用：无论</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结果如何，供应商参与本项目</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的所有费用均应由供应商自行承担。</w:t>
      </w:r>
    </w:p>
    <w:p>
      <w:pPr>
        <w:snapToGrid w:val="0"/>
        <w:spacing w:line="380" w:lineRule="exact"/>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（六）本项目不接受联合体参与</w:t>
      </w:r>
      <w:r>
        <w:rPr>
          <w:rFonts w:hint="eastAsia" w:ascii="宋体" w:hAnsi="宋体" w:eastAsia="宋体" w:cs="宋体"/>
          <w:b/>
          <w:bCs/>
          <w:color w:val="auto"/>
          <w:sz w:val="24"/>
          <w:szCs w:val="24"/>
          <w:highlight w:val="none"/>
          <w:lang w:eastAsia="zh-CN"/>
        </w:rPr>
        <w:t>遴选</w:t>
      </w:r>
      <w:r>
        <w:rPr>
          <w:rFonts w:hint="eastAsia" w:ascii="宋体" w:hAnsi="宋体" w:eastAsia="宋体" w:cs="宋体"/>
          <w:b/>
          <w:bCs/>
          <w:color w:val="auto"/>
          <w:sz w:val="24"/>
          <w:szCs w:val="24"/>
          <w:highlight w:val="none"/>
        </w:rPr>
        <w:t>，否则按无效处理。</w:t>
      </w:r>
    </w:p>
    <w:p>
      <w:pPr>
        <w:snapToGrid w:val="0"/>
        <w:spacing w:line="380" w:lineRule="exact"/>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（七）本项目不接受合同分包</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转包或挂靠</w:t>
      </w:r>
      <w:r>
        <w:rPr>
          <w:rFonts w:hint="eastAsia" w:ascii="宋体" w:hAnsi="宋体" w:eastAsia="宋体" w:cs="宋体"/>
          <w:b/>
          <w:bCs/>
          <w:color w:val="auto"/>
          <w:sz w:val="24"/>
          <w:szCs w:val="24"/>
          <w:highlight w:val="none"/>
        </w:rPr>
        <w:t>，否则按无效处理。</w:t>
      </w:r>
    </w:p>
    <w:p>
      <w:pPr>
        <w:snapToGrid w:val="0"/>
        <w:spacing w:line="3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（八）按照《财政部关于在政府采购活动中查询及使用信用记录有关问题的通知》财库〔2016〕125号，</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列入失信被执行人、重大税收违法案件当事人名单、政府采购严重违法失信行为记录名单及其他不符合《中华人民共和国政府采购法》第二十二条规定条件的</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，将拒绝其参与政府采购活动。</w:t>
      </w:r>
    </w:p>
    <w:p>
      <w:pPr>
        <w:pStyle w:val="3"/>
        <w:spacing w:line="380" w:lineRule="exact"/>
        <w:rPr>
          <w:rFonts w:hint="eastAsia" w:ascii="宋体" w:hAnsi="宋体" w:eastAsia="宋体" w:cs="宋体"/>
          <w:color w:val="auto"/>
          <w:sz w:val="24"/>
          <w:szCs w:val="24"/>
          <w:highlight w:val="none"/>
        </w:rPr>
      </w:pPr>
      <w:bookmarkStart w:id="21" w:name="_Toc25558"/>
      <w:r>
        <w:rPr>
          <w:rFonts w:hint="eastAsia" w:ascii="宋体" w:hAnsi="宋体" w:eastAsia="宋体" w:cs="宋体"/>
          <w:color w:val="auto"/>
          <w:sz w:val="24"/>
          <w:szCs w:val="24"/>
          <w:highlight w:val="none"/>
        </w:rPr>
        <w:t>五、联系方式</w:t>
      </w:r>
      <w:bookmarkEnd w:id="21"/>
    </w:p>
    <w:p>
      <w:pPr>
        <w:snapToGrid w:val="0"/>
        <w:spacing w:line="520" w:lineRule="exact"/>
        <w:ind w:firstLine="480" w:firstLineChars="200"/>
        <w:rPr>
          <w:rFonts w:hint="eastAsia" w:ascii="宋体" w:hAnsi="宋体" w:eastAsia="宋体" w:cs="宋体"/>
          <w:color w:val="auto"/>
          <w:sz w:val="24"/>
          <w:szCs w:val="24"/>
          <w:highlight w:val="none"/>
        </w:rPr>
      </w:pPr>
      <w:bookmarkStart w:id="22" w:name="OLE_LINK3"/>
      <w:bookmarkStart w:id="23" w:name="_Toc25460"/>
      <w:r>
        <w:rPr>
          <w:rFonts w:hint="eastAsia" w:ascii="宋体" w:hAnsi="宋体" w:eastAsia="宋体" w:cs="宋体"/>
          <w:color w:val="auto"/>
          <w:sz w:val="24"/>
          <w:szCs w:val="24"/>
          <w:highlight w:val="none"/>
        </w:rPr>
        <w:t>（一）采购人：重庆市两江新区人民医院</w:t>
      </w:r>
    </w:p>
    <w:p>
      <w:pPr>
        <w:snapToGrid w:val="0"/>
        <w:spacing w:line="52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联系人：刘老师</w:t>
      </w:r>
      <w:r>
        <w:rPr>
          <w:rFonts w:hint="eastAsia" w:ascii="宋体" w:hAnsi="宋体" w:eastAsia="宋体" w:cs="宋体"/>
          <w:color w:val="auto"/>
          <w:sz w:val="24"/>
          <w:szCs w:val="24"/>
          <w:highlight w:val="none"/>
          <w:lang w:val="en-US" w:eastAsia="zh-CN"/>
        </w:rPr>
        <w:t xml:space="preserve"> </w:t>
      </w:r>
    </w:p>
    <w:p>
      <w:pPr>
        <w:snapToGrid w:val="0"/>
        <w:spacing w:line="52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电  话：023-86791518</w:t>
      </w:r>
    </w:p>
    <w:p>
      <w:pPr>
        <w:snapToGrid w:val="0"/>
        <w:spacing w:line="520" w:lineRule="exact"/>
        <w:ind w:firstLine="480" w:firstLineChars="200"/>
        <w:rPr>
          <w:rFonts w:hint="eastAsia" w:ascii="宋体" w:hAnsi="宋体" w:eastAsia="宋体" w:cs="宋体"/>
          <w:color w:val="auto"/>
          <w:sz w:val="24"/>
          <w:szCs w:val="24"/>
          <w:highlight w:val="none"/>
        </w:rPr>
        <w:sectPr>
          <w:headerReference r:id="rId3" w:type="default"/>
          <w:footerReference r:id="rId4" w:type="default"/>
          <w:pgSz w:w="11907" w:h="16840"/>
          <w:pgMar w:top="1134" w:right="1418" w:bottom="1134" w:left="1418" w:header="964" w:footer="992" w:gutter="0"/>
          <w:pgNumType w:fmt="numberInDash"/>
          <w:cols w:space="720" w:num="1"/>
          <w:docGrid w:linePitch="312" w:charSpace="0"/>
        </w:sectPr>
      </w:pPr>
      <w:r>
        <w:rPr>
          <w:rFonts w:hint="eastAsia" w:ascii="宋体" w:hAnsi="宋体" w:eastAsia="宋体" w:cs="宋体"/>
          <w:color w:val="auto"/>
          <w:sz w:val="24"/>
          <w:szCs w:val="24"/>
          <w:highlight w:val="none"/>
        </w:rPr>
        <w:t>地  址：重庆两江新区人民医院6号楼（科教楼）6</w:t>
      </w:r>
      <w:r>
        <w:rPr>
          <w:rFonts w:hint="eastAsia" w:ascii="宋体" w:hAnsi="宋体" w:eastAsia="宋体" w:cs="宋体"/>
          <w:color w:val="auto"/>
          <w:sz w:val="24"/>
          <w:szCs w:val="24"/>
          <w:highlight w:val="none"/>
          <w:lang w:val="en-US" w:eastAsia="zh-CN"/>
        </w:rPr>
        <w:t>楼</w:t>
      </w:r>
      <w:r>
        <w:rPr>
          <w:rFonts w:hint="eastAsia" w:ascii="宋体" w:hAnsi="宋体" w:eastAsia="宋体" w:cs="宋体"/>
          <w:color w:val="auto"/>
          <w:sz w:val="24"/>
          <w:szCs w:val="24"/>
          <w:highlight w:val="none"/>
        </w:rPr>
        <w:t>。</w:t>
      </w:r>
    </w:p>
    <w:p>
      <w:pPr>
        <w:pStyle w:val="2"/>
        <w:numPr>
          <w:ilvl w:val="0"/>
          <w:numId w:val="0"/>
        </w:numPr>
        <w:spacing w:line="360" w:lineRule="auto"/>
        <w:jc w:val="center"/>
        <w:rPr>
          <w:rFonts w:hint="eastAsia" w:ascii="宋体" w:hAnsi="宋体" w:eastAsia="宋体" w:cs="宋体"/>
          <w:b w:val="0"/>
          <w:color w:val="auto"/>
          <w:sz w:val="36"/>
          <w:szCs w:val="30"/>
          <w:highlight w:val="none"/>
        </w:rPr>
      </w:pPr>
      <w:r>
        <w:rPr>
          <w:rFonts w:hint="eastAsia" w:ascii="宋体" w:hAnsi="宋体" w:eastAsia="宋体" w:cs="宋体"/>
          <w:b w:val="0"/>
          <w:color w:val="auto"/>
          <w:kern w:val="2"/>
          <w:sz w:val="36"/>
          <w:szCs w:val="30"/>
          <w:highlight w:val="none"/>
          <w:lang w:val="en-US" w:eastAsia="zh-CN" w:bidi="ar-SA"/>
        </w:rPr>
        <w:t xml:space="preserve">第二篇 </w:t>
      </w:r>
      <w:r>
        <w:rPr>
          <w:rFonts w:hint="eastAsia" w:ascii="宋体" w:hAnsi="宋体" w:eastAsia="宋体" w:cs="宋体"/>
          <w:b w:val="0"/>
          <w:color w:val="auto"/>
          <w:sz w:val="36"/>
          <w:szCs w:val="30"/>
          <w:highlight w:val="none"/>
        </w:rPr>
        <w:t>项目</w:t>
      </w:r>
      <w:bookmarkEnd w:id="22"/>
      <w:r>
        <w:rPr>
          <w:rFonts w:hint="eastAsia" w:ascii="宋体" w:hAnsi="宋体" w:eastAsia="宋体" w:cs="宋体"/>
          <w:b w:val="0"/>
          <w:color w:val="auto"/>
          <w:sz w:val="36"/>
          <w:szCs w:val="30"/>
          <w:highlight w:val="none"/>
          <w:lang w:val="en-US" w:eastAsia="zh-CN"/>
        </w:rPr>
        <w:t>技术</w:t>
      </w:r>
      <w:bookmarkEnd w:id="23"/>
      <w:r>
        <w:rPr>
          <w:rFonts w:hint="eastAsia" w:ascii="宋体" w:hAnsi="宋体" w:eastAsia="宋体" w:cs="宋体"/>
          <w:b w:val="0"/>
          <w:color w:val="auto"/>
          <w:sz w:val="36"/>
          <w:szCs w:val="30"/>
          <w:highlight w:val="none"/>
          <w:lang w:val="en-US" w:eastAsia="zh-CN"/>
        </w:rPr>
        <w:t>要求</w:t>
      </w:r>
    </w:p>
    <w:p>
      <w:pPr>
        <w:spacing w:line="360" w:lineRule="auto"/>
        <w:rPr>
          <w:rFonts w:hint="eastAsia" w:ascii="宋体" w:hAnsi="宋体" w:eastAsia="宋体" w:cs="宋体"/>
          <w:color w:val="auto"/>
          <w:kern w:val="2"/>
          <w:sz w:val="24"/>
          <w:szCs w:val="24"/>
          <w:highlight w:val="none"/>
          <w:lang w:val="en-US" w:eastAsia="zh-CN" w:bidi="ar-SA"/>
        </w:rPr>
      </w:pPr>
      <w:bookmarkStart w:id="24" w:name="_Toc18267"/>
      <w:bookmarkStart w:id="25" w:name="_Toc1620"/>
      <w:r>
        <w:rPr>
          <w:rFonts w:hint="eastAsia" w:ascii="宋体" w:hAnsi="宋体" w:eastAsia="宋体" w:cs="宋体"/>
          <w:color w:val="auto"/>
          <w:kern w:val="2"/>
          <w:sz w:val="24"/>
          <w:szCs w:val="24"/>
          <w:highlight w:val="none"/>
          <w:lang w:val="en-US" w:eastAsia="zh-CN" w:bidi="ar-SA"/>
        </w:rPr>
        <w:t>注：本篇技术要求为符合性审查中的实质性要求，响应文件需全部满足，否则按无效处理。</w:t>
      </w:r>
    </w:p>
    <w:p>
      <w:pPr>
        <w:pStyle w:val="17"/>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详见附件采购清单</w:t>
      </w:r>
    </w:p>
    <w:p>
      <w:pPr>
        <w:pStyle w:val="17"/>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zh-CN" w:eastAsia="zh-CN" w:bidi="ar-SA"/>
        </w:rPr>
        <w:t>备注：</w:t>
      </w:r>
    </w:p>
    <w:p>
      <w:pPr>
        <w:pStyle w:val="17"/>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zh-CN" w:eastAsia="zh-CN" w:bidi="ar-SA"/>
        </w:rPr>
        <w:t>1.供应商竞标时注明所报价货物的</w:t>
      </w:r>
      <w:r>
        <w:rPr>
          <w:rFonts w:hint="eastAsia" w:ascii="宋体" w:hAnsi="宋体" w:eastAsia="宋体" w:cs="宋体"/>
          <w:color w:val="auto"/>
          <w:kern w:val="2"/>
          <w:sz w:val="24"/>
          <w:szCs w:val="24"/>
          <w:highlight w:val="none"/>
          <w:lang w:val="en-US" w:eastAsia="zh-CN" w:bidi="ar-SA"/>
        </w:rPr>
        <w:t>技术参数</w:t>
      </w:r>
      <w:r>
        <w:rPr>
          <w:rFonts w:hint="eastAsia" w:ascii="宋体" w:hAnsi="宋体" w:eastAsia="宋体" w:cs="宋体"/>
          <w:color w:val="auto"/>
          <w:kern w:val="2"/>
          <w:sz w:val="24"/>
          <w:szCs w:val="24"/>
          <w:highlight w:val="none"/>
          <w:lang w:val="zh-CN" w:eastAsia="zh-CN" w:bidi="ar-SA"/>
        </w:rPr>
        <w:t>必须满足采购人要求</w:t>
      </w:r>
      <w:r>
        <w:rPr>
          <w:rFonts w:hint="eastAsia" w:ascii="宋体" w:hAnsi="宋体" w:eastAsia="宋体" w:cs="宋体"/>
          <w:color w:val="auto"/>
          <w:kern w:val="2"/>
          <w:sz w:val="24"/>
          <w:szCs w:val="24"/>
          <w:highlight w:val="none"/>
          <w:lang w:val="en-US" w:eastAsia="zh-CN" w:bidi="ar-SA"/>
        </w:rPr>
        <w:t>并提供相关佐证材料（</w:t>
      </w:r>
      <w:r>
        <w:rPr>
          <w:rFonts w:hint="eastAsia" w:ascii="宋体" w:hAnsi="宋体" w:eastAsia="宋体" w:cs="宋体"/>
          <w:color w:val="auto"/>
          <w:kern w:val="2"/>
          <w:sz w:val="24"/>
          <w:szCs w:val="24"/>
          <w:highlight w:val="none"/>
          <w:lang w:val="zh-CN" w:eastAsia="zh-CN" w:bidi="ar-SA"/>
        </w:rPr>
        <w:t>包括但不限于:列有技术参数且完整的厂家产品彩页，或厂家官方网站公布的截图，或厂家产品说明书，或第三方机构出具的检测报告，或经厂家确认的证明材料等【</w:t>
      </w:r>
      <w:r>
        <w:rPr>
          <w:rFonts w:hint="eastAsia" w:eastAsia="宋体" w:cs="宋体"/>
          <w:color w:val="0000FF"/>
          <w:kern w:val="2"/>
          <w:sz w:val="24"/>
          <w:szCs w:val="24"/>
          <w:highlight w:val="none"/>
          <w:lang w:val="en-US" w:eastAsia="zh-CN" w:bidi="ar-SA"/>
        </w:rPr>
        <w:t>须</w:t>
      </w:r>
      <w:r>
        <w:rPr>
          <w:rFonts w:hint="eastAsia" w:ascii="宋体" w:hAnsi="宋体" w:eastAsia="宋体" w:cs="宋体"/>
          <w:color w:val="0000FF"/>
          <w:kern w:val="2"/>
          <w:sz w:val="24"/>
          <w:szCs w:val="24"/>
          <w:highlight w:val="none"/>
          <w:lang w:val="en-US" w:eastAsia="zh-CN" w:bidi="ar-SA"/>
        </w:rPr>
        <w:t>在相应参数旁做好标识，便于进行资料审查</w:t>
      </w:r>
      <w:r>
        <w:rPr>
          <w:rFonts w:hint="eastAsia" w:ascii="宋体" w:hAnsi="宋体" w:eastAsia="宋体" w:cs="宋体"/>
          <w:color w:val="auto"/>
          <w:kern w:val="2"/>
          <w:sz w:val="24"/>
          <w:szCs w:val="24"/>
          <w:highlight w:val="none"/>
          <w:lang w:val="zh-CN" w:eastAsia="zh-CN" w:bidi="ar-SA"/>
        </w:rPr>
        <w:t>】</w:t>
      </w:r>
      <w:r>
        <w:rPr>
          <w:rFonts w:hint="eastAsia" w:ascii="宋体" w:hAnsi="宋体" w:eastAsia="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zh-CN" w:eastAsia="zh-CN" w:bidi="ar-SA"/>
        </w:rPr>
        <w:t>，</w:t>
      </w:r>
      <w:r>
        <w:rPr>
          <w:rFonts w:hint="eastAsia" w:ascii="宋体" w:hAnsi="宋体" w:eastAsia="宋体" w:cs="宋体"/>
          <w:color w:val="auto"/>
          <w:kern w:val="2"/>
          <w:sz w:val="24"/>
          <w:szCs w:val="24"/>
          <w:highlight w:val="none"/>
          <w:lang w:val="en-US" w:eastAsia="zh-CN" w:bidi="ar-SA"/>
        </w:rPr>
        <w:t>否则视为无效竞标。</w:t>
      </w:r>
    </w:p>
    <w:p>
      <w:pPr>
        <w:pStyle w:val="17"/>
        <w:rPr>
          <w:rFonts w:hint="default" w:ascii="宋体" w:hAnsi="宋体" w:eastAsia="宋体" w:cs="宋体"/>
          <w:color w:val="auto"/>
          <w:kern w:val="2"/>
          <w:sz w:val="24"/>
          <w:szCs w:val="24"/>
          <w:highlight w:val="none"/>
          <w:lang w:val="en-US" w:eastAsia="zh-CN" w:bidi="ar-SA"/>
        </w:rPr>
      </w:pPr>
      <w:r>
        <w:rPr>
          <w:rFonts w:hint="eastAsia" w:eastAsia="宋体" w:cs="宋体"/>
          <w:color w:val="auto"/>
          <w:kern w:val="2"/>
          <w:sz w:val="24"/>
          <w:szCs w:val="24"/>
          <w:highlight w:val="none"/>
          <w:lang w:val="en-US" w:eastAsia="zh-CN" w:bidi="ar-SA"/>
        </w:rPr>
        <w:t>2.</w:t>
      </w:r>
      <w:r>
        <w:rPr>
          <w:rFonts w:hint="eastAsia" w:ascii="宋体" w:hAnsi="宋体" w:eastAsia="宋体" w:cs="宋体"/>
          <w:color w:val="auto"/>
          <w:kern w:val="2"/>
          <w:sz w:val="24"/>
          <w:szCs w:val="24"/>
          <w:highlight w:val="none"/>
          <w:lang w:val="zh-CN" w:eastAsia="zh-CN" w:bidi="ar-SA"/>
        </w:rPr>
        <w:t>供应商竞标时</w:t>
      </w:r>
      <w:r>
        <w:rPr>
          <w:rFonts w:hint="eastAsia" w:eastAsia="宋体" w:cs="宋体"/>
          <w:color w:val="auto"/>
          <w:kern w:val="2"/>
          <w:sz w:val="24"/>
          <w:szCs w:val="24"/>
          <w:highlight w:val="none"/>
          <w:lang w:val="en-US" w:eastAsia="zh-CN" w:bidi="ar-SA"/>
        </w:rPr>
        <w:t>应提供推荐品牌（详见采购清单）或其他同档次品牌的产品（注：</w:t>
      </w:r>
      <w:r>
        <w:rPr>
          <w:rFonts w:ascii="Segoe UI" w:hAnsi="Segoe UI" w:eastAsia="Segoe UI" w:cs="Segoe UI"/>
          <w:i w:val="0"/>
          <w:iCs w:val="0"/>
          <w:caps w:val="0"/>
          <w:color w:val="404040"/>
          <w:spacing w:val="0"/>
          <w:sz w:val="24"/>
          <w:szCs w:val="24"/>
          <w:highlight w:val="none"/>
          <w:shd w:val="clear" w:fill="FFFFFF"/>
        </w:rPr>
        <w:t>同档次</w:t>
      </w:r>
      <w:r>
        <w:rPr>
          <w:rFonts w:hint="eastAsia" w:ascii="Segoe UI" w:hAnsi="Segoe UI" w:eastAsia="宋体" w:cs="Segoe UI"/>
          <w:i w:val="0"/>
          <w:iCs w:val="0"/>
          <w:caps w:val="0"/>
          <w:color w:val="404040"/>
          <w:spacing w:val="0"/>
          <w:sz w:val="24"/>
          <w:szCs w:val="24"/>
          <w:highlight w:val="none"/>
          <w:shd w:val="clear" w:fill="FFFFFF"/>
          <w:lang w:val="en-US" w:eastAsia="zh-CN"/>
        </w:rPr>
        <w:t>品牌须满足</w:t>
      </w:r>
      <w:r>
        <w:rPr>
          <w:rFonts w:ascii="Segoe UI" w:hAnsi="Segoe UI" w:eastAsia="Segoe UI" w:cs="Segoe UI"/>
          <w:i w:val="0"/>
          <w:iCs w:val="0"/>
          <w:caps w:val="0"/>
          <w:color w:val="404040"/>
          <w:spacing w:val="0"/>
          <w:sz w:val="24"/>
          <w:szCs w:val="24"/>
          <w:highlight w:val="none"/>
          <w:shd w:val="clear" w:fill="FFFFFF"/>
        </w:rPr>
        <w:t>技术参数</w:t>
      </w:r>
      <w:r>
        <w:rPr>
          <w:rFonts w:hint="eastAsia" w:ascii="Segoe UI" w:hAnsi="Segoe UI" w:eastAsia="宋体" w:cs="Segoe UI"/>
          <w:i w:val="0"/>
          <w:iCs w:val="0"/>
          <w:caps w:val="0"/>
          <w:color w:val="404040"/>
          <w:spacing w:val="0"/>
          <w:sz w:val="24"/>
          <w:szCs w:val="24"/>
          <w:highlight w:val="none"/>
          <w:shd w:val="clear" w:fill="FFFFFF"/>
          <w:lang w:val="en-US" w:eastAsia="zh-CN"/>
        </w:rPr>
        <w:t>要求且</w:t>
      </w:r>
      <w:r>
        <w:rPr>
          <w:rFonts w:ascii="Segoe UI" w:hAnsi="Segoe UI" w:eastAsia="Segoe UI" w:cs="Segoe UI"/>
          <w:i w:val="0"/>
          <w:iCs w:val="0"/>
          <w:caps w:val="0"/>
          <w:color w:val="404040"/>
          <w:spacing w:val="0"/>
          <w:sz w:val="24"/>
          <w:szCs w:val="24"/>
          <w:highlight w:val="none"/>
          <w:shd w:val="clear" w:fill="FFFFFF"/>
        </w:rPr>
        <w:t>质量标准不低于推荐品牌</w:t>
      </w:r>
      <w:r>
        <w:rPr>
          <w:rFonts w:hint="eastAsia" w:eastAsia="宋体" w:cs="宋体"/>
          <w:color w:val="auto"/>
          <w:kern w:val="2"/>
          <w:sz w:val="24"/>
          <w:szCs w:val="24"/>
          <w:highlight w:val="none"/>
          <w:lang w:val="en-US" w:eastAsia="zh-CN" w:bidi="ar-SA"/>
        </w:rPr>
        <w:t>）。</w:t>
      </w:r>
    </w:p>
    <w:p>
      <w:pPr>
        <w:pStyle w:val="17"/>
        <w:rPr>
          <w:rFonts w:hint="eastAsia" w:ascii="宋体" w:hAnsi="宋体" w:eastAsia="宋体" w:cs="宋体"/>
          <w:color w:val="auto"/>
          <w:kern w:val="2"/>
          <w:sz w:val="24"/>
          <w:szCs w:val="24"/>
          <w:highlight w:val="none"/>
          <w:lang w:val="zh-CN" w:eastAsia="zh-CN" w:bidi="ar-SA"/>
        </w:rPr>
      </w:pPr>
      <w:r>
        <w:rPr>
          <w:rFonts w:hint="eastAsia" w:eastAsia="宋体" w:cs="宋体"/>
          <w:color w:val="auto"/>
          <w:kern w:val="2"/>
          <w:sz w:val="24"/>
          <w:szCs w:val="24"/>
          <w:highlight w:val="none"/>
          <w:lang w:val="en-US" w:eastAsia="zh-CN" w:bidi="ar-SA"/>
        </w:rPr>
        <w:t>3.</w:t>
      </w:r>
      <w:r>
        <w:rPr>
          <w:rFonts w:hint="eastAsia" w:ascii="宋体" w:hAnsi="宋体" w:eastAsia="宋体" w:cs="宋体"/>
          <w:color w:val="auto"/>
          <w:kern w:val="2"/>
          <w:sz w:val="24"/>
          <w:szCs w:val="24"/>
          <w:highlight w:val="none"/>
          <w:lang w:val="zh-CN" w:eastAsia="zh-CN" w:bidi="ar-SA"/>
        </w:rPr>
        <w:t>结算时按照</w:t>
      </w:r>
      <w:r>
        <w:rPr>
          <w:rFonts w:hint="eastAsia" w:ascii="宋体" w:hAnsi="宋体" w:eastAsia="宋体" w:cs="宋体"/>
          <w:color w:val="auto"/>
          <w:kern w:val="2"/>
          <w:sz w:val="24"/>
          <w:szCs w:val="24"/>
          <w:highlight w:val="none"/>
          <w:lang w:val="en-US" w:eastAsia="zh-CN" w:bidi="ar-SA"/>
        </w:rPr>
        <w:t>中标单价×实际采购数量据实结算。</w:t>
      </w:r>
    </w:p>
    <w:p>
      <w:pPr>
        <w:pStyle w:val="17"/>
        <w:rPr>
          <w:rFonts w:hint="default" w:eastAsia="宋体" w:cs="宋体"/>
          <w:color w:val="auto"/>
          <w:kern w:val="2"/>
          <w:sz w:val="24"/>
          <w:szCs w:val="24"/>
          <w:highlight w:val="none"/>
          <w:lang w:val="en-US" w:eastAsia="zh-CN" w:bidi="ar-SA"/>
        </w:rPr>
      </w:pPr>
      <w:r>
        <w:rPr>
          <w:rFonts w:hint="eastAsia" w:eastAsia="宋体" w:cs="宋体"/>
          <w:color w:val="auto"/>
          <w:kern w:val="2"/>
          <w:sz w:val="24"/>
          <w:szCs w:val="24"/>
          <w:highlight w:val="none"/>
          <w:lang w:val="en-US" w:eastAsia="zh-CN" w:bidi="ar-SA"/>
        </w:rPr>
        <w:t>4.</w:t>
      </w:r>
      <w:r>
        <w:rPr>
          <w:rFonts w:hint="eastAsia" w:ascii="Times New Roman" w:hAnsi="Times New Roman" w:eastAsia="宋体" w:cs="Times New Roman"/>
          <w:kern w:val="2"/>
          <w:sz w:val="24"/>
          <w:szCs w:val="24"/>
          <w:highlight w:val="none"/>
          <w:lang w:val="en-US" w:eastAsia="zh-CN" w:bidi="ar"/>
        </w:rPr>
        <w:t>成交供应商应</w:t>
      </w:r>
      <w:r>
        <w:rPr>
          <w:rFonts w:hint="default" w:ascii="Times New Roman" w:hAnsi="Times New Roman" w:eastAsia="宋体" w:cs="Times New Roman"/>
          <w:kern w:val="2"/>
          <w:sz w:val="24"/>
          <w:szCs w:val="24"/>
          <w:highlight w:val="none"/>
          <w:lang w:val="en-US" w:eastAsia="zh-CN" w:bidi="ar"/>
        </w:rPr>
        <w:t>具备良好的储存及运输条件，配备充足齐全的产品，并根据国家法律法规的规定以及行业标准等要求进行储存与运输</w:t>
      </w:r>
      <w:r>
        <w:rPr>
          <w:rFonts w:hint="eastAsia" w:ascii="Times New Roman" w:hAnsi="Times New Roman" w:eastAsia="宋体" w:cs="Times New Roman"/>
          <w:kern w:val="2"/>
          <w:sz w:val="24"/>
          <w:szCs w:val="24"/>
          <w:highlight w:val="none"/>
          <w:lang w:val="en-US" w:eastAsia="zh-CN" w:bidi="ar"/>
        </w:rPr>
        <w:t>。</w:t>
      </w:r>
    </w:p>
    <w:p>
      <w:pPr>
        <w:pStyle w:val="17"/>
        <w:ind w:left="0" w:leftChars="0" w:firstLine="480" w:firstLineChars="200"/>
        <w:rPr>
          <w:rFonts w:hint="eastAsia" w:ascii="宋体" w:hAnsi="宋体" w:eastAsia="宋体" w:cs="宋体"/>
          <w:color w:val="auto"/>
          <w:kern w:val="2"/>
          <w:sz w:val="24"/>
          <w:szCs w:val="24"/>
          <w:highlight w:val="none"/>
          <w:lang w:val="zh-CN" w:eastAsia="zh-CN" w:bidi="ar-SA"/>
        </w:rPr>
      </w:pPr>
      <w:r>
        <w:rPr>
          <w:rFonts w:hint="eastAsia" w:eastAsia="宋体" w:cs="宋体"/>
          <w:color w:val="auto"/>
          <w:kern w:val="2"/>
          <w:sz w:val="24"/>
          <w:szCs w:val="24"/>
          <w:highlight w:val="none"/>
          <w:lang w:val="en-US" w:eastAsia="zh-CN" w:bidi="ar-SA"/>
        </w:rPr>
        <w:t>5</w:t>
      </w:r>
      <w:r>
        <w:rPr>
          <w:rFonts w:hint="eastAsia" w:ascii="宋体" w:hAnsi="宋体" w:eastAsia="宋体" w:cs="宋体"/>
          <w:color w:val="auto"/>
          <w:kern w:val="2"/>
          <w:sz w:val="24"/>
          <w:szCs w:val="24"/>
          <w:highlight w:val="none"/>
          <w:lang w:val="zh-CN" w:eastAsia="zh-CN" w:bidi="ar-SA"/>
        </w:rPr>
        <w:t>.不可抗力</w:t>
      </w:r>
      <w:r>
        <w:rPr>
          <w:rFonts w:hint="eastAsia" w:eastAsia="宋体" w:cs="宋体"/>
          <w:color w:val="auto"/>
          <w:kern w:val="2"/>
          <w:sz w:val="24"/>
          <w:szCs w:val="24"/>
          <w:highlight w:val="none"/>
          <w:lang w:val="zh-CN" w:eastAsia="zh-CN" w:bidi="ar-SA"/>
        </w:rPr>
        <w:t>。</w:t>
      </w:r>
      <w:r>
        <w:rPr>
          <w:rFonts w:hint="eastAsia" w:ascii="宋体" w:hAnsi="宋体" w:eastAsia="宋体" w:cs="宋体"/>
          <w:color w:val="auto"/>
          <w:kern w:val="2"/>
          <w:sz w:val="24"/>
          <w:szCs w:val="24"/>
          <w:highlight w:val="none"/>
          <w:lang w:val="zh-CN" w:eastAsia="zh-CN" w:bidi="ar-SA"/>
        </w:rPr>
        <w:t>本项目</w:t>
      </w:r>
      <w:r>
        <w:rPr>
          <w:rFonts w:hint="eastAsia" w:eastAsia="宋体" w:cs="宋体"/>
          <w:color w:val="auto"/>
          <w:kern w:val="2"/>
          <w:sz w:val="24"/>
          <w:szCs w:val="24"/>
          <w:highlight w:val="none"/>
          <w:lang w:val="en-US" w:eastAsia="zh-CN" w:bidi="ar-SA"/>
        </w:rPr>
        <w:t>招投标阶段</w:t>
      </w:r>
      <w:r>
        <w:rPr>
          <w:rFonts w:hint="eastAsia" w:ascii="宋体" w:hAnsi="宋体" w:eastAsia="宋体" w:cs="宋体"/>
          <w:color w:val="auto"/>
          <w:kern w:val="2"/>
          <w:sz w:val="24"/>
          <w:szCs w:val="24"/>
          <w:highlight w:val="none"/>
          <w:lang w:val="zh-CN" w:eastAsia="zh-CN" w:bidi="ar-SA"/>
        </w:rPr>
        <w:t>完成后，可能会因政府政策等不可抗力因素造成本合同提前终止或发生合同内容变更，成交供应商需要无条件的予以配合，供应商不能满足新政策的，医院可无条件终止本合同。请本次各响应供应商充分了解并评估相应风险，采购人对此不承担补偿或赔偿等任何经济责任。</w:t>
      </w:r>
    </w:p>
    <w:p>
      <w:pPr>
        <w:pStyle w:val="17"/>
        <w:rPr>
          <w:rFonts w:hint="eastAsia" w:ascii="宋体" w:hAnsi="宋体" w:eastAsia="宋体" w:cs="宋体"/>
          <w:color w:val="auto"/>
          <w:kern w:val="2"/>
          <w:sz w:val="24"/>
          <w:szCs w:val="24"/>
          <w:highlight w:val="none"/>
          <w:lang w:val="zh-CN" w:eastAsia="zh-CN" w:bidi="ar-SA"/>
        </w:rPr>
        <w:sectPr>
          <w:headerReference r:id="rId5" w:type="default"/>
          <w:footerReference r:id="rId6" w:type="default"/>
          <w:pgSz w:w="11907" w:h="16840"/>
          <w:pgMar w:top="1134" w:right="1191" w:bottom="1134" w:left="1304" w:header="851" w:footer="992" w:gutter="0"/>
          <w:pgNumType w:fmt="numberInDash"/>
          <w:cols w:space="720" w:num="1"/>
          <w:docGrid w:linePitch="380" w:charSpace="-5735"/>
        </w:sectPr>
      </w:pPr>
    </w:p>
    <w:bookmarkEnd w:id="24"/>
    <w:p>
      <w:pPr>
        <w:pStyle w:val="2"/>
        <w:numPr>
          <w:ilvl w:val="0"/>
          <w:numId w:val="0"/>
        </w:numPr>
        <w:spacing w:line="360" w:lineRule="auto"/>
        <w:jc w:val="center"/>
        <w:rPr>
          <w:rFonts w:hint="eastAsia" w:ascii="宋体" w:hAnsi="宋体" w:eastAsia="宋体" w:cs="宋体"/>
          <w:b w:val="0"/>
          <w:color w:val="auto"/>
          <w:sz w:val="36"/>
          <w:szCs w:val="30"/>
          <w:highlight w:val="none"/>
          <w:lang w:val="en-US" w:eastAsia="zh-CN"/>
        </w:rPr>
      </w:pPr>
      <w:r>
        <w:rPr>
          <w:rFonts w:hint="eastAsia" w:ascii="宋体" w:hAnsi="宋体" w:eastAsia="宋体" w:cs="宋体"/>
          <w:b w:val="0"/>
          <w:color w:val="auto"/>
          <w:sz w:val="36"/>
          <w:szCs w:val="30"/>
          <w:highlight w:val="none"/>
          <w:lang w:val="en-US" w:eastAsia="zh-CN"/>
        </w:rPr>
        <w:t>第三篇  项目商务要求</w:t>
      </w:r>
      <w:bookmarkStart w:id="26" w:name="_Toc12789060"/>
    </w:p>
    <w:p>
      <w:pPr>
        <w:spacing w:line="360" w:lineRule="auto"/>
        <w:rPr>
          <w:rFonts w:hint="eastAsia" w:ascii="宋体" w:hAnsi="宋体" w:eastAsia="宋体" w:cs="宋体"/>
          <w:sz w:val="24"/>
          <w:szCs w:val="24"/>
          <w:highlight w:val="none"/>
        </w:rPr>
      </w:pPr>
      <w:r>
        <w:rPr>
          <w:rFonts w:hint="eastAsia" w:ascii="宋体" w:hAnsi="宋体" w:eastAsia="宋体" w:cs="宋体"/>
          <w:b/>
          <w:bCs/>
          <w:sz w:val="24"/>
          <w:szCs w:val="24"/>
          <w:highlight w:val="none"/>
        </w:rPr>
        <w:t>注：本篇商务需求为符合性审查中的实质性要求，响应文件需全部满足，否则按无效处理。</w:t>
      </w:r>
    </w:p>
    <w:p>
      <w:pPr>
        <w:pStyle w:val="28"/>
        <w:snapToGrid w:val="0"/>
        <w:spacing w:line="360" w:lineRule="auto"/>
        <w:ind w:firstLine="0" w:firstLineChars="0"/>
        <w:rPr>
          <w:rFonts w:hint="eastAsia" w:ascii="宋体" w:hAnsi="宋体" w:eastAsia="宋体" w:cs="宋体"/>
          <w:b/>
          <w:bCs/>
          <w:sz w:val="24"/>
          <w:szCs w:val="24"/>
          <w:highlight w:val="none"/>
        </w:rPr>
      </w:pPr>
      <w:bookmarkStart w:id="27" w:name="_Toc43195294"/>
      <w:bookmarkStart w:id="28" w:name="_Toc43125367"/>
      <w:bookmarkStart w:id="29" w:name="_Toc414610283"/>
      <w:bookmarkStart w:id="30" w:name="_Toc9339"/>
      <w:bookmarkStart w:id="31" w:name="_Toc513145917"/>
      <w:bookmarkStart w:id="32" w:name="_Toc16683570"/>
      <w:bookmarkStart w:id="33" w:name="_Toc344475123"/>
      <w:bookmarkStart w:id="34" w:name="_Toc344475121"/>
      <w:bookmarkStart w:id="35" w:name="_Toc487204790"/>
      <w:bookmarkStart w:id="36" w:name="_Toc22463"/>
      <w:r>
        <w:rPr>
          <w:rFonts w:hint="eastAsia" w:ascii="宋体" w:hAnsi="宋体" w:eastAsia="宋体" w:cs="宋体"/>
          <w:b/>
          <w:bCs/>
          <w:sz w:val="24"/>
          <w:szCs w:val="24"/>
          <w:highlight w:val="none"/>
        </w:rPr>
        <w:t>一、服务期限、</w:t>
      </w:r>
      <w:r>
        <w:rPr>
          <w:rFonts w:hint="eastAsia" w:ascii="宋体" w:hAnsi="宋体" w:cs="宋体"/>
          <w:b/>
          <w:bCs/>
          <w:sz w:val="24"/>
          <w:szCs w:val="24"/>
          <w:highlight w:val="none"/>
          <w:lang w:val="en-US" w:eastAsia="zh-CN"/>
        </w:rPr>
        <w:t>交货时间</w:t>
      </w:r>
      <w:r>
        <w:rPr>
          <w:rFonts w:hint="eastAsia" w:ascii="宋体" w:hAnsi="宋体" w:eastAsia="宋体" w:cs="宋体"/>
          <w:b/>
          <w:bCs/>
          <w:sz w:val="24"/>
          <w:szCs w:val="24"/>
          <w:highlight w:val="none"/>
        </w:rPr>
        <w:t>及地点</w:t>
      </w:r>
    </w:p>
    <w:p>
      <w:pPr>
        <w:spacing w:line="400" w:lineRule="exact"/>
        <w:ind w:firstLine="480" w:firstLineChars="200"/>
        <w:rPr>
          <w:rFonts w:hint="eastAsia" w:ascii="宋体" w:hAnsi="宋体" w:cs="宋体"/>
          <w:sz w:val="24"/>
          <w:szCs w:val="24"/>
          <w:highlight w:val="none"/>
          <w:lang w:eastAsia="zh-CN"/>
        </w:rPr>
      </w:pP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一</w:t>
      </w:r>
      <w:r>
        <w:rPr>
          <w:rFonts w:hint="eastAsia" w:ascii="宋体" w:hAnsi="宋体" w:cs="宋体"/>
          <w:sz w:val="24"/>
          <w:szCs w:val="24"/>
          <w:highlight w:val="none"/>
          <w:lang w:eastAsia="zh-CN"/>
        </w:rPr>
        <w:t>）</w:t>
      </w:r>
      <w:r>
        <w:rPr>
          <w:rFonts w:hint="eastAsia" w:ascii="宋体" w:hAnsi="宋体" w:eastAsia="宋体" w:cs="宋体"/>
          <w:sz w:val="24"/>
          <w:szCs w:val="24"/>
          <w:highlight w:val="none"/>
          <w:lang w:val="zh-CN"/>
        </w:rPr>
        <w:t>服务期及交货时间：</w:t>
      </w:r>
      <w:r>
        <w:rPr>
          <w:rFonts w:hint="eastAsia" w:ascii="宋体" w:hAnsi="宋体" w:eastAsia="宋体" w:cs="宋体"/>
          <w:sz w:val="24"/>
          <w:szCs w:val="24"/>
          <w:highlight w:val="none"/>
        </w:rPr>
        <w:t>本项目自合同签订后一年内有效</w:t>
      </w:r>
      <w:r>
        <w:rPr>
          <w:rFonts w:hint="eastAsia" w:ascii="宋体" w:hAnsi="宋体" w:cs="宋体"/>
          <w:sz w:val="24"/>
          <w:szCs w:val="24"/>
          <w:highlight w:val="none"/>
          <w:lang w:eastAsia="zh-CN"/>
        </w:rPr>
        <w:t>。</w:t>
      </w:r>
    </w:p>
    <w:p>
      <w:pPr>
        <w:spacing w:line="400" w:lineRule="exact"/>
        <w:ind w:firstLine="480" w:firstLineChars="200"/>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（二）</w:t>
      </w:r>
      <w:r>
        <w:rPr>
          <w:rFonts w:hint="eastAsia" w:ascii="宋体" w:hAnsi="宋体" w:eastAsia="宋体" w:cs="宋体"/>
          <w:sz w:val="24"/>
          <w:szCs w:val="24"/>
          <w:highlight w:val="none"/>
        </w:rPr>
        <w:t>本项目为日常供货，不设固定供货数量，即供货方能够根据院方的需要及时将货物送达院方指定地点。成交供应商在接到采购方供货通知后，一般情况下货物须在3天内送达</w:t>
      </w:r>
      <w:bookmarkStart w:id="37" w:name="OLE_LINK2"/>
      <w:r>
        <w:rPr>
          <w:rFonts w:hint="eastAsia" w:ascii="宋体" w:hAnsi="宋体" w:cs="宋体"/>
          <w:sz w:val="24"/>
          <w:szCs w:val="24"/>
          <w:highlight w:val="none"/>
          <w:lang w:eastAsia="zh-CN"/>
        </w:rPr>
        <w:t>（</w:t>
      </w:r>
      <w:r>
        <w:rPr>
          <w:rFonts w:hint="default" w:ascii="Times New Roman" w:hAnsi="Times New Roman" w:eastAsia="宋体" w:cs="Times New Roman"/>
          <w:kern w:val="2"/>
          <w:sz w:val="24"/>
          <w:szCs w:val="24"/>
          <w:highlight w:val="none"/>
          <w:lang w:val="en-US" w:eastAsia="zh-CN" w:bidi="ar"/>
        </w:rPr>
        <w:t>国家法定节假日照常配送</w:t>
      </w:r>
      <w:r>
        <w:rPr>
          <w:rFonts w:hint="eastAsia" w:ascii="宋体" w:hAnsi="宋体" w:cs="宋体"/>
          <w:sz w:val="24"/>
          <w:szCs w:val="24"/>
          <w:highlight w:val="none"/>
          <w:lang w:eastAsia="zh-CN"/>
        </w:rPr>
        <w:t>）</w:t>
      </w:r>
      <w:bookmarkEnd w:id="37"/>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紧急情况应在4小时内送达。</w:t>
      </w:r>
      <w:r>
        <w:rPr>
          <w:rFonts w:hint="eastAsia" w:ascii="宋体" w:hAnsi="宋体" w:eastAsia="宋体" w:cs="宋体"/>
          <w:sz w:val="24"/>
          <w:szCs w:val="24"/>
          <w:highlight w:val="none"/>
        </w:rPr>
        <w:t>供货时应确保产品的剩余有效期在</w:t>
      </w:r>
      <w:r>
        <w:rPr>
          <w:rFonts w:hint="eastAsia" w:ascii="宋体" w:hAnsi="宋体" w:eastAsia="宋体" w:cs="宋体"/>
          <w:sz w:val="24"/>
          <w:szCs w:val="24"/>
          <w:highlight w:val="none"/>
          <w:lang w:val="en-US" w:eastAsia="zh-CN"/>
        </w:rPr>
        <w:t>一</w:t>
      </w:r>
      <w:r>
        <w:rPr>
          <w:rFonts w:hint="eastAsia" w:ascii="宋体" w:hAnsi="宋体" w:eastAsia="宋体" w:cs="宋体"/>
          <w:sz w:val="24"/>
          <w:szCs w:val="24"/>
          <w:highlight w:val="none"/>
        </w:rPr>
        <w:t>年以上。</w:t>
      </w:r>
    </w:p>
    <w:p>
      <w:pPr>
        <w:spacing w:line="400" w:lineRule="exact"/>
        <w:ind w:firstLine="480" w:firstLineChars="200"/>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（三）</w:t>
      </w:r>
      <w:r>
        <w:rPr>
          <w:rFonts w:hint="eastAsia" w:ascii="宋体" w:hAnsi="宋体" w:eastAsia="宋体" w:cs="宋体"/>
          <w:sz w:val="24"/>
          <w:szCs w:val="24"/>
          <w:highlight w:val="none"/>
        </w:rPr>
        <w:t>交货地点：送至两江新区人民医院</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免费送货上门</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w:t>
      </w:r>
    </w:p>
    <w:p>
      <w:pPr>
        <w:pStyle w:val="4"/>
        <w:ind w:left="0" w:leftChars="0" w:firstLine="0" w:firstLineChars="0"/>
        <w:rPr>
          <w:rFonts w:hint="eastAsia" w:ascii="宋体" w:hAnsi="宋体" w:eastAsia="宋体" w:cs="宋体"/>
          <w:b/>
          <w:bCs/>
          <w:sz w:val="24"/>
          <w:szCs w:val="24"/>
          <w:highlight w:val="none"/>
          <w:lang w:eastAsia="zh-CN"/>
        </w:rPr>
      </w:pPr>
      <w:r>
        <w:rPr>
          <w:rFonts w:hint="eastAsia" w:ascii="宋体" w:hAnsi="宋体" w:cs="宋体"/>
          <w:b/>
          <w:bCs/>
          <w:sz w:val="24"/>
          <w:szCs w:val="24"/>
          <w:highlight w:val="none"/>
          <w:lang w:val="en-US" w:eastAsia="zh-CN"/>
        </w:rPr>
        <w:t>二、</w:t>
      </w:r>
      <w:r>
        <w:rPr>
          <w:rFonts w:hint="eastAsia" w:ascii="宋体" w:hAnsi="宋体" w:eastAsia="宋体" w:cs="宋体"/>
          <w:b/>
          <w:bCs/>
          <w:sz w:val="24"/>
          <w:szCs w:val="24"/>
          <w:highlight w:val="none"/>
        </w:rPr>
        <w:t>验收</w:t>
      </w:r>
      <w:r>
        <w:rPr>
          <w:rFonts w:hint="eastAsia" w:ascii="宋体" w:hAnsi="宋体" w:eastAsia="宋体" w:cs="宋体"/>
          <w:b/>
          <w:bCs/>
          <w:sz w:val="24"/>
          <w:szCs w:val="24"/>
          <w:highlight w:val="none"/>
          <w:lang w:val="en-US" w:eastAsia="zh-CN"/>
        </w:rPr>
        <w:t>要求</w:t>
      </w:r>
    </w:p>
    <w:p>
      <w:pPr>
        <w:pageBreakBefore w:val="0"/>
        <w:widowControl w:val="0"/>
        <w:kinsoku/>
        <w:wordWrap/>
        <w:overflowPunct/>
        <w:topLinePunct w:val="0"/>
        <w:autoSpaceDE/>
        <w:autoSpaceDN/>
        <w:bidi w:val="0"/>
        <w:adjustRightIn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（一）验收程序</w:t>
      </w:r>
    </w:p>
    <w:p>
      <w:pPr>
        <w:pageBreakBefore w:val="0"/>
        <w:widowControl w:val="0"/>
        <w:kinsoku/>
        <w:wordWrap/>
        <w:overflowPunct/>
        <w:topLinePunct w:val="0"/>
        <w:autoSpaceDE/>
        <w:autoSpaceDN/>
        <w:bidi w:val="0"/>
        <w:adjustRightInd/>
        <w:spacing w:line="400" w:lineRule="exact"/>
        <w:ind w:firstLine="480" w:firstLineChars="200"/>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供应商</w:t>
      </w:r>
      <w:r>
        <w:rPr>
          <w:rFonts w:hint="default" w:ascii="宋体" w:hAnsi="宋体" w:cs="宋体"/>
          <w:color w:val="auto"/>
          <w:sz w:val="24"/>
          <w:szCs w:val="24"/>
          <w:highlight w:val="none"/>
          <w:lang w:val="en-US" w:eastAsia="zh-CN"/>
        </w:rPr>
        <w:t>按</w:t>
      </w:r>
      <w:r>
        <w:rPr>
          <w:rFonts w:hint="eastAsia" w:ascii="宋体" w:hAnsi="宋体" w:cs="宋体"/>
          <w:color w:val="auto"/>
          <w:sz w:val="24"/>
          <w:szCs w:val="24"/>
          <w:highlight w:val="none"/>
          <w:lang w:val="en-US" w:eastAsia="zh-CN"/>
        </w:rPr>
        <w:t>采购文件、</w:t>
      </w:r>
      <w:r>
        <w:rPr>
          <w:rFonts w:hint="default" w:ascii="宋体" w:hAnsi="宋体" w:cs="宋体"/>
          <w:color w:val="auto"/>
          <w:sz w:val="24"/>
          <w:szCs w:val="24"/>
          <w:highlight w:val="none"/>
          <w:lang w:val="en-US" w:eastAsia="zh-CN"/>
        </w:rPr>
        <w:t>合同要求交货</w:t>
      </w:r>
      <w:r>
        <w:rPr>
          <w:rFonts w:hint="eastAsia" w:ascii="宋体" w:hAnsi="宋体" w:cs="宋体"/>
          <w:color w:val="auto"/>
          <w:sz w:val="24"/>
          <w:szCs w:val="24"/>
          <w:highlight w:val="none"/>
          <w:lang w:val="en-US" w:eastAsia="zh-CN"/>
        </w:rPr>
        <w:t>，月度结算时</w:t>
      </w:r>
      <w:r>
        <w:rPr>
          <w:rFonts w:hint="default" w:ascii="宋体" w:hAnsi="宋体" w:cs="宋体"/>
          <w:color w:val="auto"/>
          <w:sz w:val="24"/>
          <w:szCs w:val="24"/>
          <w:highlight w:val="none"/>
          <w:lang w:val="en-US" w:eastAsia="zh-CN"/>
        </w:rPr>
        <w:t>递交送货单</w:t>
      </w:r>
      <w:r>
        <w:rPr>
          <w:rFonts w:hint="eastAsia" w:ascii="宋体" w:hAnsi="宋体" w:cs="宋体"/>
          <w:color w:val="auto"/>
          <w:sz w:val="24"/>
          <w:szCs w:val="24"/>
          <w:highlight w:val="none"/>
          <w:lang w:val="en-US" w:eastAsia="zh-CN"/>
        </w:rPr>
        <w:t>（含生产厂家）、</w:t>
      </w:r>
      <w:r>
        <w:rPr>
          <w:rFonts w:hint="default" w:ascii="宋体" w:hAnsi="宋体" w:cs="宋体"/>
          <w:color w:val="auto"/>
          <w:sz w:val="24"/>
          <w:szCs w:val="24"/>
          <w:highlight w:val="none"/>
          <w:lang w:val="en-US" w:eastAsia="zh-CN"/>
        </w:rPr>
        <w:t>合法发票</w:t>
      </w:r>
      <w:r>
        <w:rPr>
          <w:rFonts w:hint="eastAsia" w:ascii="宋体" w:hAnsi="宋体" w:cs="宋体"/>
          <w:color w:val="auto"/>
          <w:sz w:val="24"/>
          <w:szCs w:val="24"/>
          <w:highlight w:val="none"/>
          <w:lang w:val="en-US" w:eastAsia="zh-CN"/>
        </w:rPr>
        <w:t>（可开具普票）、合同费用明细表（见附件）到采购人库房</w:t>
      </w:r>
      <w:r>
        <w:rPr>
          <w:rFonts w:hint="default" w:ascii="宋体" w:hAnsi="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双方人员</w:t>
      </w:r>
      <w:r>
        <w:rPr>
          <w:rFonts w:hint="default" w:ascii="宋体" w:hAnsi="宋体" w:cs="宋体"/>
          <w:color w:val="auto"/>
          <w:sz w:val="24"/>
          <w:szCs w:val="24"/>
          <w:highlight w:val="none"/>
          <w:lang w:val="en-US" w:eastAsia="zh-CN"/>
        </w:rPr>
        <w:t>当场进行清点交接，验收合格后双方在验收单上签字确认。 </w:t>
      </w:r>
    </w:p>
    <w:p>
      <w:pPr>
        <w:pageBreakBefore w:val="0"/>
        <w:widowControl w:val="0"/>
        <w:kinsoku/>
        <w:wordWrap/>
        <w:overflowPunct/>
        <w:topLinePunct w:val="0"/>
        <w:autoSpaceDE/>
        <w:autoSpaceDN/>
        <w:bidi w:val="0"/>
        <w:adjustRightInd/>
        <w:spacing w:line="400" w:lineRule="exact"/>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二</w:t>
      </w:r>
      <w:r>
        <w:rPr>
          <w:rFonts w:hint="eastAsia" w:ascii="宋体" w:hAnsi="宋体" w:cs="宋体"/>
          <w:color w:val="auto"/>
          <w:sz w:val="24"/>
          <w:szCs w:val="24"/>
          <w:highlight w:val="none"/>
        </w:rPr>
        <w:t>）验收</w:t>
      </w:r>
      <w:r>
        <w:rPr>
          <w:rFonts w:hint="eastAsia" w:ascii="宋体" w:hAnsi="宋体" w:cs="宋体"/>
          <w:color w:val="auto"/>
          <w:sz w:val="24"/>
          <w:szCs w:val="24"/>
          <w:highlight w:val="none"/>
          <w:lang w:val="en-US" w:eastAsia="zh-CN"/>
        </w:rPr>
        <w:t>标准</w:t>
      </w:r>
    </w:p>
    <w:p>
      <w:pPr>
        <w:pStyle w:val="10"/>
        <w:pageBreakBefore w:val="0"/>
        <w:widowControl w:val="0"/>
        <w:kinsoku/>
        <w:wordWrap/>
        <w:overflowPunct/>
        <w:topLinePunct w:val="0"/>
        <w:autoSpaceDE/>
        <w:autoSpaceDN/>
        <w:bidi w:val="0"/>
        <w:adjustRightIn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1.货物是全新的，其规格、单价（保留两位小数）、数量、金额与采购合同相符。</w:t>
      </w:r>
    </w:p>
    <w:p>
      <w:pPr>
        <w:pStyle w:val="10"/>
        <w:pageBreakBefore w:val="0"/>
        <w:widowControl w:val="0"/>
        <w:kinsoku/>
        <w:wordWrap/>
        <w:overflowPunct/>
        <w:topLinePunct w:val="0"/>
        <w:autoSpaceDE/>
        <w:autoSpaceDN/>
        <w:bidi w:val="0"/>
        <w:adjustRightIn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sz w:val="24"/>
          <w:szCs w:val="24"/>
          <w:highlight w:val="none"/>
        </w:rPr>
        <w:t>供应商</w:t>
      </w:r>
      <w:r>
        <w:rPr>
          <w:rFonts w:hint="eastAsia" w:ascii="宋体" w:hAnsi="宋体" w:eastAsia="宋体" w:cs="宋体"/>
          <w:color w:val="auto"/>
          <w:sz w:val="24"/>
          <w:szCs w:val="24"/>
          <w:highlight w:val="none"/>
          <w:lang w:val="en-US" w:eastAsia="zh-CN"/>
        </w:rPr>
        <w:t>按照</w:t>
      </w:r>
      <w:r>
        <w:rPr>
          <w:rFonts w:hint="eastAsia" w:ascii="宋体" w:hAnsi="宋体" w:cs="宋体"/>
          <w:color w:val="auto"/>
          <w:sz w:val="24"/>
          <w:szCs w:val="24"/>
          <w:highlight w:val="none"/>
          <w:lang w:val="en-US" w:eastAsia="zh-CN"/>
        </w:rPr>
        <w:t>招投标资料、合同</w:t>
      </w:r>
      <w:r>
        <w:rPr>
          <w:rFonts w:hint="eastAsia" w:ascii="宋体" w:hAnsi="宋体" w:eastAsia="宋体" w:cs="宋体"/>
          <w:color w:val="auto"/>
          <w:sz w:val="24"/>
          <w:szCs w:val="24"/>
          <w:highlight w:val="none"/>
          <w:lang w:val="en-US" w:eastAsia="zh-CN"/>
        </w:rPr>
        <w:t>提供</w:t>
      </w:r>
      <w:r>
        <w:rPr>
          <w:rFonts w:hint="eastAsia" w:ascii="宋体" w:hAnsi="宋体" w:cs="宋体"/>
          <w:color w:val="auto"/>
          <w:sz w:val="24"/>
          <w:szCs w:val="24"/>
          <w:highlight w:val="none"/>
          <w:lang w:val="en-US" w:eastAsia="zh-CN"/>
        </w:rPr>
        <w:t>产品</w:t>
      </w:r>
      <w:r>
        <w:rPr>
          <w:rFonts w:hint="eastAsia" w:ascii="宋体" w:hAnsi="宋体" w:eastAsia="宋体" w:cs="宋体"/>
          <w:color w:val="auto"/>
          <w:sz w:val="24"/>
          <w:szCs w:val="24"/>
          <w:highlight w:val="none"/>
          <w:lang w:val="en-US" w:eastAsia="zh-CN"/>
        </w:rPr>
        <w:t>和服务</w:t>
      </w:r>
      <w:r>
        <w:rPr>
          <w:rFonts w:hint="eastAsia" w:ascii="宋体" w:hAnsi="宋体" w:cs="宋体"/>
          <w:color w:val="auto"/>
          <w:sz w:val="24"/>
          <w:szCs w:val="24"/>
          <w:highlight w:val="none"/>
          <w:lang w:val="en-US" w:eastAsia="zh-CN"/>
        </w:rPr>
        <w:t>，否则采购人有权拒收</w:t>
      </w:r>
      <w:r>
        <w:rPr>
          <w:rFonts w:hint="eastAsia" w:ascii="宋体" w:hAnsi="宋体" w:eastAsia="宋体" w:cs="宋体"/>
          <w:sz w:val="24"/>
          <w:szCs w:val="24"/>
          <w:highlight w:val="none"/>
        </w:rPr>
        <w:t>并要求供应商无条件更换</w:t>
      </w:r>
      <w:r>
        <w:rPr>
          <w:rFonts w:hint="eastAsia" w:ascii="宋体" w:hAnsi="宋体" w:eastAsia="宋体" w:cs="宋体"/>
          <w:color w:val="auto"/>
          <w:sz w:val="24"/>
          <w:szCs w:val="24"/>
          <w:highlight w:val="none"/>
          <w:lang w:val="en-US" w:eastAsia="zh-CN"/>
        </w:rPr>
        <w:t>。</w:t>
      </w:r>
    </w:p>
    <w:p>
      <w:pPr>
        <w:pStyle w:val="10"/>
        <w:pageBreakBefore w:val="0"/>
        <w:widowControl w:val="0"/>
        <w:kinsoku/>
        <w:wordWrap/>
        <w:overflowPunct/>
        <w:topLinePunct w:val="0"/>
        <w:autoSpaceDE/>
        <w:autoSpaceDN/>
        <w:bidi w:val="0"/>
        <w:adjustRightIn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3.送货单和发票按照合同要求合法合规开具。</w:t>
      </w:r>
    </w:p>
    <w:p>
      <w:pPr>
        <w:pStyle w:val="10"/>
        <w:pageBreakBefore w:val="0"/>
        <w:widowControl w:val="0"/>
        <w:kinsoku/>
        <w:wordWrap/>
        <w:overflowPunct/>
        <w:topLinePunct w:val="0"/>
        <w:autoSpaceDE/>
        <w:autoSpaceDN/>
        <w:bidi w:val="0"/>
        <w:adjustRightIn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4.按时交货</w:t>
      </w:r>
      <w:r>
        <w:rPr>
          <w:rFonts w:hint="eastAsia" w:ascii="宋体" w:hAnsi="宋体" w:cs="宋体"/>
          <w:color w:val="auto"/>
          <w:sz w:val="24"/>
          <w:szCs w:val="24"/>
          <w:highlight w:val="none"/>
          <w:lang w:val="en-US" w:eastAsia="zh-CN"/>
        </w:rPr>
        <w:t>及验收所需单据资料</w:t>
      </w:r>
      <w:r>
        <w:rPr>
          <w:rFonts w:hint="eastAsia" w:ascii="宋体" w:hAnsi="宋体" w:eastAsia="宋体" w:cs="宋体"/>
          <w:color w:val="auto"/>
          <w:sz w:val="24"/>
          <w:szCs w:val="24"/>
          <w:highlight w:val="none"/>
          <w:lang w:val="en-US" w:eastAsia="zh-CN"/>
        </w:rPr>
        <w:t>。</w:t>
      </w:r>
    </w:p>
    <w:p>
      <w:pPr>
        <w:pStyle w:val="10"/>
        <w:pageBreakBefore w:val="0"/>
        <w:widowControl w:val="0"/>
        <w:kinsoku/>
        <w:wordWrap/>
        <w:overflowPunct/>
        <w:topLinePunct w:val="0"/>
        <w:autoSpaceDE/>
        <w:autoSpaceDN/>
        <w:bidi w:val="0"/>
        <w:adjustRightIn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5.在验收完成前，</w:t>
      </w:r>
      <w:r>
        <w:rPr>
          <w:rFonts w:hint="eastAsia" w:ascii="宋体" w:hAnsi="宋体" w:eastAsia="宋体" w:cs="宋体"/>
          <w:sz w:val="24"/>
          <w:szCs w:val="24"/>
          <w:highlight w:val="none"/>
        </w:rPr>
        <w:t>供应商</w:t>
      </w:r>
      <w:r>
        <w:rPr>
          <w:rFonts w:hint="eastAsia" w:ascii="宋体" w:hAnsi="宋体" w:eastAsia="宋体" w:cs="宋体"/>
          <w:color w:val="auto"/>
          <w:sz w:val="24"/>
          <w:szCs w:val="24"/>
          <w:highlight w:val="none"/>
          <w:lang w:val="en-US" w:eastAsia="zh-CN"/>
        </w:rPr>
        <w:t>应保证货物完好无损，如有缺漏、损坏，由</w:t>
      </w:r>
      <w:r>
        <w:rPr>
          <w:rFonts w:hint="eastAsia" w:ascii="宋体" w:hAnsi="宋体" w:eastAsia="宋体" w:cs="宋体"/>
          <w:sz w:val="24"/>
          <w:szCs w:val="24"/>
          <w:highlight w:val="none"/>
        </w:rPr>
        <w:t>供应商</w:t>
      </w:r>
      <w:r>
        <w:rPr>
          <w:rFonts w:hint="eastAsia" w:ascii="宋体" w:hAnsi="宋体" w:eastAsia="宋体" w:cs="宋体"/>
          <w:color w:val="auto"/>
          <w:sz w:val="24"/>
          <w:szCs w:val="24"/>
          <w:highlight w:val="none"/>
          <w:lang w:val="en-US" w:eastAsia="zh-CN"/>
        </w:rPr>
        <w:t>负责调换、补齐或赔偿。</w:t>
      </w:r>
    </w:p>
    <w:p>
      <w:pPr>
        <w:pStyle w:val="10"/>
        <w:pageBreakBefore w:val="0"/>
        <w:widowControl w:val="0"/>
        <w:kinsoku/>
        <w:wordWrap/>
        <w:overflowPunct/>
        <w:topLinePunct w:val="0"/>
        <w:autoSpaceDE/>
        <w:autoSpaceDN/>
        <w:bidi w:val="0"/>
        <w:adjustRightIn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w:t>
      </w:r>
      <w:r>
        <w:rPr>
          <w:rFonts w:hint="eastAsia" w:ascii="宋体" w:hAnsi="宋体" w:cs="宋体"/>
          <w:color w:val="auto"/>
          <w:sz w:val="24"/>
          <w:szCs w:val="24"/>
          <w:highlight w:val="none"/>
          <w:lang w:val="en-US" w:eastAsia="zh-CN"/>
        </w:rPr>
        <w:t>在</w:t>
      </w:r>
      <w:r>
        <w:rPr>
          <w:rFonts w:hint="eastAsia" w:ascii="宋体" w:hAnsi="宋体" w:eastAsia="宋体" w:cs="宋体"/>
          <w:color w:val="auto"/>
          <w:sz w:val="24"/>
          <w:szCs w:val="24"/>
          <w:highlight w:val="none"/>
          <w:lang w:val="en-US" w:eastAsia="zh-CN"/>
        </w:rPr>
        <w:t>验收过程中</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若发现有明显质量问题的货物，采购人有权随机抽取货物送检验部门检测，上述过程中所需一切费用（包括但不限于送检费、样品费、损坏费、抽检检验费等）由</w:t>
      </w:r>
      <w:r>
        <w:rPr>
          <w:rFonts w:hint="eastAsia" w:ascii="宋体" w:hAnsi="宋体" w:eastAsia="宋体" w:cs="宋体"/>
          <w:sz w:val="24"/>
          <w:szCs w:val="24"/>
          <w:highlight w:val="none"/>
          <w:lang w:val="en-US" w:eastAsia="zh-CN"/>
        </w:rPr>
        <w:t>供应商</w:t>
      </w:r>
      <w:r>
        <w:rPr>
          <w:rFonts w:hint="eastAsia" w:ascii="宋体" w:hAnsi="宋体" w:eastAsia="宋体" w:cs="宋体"/>
          <w:color w:val="auto"/>
          <w:sz w:val="24"/>
          <w:szCs w:val="24"/>
          <w:highlight w:val="none"/>
          <w:lang w:val="en-US" w:eastAsia="zh-CN"/>
        </w:rPr>
        <w:t>负责。</w:t>
      </w:r>
    </w:p>
    <w:p>
      <w:pPr>
        <w:widowControl/>
        <w:spacing w:line="400" w:lineRule="exact"/>
        <w:ind w:firstLine="480" w:firstLineChars="200"/>
        <w:rPr>
          <w:rFonts w:hint="eastAsia" w:ascii="宋体" w:hAnsi="宋体" w:eastAsia="宋体" w:cs="宋体"/>
          <w:sz w:val="24"/>
          <w:szCs w:val="24"/>
          <w:highlight w:val="none"/>
        </w:rPr>
      </w:pPr>
      <w:r>
        <w:rPr>
          <w:rFonts w:hint="eastAsia" w:ascii="宋体" w:hAnsi="宋体" w:cs="宋体"/>
          <w:color w:val="auto"/>
          <w:sz w:val="24"/>
          <w:szCs w:val="24"/>
          <w:highlight w:val="none"/>
          <w:lang w:val="en-US" w:eastAsia="zh-CN"/>
        </w:rPr>
        <w:t>7.在</w:t>
      </w:r>
      <w:r>
        <w:rPr>
          <w:rFonts w:hint="eastAsia" w:ascii="宋体" w:hAnsi="宋体" w:eastAsia="宋体" w:cs="宋体"/>
          <w:color w:val="auto"/>
          <w:sz w:val="24"/>
          <w:szCs w:val="24"/>
          <w:highlight w:val="none"/>
          <w:lang w:val="en-US" w:eastAsia="zh-CN"/>
        </w:rPr>
        <w:t>验收过程中，若采购人</w:t>
      </w:r>
      <w:r>
        <w:rPr>
          <w:rFonts w:hint="eastAsia" w:ascii="宋体" w:hAnsi="宋体" w:eastAsia="宋体" w:cs="宋体"/>
          <w:sz w:val="24"/>
          <w:szCs w:val="24"/>
          <w:highlight w:val="none"/>
        </w:rPr>
        <w:t>需要制造商对成交供应商交付的产品（包括质量、技术参数等）进行确认的，</w:t>
      </w:r>
      <w:r>
        <w:rPr>
          <w:rFonts w:hint="eastAsia" w:ascii="宋体" w:hAnsi="宋体" w:eastAsia="宋体" w:cs="宋体"/>
          <w:sz w:val="24"/>
          <w:szCs w:val="24"/>
          <w:highlight w:val="none"/>
          <w:lang w:val="en-US" w:eastAsia="zh-CN"/>
        </w:rPr>
        <w:t>供应商应协调</w:t>
      </w:r>
      <w:r>
        <w:rPr>
          <w:rFonts w:hint="eastAsia" w:ascii="宋体" w:hAnsi="宋体" w:eastAsia="宋体" w:cs="宋体"/>
          <w:sz w:val="24"/>
          <w:szCs w:val="24"/>
          <w:highlight w:val="none"/>
        </w:rPr>
        <w:t>制造商配合出具书面意见。</w:t>
      </w:r>
    </w:p>
    <w:p>
      <w:pPr>
        <w:pStyle w:val="10"/>
        <w:pageBreakBefore w:val="0"/>
        <w:widowControl w:val="0"/>
        <w:kinsoku/>
        <w:wordWrap/>
        <w:overflowPunct/>
        <w:topLinePunct w:val="0"/>
        <w:autoSpaceDE/>
        <w:autoSpaceDN/>
        <w:bidi w:val="0"/>
        <w:adjustRightInd/>
        <w:spacing w:line="40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lang w:val="en-US" w:eastAsia="zh-CN"/>
        </w:rPr>
        <w:t>.上述有一条不符合视为验收不合格，因此对</w:t>
      </w:r>
      <w:r>
        <w:rPr>
          <w:rFonts w:hint="eastAsia" w:ascii="宋体" w:hAnsi="宋体" w:cs="宋体"/>
          <w:color w:val="auto"/>
          <w:sz w:val="24"/>
          <w:szCs w:val="24"/>
          <w:highlight w:val="none"/>
          <w:lang w:val="en-US" w:eastAsia="zh-CN"/>
        </w:rPr>
        <w:t>采购人</w:t>
      </w:r>
      <w:r>
        <w:rPr>
          <w:rFonts w:hint="eastAsia" w:ascii="宋体" w:hAnsi="宋体" w:eastAsia="宋体" w:cs="宋体"/>
          <w:color w:val="auto"/>
          <w:sz w:val="24"/>
          <w:szCs w:val="24"/>
          <w:highlight w:val="none"/>
          <w:lang w:val="en-US" w:eastAsia="zh-CN"/>
        </w:rPr>
        <w:t>造成损失的，由</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承担一切责任并赔偿责任。               </w:t>
      </w:r>
      <w:r>
        <w:rPr>
          <w:rFonts w:hint="eastAsia" w:ascii="宋体" w:hAnsi="宋体" w:eastAsia="宋体" w:cs="宋体"/>
          <w:color w:val="auto"/>
          <w:kern w:val="2"/>
          <w:sz w:val="24"/>
          <w:szCs w:val="24"/>
          <w:highlight w:val="none"/>
          <w:lang w:val="en-US" w:eastAsia="zh-CN" w:bidi="ar-SA"/>
        </w:rPr>
        <w:t xml:space="preserve">    </w:t>
      </w:r>
    </w:p>
    <w:p>
      <w:pPr>
        <w:snapToGrid w:val="0"/>
        <w:spacing w:line="400" w:lineRule="exact"/>
        <w:ind w:firstLine="480" w:firstLineChars="200"/>
        <w:rPr>
          <w:rFonts w:hint="eastAsia" w:ascii="宋体" w:hAnsi="宋体" w:eastAsia="宋体" w:cs="宋体"/>
          <w:sz w:val="24"/>
          <w:szCs w:val="24"/>
          <w:highlight w:val="none"/>
          <w:lang w:bidi="ar"/>
        </w:rPr>
      </w:pPr>
      <w:r>
        <w:rPr>
          <w:rFonts w:hint="eastAsia" w:ascii="宋体" w:hAnsi="宋体" w:eastAsia="宋体" w:cs="宋体"/>
          <w:sz w:val="24"/>
          <w:szCs w:val="24"/>
          <w:highlight w:val="none"/>
          <w:lang w:val="en-US" w:eastAsia="zh-CN"/>
        </w:rPr>
        <w:t>注：</w:t>
      </w:r>
      <w:r>
        <w:rPr>
          <w:rFonts w:hint="eastAsia" w:ascii="宋体" w:hAnsi="宋体" w:eastAsia="宋体" w:cs="宋体"/>
          <w:sz w:val="24"/>
          <w:szCs w:val="24"/>
          <w:highlight w:val="none"/>
        </w:rPr>
        <w:t>产品包装材料归</w:t>
      </w:r>
      <w:r>
        <w:rPr>
          <w:rFonts w:hint="eastAsia" w:ascii="宋体" w:hAnsi="宋体" w:eastAsia="宋体" w:cs="宋体"/>
          <w:sz w:val="24"/>
          <w:szCs w:val="24"/>
          <w:highlight w:val="none"/>
          <w:lang w:val="en-US" w:eastAsia="zh-CN"/>
        </w:rPr>
        <w:t>采购人</w:t>
      </w:r>
      <w:r>
        <w:rPr>
          <w:rFonts w:hint="eastAsia" w:ascii="宋体" w:hAnsi="宋体" w:eastAsia="宋体" w:cs="宋体"/>
          <w:sz w:val="24"/>
          <w:szCs w:val="24"/>
          <w:highlight w:val="none"/>
        </w:rPr>
        <w:t>所有</w:t>
      </w:r>
      <w:r>
        <w:rPr>
          <w:rFonts w:hint="eastAsia" w:ascii="宋体" w:hAnsi="宋体" w:eastAsia="宋体" w:cs="宋体"/>
          <w:sz w:val="24"/>
          <w:szCs w:val="24"/>
          <w:highlight w:val="none"/>
          <w:lang w:bidi="ar"/>
        </w:rPr>
        <w:t>。</w:t>
      </w:r>
    </w:p>
    <w:p>
      <w:pPr>
        <w:snapToGrid w:val="0"/>
        <w:spacing w:line="360" w:lineRule="auto"/>
        <w:rPr>
          <w:rFonts w:hint="eastAsia" w:ascii="宋体" w:hAnsi="宋体" w:eastAsia="宋体" w:cs="宋体"/>
          <w:b/>
          <w:bCs/>
          <w:sz w:val="24"/>
          <w:szCs w:val="24"/>
          <w:highlight w:val="none"/>
        </w:rPr>
      </w:pPr>
      <w:r>
        <w:rPr>
          <w:rFonts w:hint="eastAsia" w:ascii="宋体" w:hAnsi="宋体" w:cs="宋体"/>
          <w:b/>
          <w:bCs/>
          <w:sz w:val="24"/>
          <w:szCs w:val="24"/>
          <w:highlight w:val="none"/>
          <w:lang w:val="en-US" w:eastAsia="zh-CN"/>
        </w:rPr>
        <w:t>三</w:t>
      </w:r>
      <w:r>
        <w:rPr>
          <w:rFonts w:hint="eastAsia" w:ascii="宋体" w:hAnsi="宋体" w:eastAsia="宋体" w:cs="宋体"/>
          <w:b/>
          <w:bCs/>
          <w:sz w:val="24"/>
          <w:szCs w:val="24"/>
          <w:highlight w:val="none"/>
        </w:rPr>
        <w:t>、报价要求</w:t>
      </w:r>
    </w:p>
    <w:p>
      <w:pPr>
        <w:widowControl/>
        <w:spacing w:line="40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1.本次报价须为人民币报价，报价包含但不限于：货款、运输费、保险费、装卸费、税费等履行本项目的所有费用。因成交供应商自身原因造成漏报、少报皆由其自行承担责任，医院不再补偿。</w:t>
      </w:r>
    </w:p>
    <w:p>
      <w:pPr>
        <w:pStyle w:val="17"/>
        <w:rPr>
          <w:rFonts w:hint="default" w:eastAsia="宋体" w:cs="宋体"/>
          <w:color w:val="auto"/>
          <w:kern w:val="2"/>
          <w:sz w:val="24"/>
          <w:szCs w:val="24"/>
          <w:highlight w:val="none"/>
          <w:lang w:val="en-US" w:eastAsia="zh-CN" w:bidi="ar-SA"/>
        </w:rPr>
      </w:pPr>
      <w:r>
        <w:rPr>
          <w:rFonts w:hint="eastAsia" w:cs="宋体"/>
          <w:sz w:val="24"/>
          <w:szCs w:val="24"/>
          <w:highlight w:val="none"/>
          <w:lang w:val="en-US" w:eastAsia="zh-CN"/>
        </w:rPr>
        <w:t>2</w:t>
      </w:r>
      <w:r>
        <w:rPr>
          <w:rFonts w:hint="eastAsia" w:eastAsia="宋体" w:cs="宋体"/>
          <w:color w:val="auto"/>
          <w:kern w:val="2"/>
          <w:sz w:val="24"/>
          <w:szCs w:val="24"/>
          <w:highlight w:val="none"/>
          <w:lang w:val="en-US" w:eastAsia="zh-CN" w:bidi="ar-SA"/>
        </w:rPr>
        <w:t>.</w:t>
      </w:r>
      <w:r>
        <w:rPr>
          <w:rFonts w:hint="eastAsia" w:ascii="Times New Roman" w:hAnsi="Times New Roman" w:eastAsia="宋体" w:cs="Times New Roman"/>
          <w:kern w:val="2"/>
          <w:sz w:val="24"/>
          <w:szCs w:val="24"/>
          <w:highlight w:val="none"/>
          <w:lang w:val="en-US" w:eastAsia="zh-CN" w:bidi="ar"/>
        </w:rPr>
        <w:t>本项目</w:t>
      </w:r>
      <w:r>
        <w:rPr>
          <w:rFonts w:hint="default" w:ascii="Times New Roman" w:hAnsi="Times New Roman" w:eastAsia="宋体" w:cs="Times New Roman"/>
          <w:kern w:val="2"/>
          <w:sz w:val="24"/>
          <w:szCs w:val="24"/>
          <w:highlight w:val="none"/>
          <w:lang w:val="en-US" w:eastAsia="zh-CN" w:bidi="ar"/>
        </w:rPr>
        <w:t>以最低报价确定成交供应商。若</w:t>
      </w:r>
      <w:r>
        <w:rPr>
          <w:rFonts w:hint="eastAsia" w:ascii="Times New Roman" w:hAnsi="Times New Roman" w:eastAsia="宋体" w:cs="Times New Roman"/>
          <w:kern w:val="2"/>
          <w:sz w:val="24"/>
          <w:szCs w:val="24"/>
          <w:highlight w:val="none"/>
          <w:lang w:val="en-US" w:eastAsia="zh-CN" w:bidi="ar"/>
        </w:rPr>
        <w:t>某产品的</w:t>
      </w:r>
      <w:r>
        <w:rPr>
          <w:rFonts w:hint="default" w:ascii="Times New Roman" w:hAnsi="Times New Roman" w:eastAsia="宋体" w:cs="Times New Roman"/>
          <w:kern w:val="2"/>
          <w:sz w:val="24"/>
          <w:szCs w:val="24"/>
          <w:highlight w:val="none"/>
          <w:lang w:val="en-US" w:eastAsia="zh-CN" w:bidi="ar"/>
        </w:rPr>
        <w:t>最低报价仍高于采购小组了解的市场价格，采购小组可暂停</w:t>
      </w:r>
      <w:r>
        <w:rPr>
          <w:rFonts w:hint="eastAsia" w:ascii="Times New Roman" w:hAnsi="Times New Roman" w:eastAsia="宋体" w:cs="Times New Roman"/>
          <w:kern w:val="2"/>
          <w:sz w:val="24"/>
          <w:szCs w:val="24"/>
          <w:highlight w:val="none"/>
          <w:lang w:val="en-US" w:eastAsia="zh-CN" w:bidi="ar"/>
        </w:rPr>
        <w:t>该产品的</w:t>
      </w:r>
      <w:r>
        <w:rPr>
          <w:rFonts w:hint="default" w:ascii="Times New Roman" w:hAnsi="Times New Roman" w:eastAsia="宋体" w:cs="Times New Roman"/>
          <w:kern w:val="2"/>
          <w:sz w:val="24"/>
          <w:szCs w:val="24"/>
          <w:highlight w:val="none"/>
          <w:lang w:val="en-US" w:eastAsia="zh-CN" w:bidi="ar"/>
        </w:rPr>
        <w:t>遴选不予确认成交供应商</w:t>
      </w:r>
      <w:r>
        <w:rPr>
          <w:rFonts w:hint="eastAsia" w:ascii="Times New Roman" w:hAnsi="Times New Roman" w:eastAsia="宋体" w:cs="Times New Roman"/>
          <w:kern w:val="2"/>
          <w:sz w:val="24"/>
          <w:szCs w:val="24"/>
          <w:highlight w:val="none"/>
          <w:lang w:val="en-US" w:eastAsia="zh-CN" w:bidi="ar"/>
        </w:rPr>
        <w:t>。</w:t>
      </w:r>
    </w:p>
    <w:p>
      <w:pPr>
        <w:widowControl/>
        <w:spacing w:line="400" w:lineRule="exact"/>
        <w:ind w:firstLine="480" w:firstLineChars="200"/>
        <w:rPr>
          <w:rFonts w:hint="eastAsia" w:ascii="Times New Roman" w:hAnsi="Times New Roman" w:eastAsia="宋体" w:cs="Times New Roman"/>
          <w:kern w:val="2"/>
          <w:sz w:val="24"/>
          <w:szCs w:val="24"/>
          <w:highlight w:val="none"/>
          <w:lang w:val="en-US" w:eastAsia="zh-CN" w:bidi="ar"/>
        </w:rPr>
      </w:pPr>
      <w:r>
        <w:rPr>
          <w:rFonts w:hint="eastAsia" w:ascii="宋体" w:hAnsi="宋体" w:cs="宋体"/>
          <w:sz w:val="24"/>
          <w:szCs w:val="24"/>
          <w:highlight w:val="none"/>
          <w:lang w:val="en-US" w:eastAsia="zh-CN"/>
        </w:rPr>
        <w:t>3.在履约过程中，</w:t>
      </w:r>
      <w:r>
        <w:rPr>
          <w:rFonts w:hint="default" w:ascii="Times New Roman" w:hAnsi="Times New Roman" w:eastAsia="宋体" w:cs="Times New Roman"/>
          <w:kern w:val="2"/>
          <w:sz w:val="24"/>
          <w:szCs w:val="24"/>
          <w:highlight w:val="none"/>
          <w:lang w:val="en-US" w:eastAsia="zh-CN" w:bidi="ar"/>
        </w:rPr>
        <w:t>若</w:t>
      </w:r>
      <w:r>
        <w:rPr>
          <w:rFonts w:hint="eastAsia" w:ascii="Times New Roman" w:hAnsi="Times New Roman" w:cs="Times New Roman"/>
          <w:kern w:val="2"/>
          <w:sz w:val="24"/>
          <w:szCs w:val="24"/>
          <w:highlight w:val="none"/>
          <w:lang w:val="en-US" w:eastAsia="zh-CN" w:bidi="ar"/>
        </w:rPr>
        <w:t>医院发现</w:t>
      </w:r>
      <w:r>
        <w:rPr>
          <w:rFonts w:hint="eastAsia" w:ascii="Times New Roman" w:hAnsi="Times New Roman" w:eastAsia="宋体" w:cs="Times New Roman"/>
          <w:kern w:val="2"/>
          <w:sz w:val="24"/>
          <w:szCs w:val="24"/>
          <w:highlight w:val="none"/>
          <w:lang w:val="en-US" w:eastAsia="zh-CN" w:bidi="ar"/>
        </w:rPr>
        <w:t>某产品的</w:t>
      </w:r>
      <w:r>
        <w:rPr>
          <w:rFonts w:hint="eastAsia" w:ascii="Times New Roman" w:hAnsi="Times New Roman" w:cs="Times New Roman"/>
          <w:kern w:val="2"/>
          <w:sz w:val="24"/>
          <w:szCs w:val="24"/>
          <w:highlight w:val="none"/>
          <w:lang w:val="en-US" w:eastAsia="zh-CN" w:bidi="ar"/>
        </w:rPr>
        <w:t>合同价</w:t>
      </w:r>
      <w:r>
        <w:rPr>
          <w:rFonts w:hint="default" w:ascii="Times New Roman" w:hAnsi="Times New Roman" w:eastAsia="宋体" w:cs="Times New Roman"/>
          <w:kern w:val="2"/>
          <w:sz w:val="24"/>
          <w:szCs w:val="24"/>
          <w:highlight w:val="none"/>
          <w:lang w:val="en-US" w:eastAsia="zh-CN" w:bidi="ar"/>
        </w:rPr>
        <w:t>高于市场价格，</w:t>
      </w:r>
      <w:r>
        <w:rPr>
          <w:rFonts w:hint="eastAsia" w:ascii="Times New Roman" w:hAnsi="Times New Roman" w:cs="Times New Roman"/>
          <w:kern w:val="2"/>
          <w:sz w:val="24"/>
          <w:szCs w:val="24"/>
          <w:highlight w:val="none"/>
          <w:lang w:val="en-US" w:eastAsia="zh-CN" w:bidi="ar"/>
        </w:rPr>
        <w:t>经医院核实属实后，</w:t>
      </w:r>
      <w:bookmarkStart w:id="38" w:name="OLE_LINK5"/>
      <w:r>
        <w:rPr>
          <w:rFonts w:hint="eastAsia" w:ascii="Times New Roman" w:hAnsi="Times New Roman" w:cs="Times New Roman"/>
          <w:kern w:val="2"/>
          <w:sz w:val="24"/>
          <w:szCs w:val="24"/>
          <w:highlight w:val="none"/>
          <w:lang w:val="en-US" w:eastAsia="zh-CN" w:bidi="ar"/>
        </w:rPr>
        <w:t>成交供应商</w:t>
      </w:r>
      <w:bookmarkEnd w:id="38"/>
      <w:r>
        <w:rPr>
          <w:rFonts w:hint="eastAsia" w:ascii="Times New Roman" w:hAnsi="Times New Roman" w:cs="Times New Roman"/>
          <w:kern w:val="2"/>
          <w:sz w:val="24"/>
          <w:szCs w:val="24"/>
          <w:highlight w:val="none"/>
          <w:lang w:val="en-US" w:eastAsia="zh-CN" w:bidi="ar"/>
        </w:rPr>
        <w:t>应无条件降价，同时退还医院多支付的费用（即视为从合同成立生效之日起，合同价为降价后的价格），且医院有权要求成交供应商承担相应的损失、责任和处罚</w:t>
      </w:r>
      <w:r>
        <w:rPr>
          <w:rFonts w:hint="eastAsia" w:ascii="Times New Roman" w:hAnsi="Times New Roman" w:eastAsia="宋体" w:cs="Times New Roman"/>
          <w:kern w:val="2"/>
          <w:sz w:val="24"/>
          <w:szCs w:val="24"/>
          <w:highlight w:val="none"/>
          <w:lang w:val="en-US" w:eastAsia="zh-CN" w:bidi="ar"/>
        </w:rPr>
        <w:t>。</w:t>
      </w:r>
    </w:p>
    <w:p>
      <w:pPr>
        <w:snapToGrid w:val="0"/>
        <w:spacing w:line="360" w:lineRule="auto"/>
        <w:ind w:firstLine="482" w:firstLineChars="200"/>
        <w:rPr>
          <w:rFonts w:hint="eastAsia" w:ascii="宋体" w:hAnsi="宋体" w:eastAsia="宋体" w:cs="宋体"/>
          <w:b/>
          <w:bCs/>
          <w:sz w:val="24"/>
          <w:szCs w:val="24"/>
          <w:highlight w:val="none"/>
        </w:rPr>
      </w:pPr>
      <w:r>
        <w:rPr>
          <w:rFonts w:hint="eastAsia" w:ascii="宋体" w:hAnsi="宋体" w:cs="宋体"/>
          <w:b/>
          <w:bCs/>
          <w:sz w:val="24"/>
          <w:szCs w:val="24"/>
          <w:highlight w:val="none"/>
          <w:lang w:val="en-US" w:eastAsia="zh-CN"/>
        </w:rPr>
        <w:t>四</w:t>
      </w:r>
      <w:r>
        <w:rPr>
          <w:rFonts w:hint="eastAsia" w:ascii="宋体" w:hAnsi="宋体" w:eastAsia="宋体" w:cs="宋体"/>
          <w:b/>
          <w:bCs/>
          <w:sz w:val="24"/>
          <w:szCs w:val="24"/>
          <w:highlight w:val="none"/>
        </w:rPr>
        <w:t>、付款方式</w:t>
      </w:r>
    </w:p>
    <w:bookmarkEnd w:id="27"/>
    <w:bookmarkEnd w:id="28"/>
    <w:bookmarkEnd w:id="29"/>
    <w:bookmarkEnd w:id="30"/>
    <w:bookmarkEnd w:id="31"/>
    <w:bookmarkEnd w:id="32"/>
    <w:bookmarkEnd w:id="33"/>
    <w:p>
      <w:pPr>
        <w:snapToGrid w:val="0"/>
        <w:spacing w:line="420" w:lineRule="exact"/>
        <w:ind w:firstLine="539"/>
        <w:rPr>
          <w:rFonts w:hint="eastAsia" w:ascii="宋体" w:hAnsi="宋体" w:eastAsia="宋体" w:cs="宋体"/>
          <w:sz w:val="24"/>
          <w:szCs w:val="24"/>
          <w:highlight w:val="none"/>
        </w:rPr>
      </w:pPr>
      <w:r>
        <w:rPr>
          <w:rFonts w:hint="eastAsia" w:ascii="宋体" w:hAnsi="宋体" w:eastAsia="宋体" w:cs="宋体"/>
          <w:sz w:val="24"/>
          <w:szCs w:val="24"/>
          <w:highlight w:val="none"/>
        </w:rPr>
        <w:t>（一）履约保证金</w:t>
      </w:r>
    </w:p>
    <w:p>
      <w:pPr>
        <w:snapToGrid w:val="0"/>
        <w:spacing w:line="420" w:lineRule="exact"/>
        <w:ind w:firstLine="539"/>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1.</w:t>
      </w:r>
      <w:bookmarkStart w:id="39" w:name="OLE_LINK4"/>
      <w:r>
        <w:rPr>
          <w:rFonts w:hint="eastAsia" w:ascii="宋体" w:hAnsi="宋体" w:eastAsia="宋体" w:cs="宋体"/>
          <w:sz w:val="24"/>
          <w:szCs w:val="24"/>
          <w:highlight w:val="none"/>
        </w:rPr>
        <w:t>履约保证金的缴纳：</w:t>
      </w:r>
      <w:r>
        <w:rPr>
          <w:rFonts w:hint="eastAsia" w:ascii="宋体" w:hAnsi="宋体" w:eastAsia="宋体" w:cs="宋体"/>
          <w:sz w:val="24"/>
          <w:szCs w:val="24"/>
          <w:highlight w:val="none"/>
          <w:lang w:val="en-US" w:eastAsia="zh-CN"/>
        </w:rPr>
        <w:t>签订合同时</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中标人</w:t>
      </w:r>
      <w:r>
        <w:rPr>
          <w:rFonts w:hint="eastAsia" w:ascii="宋体" w:hAnsi="宋体" w:eastAsia="宋体" w:cs="宋体"/>
          <w:sz w:val="24"/>
          <w:szCs w:val="24"/>
          <w:highlight w:val="none"/>
        </w:rPr>
        <w:t>向采购人以转账或电汇或银行保函等形式缴纳履约保证金，履约保证金为</w:t>
      </w:r>
      <w:r>
        <w:rPr>
          <w:rFonts w:hint="eastAsia" w:ascii="宋体" w:hAnsi="宋体" w:cs="宋体"/>
          <w:sz w:val="24"/>
          <w:szCs w:val="24"/>
          <w:highlight w:val="none"/>
          <w:lang w:val="en-US" w:eastAsia="zh-CN"/>
        </w:rPr>
        <w:t>1万元</w:t>
      </w:r>
      <w:r>
        <w:rPr>
          <w:rFonts w:hint="eastAsia" w:ascii="宋体" w:hAnsi="宋体" w:eastAsia="宋体" w:cs="宋体"/>
          <w:sz w:val="24"/>
          <w:szCs w:val="24"/>
          <w:highlight w:val="none"/>
        </w:rPr>
        <w:t>。</w:t>
      </w:r>
      <w:r>
        <w:rPr>
          <w:rFonts w:hint="eastAsia" w:ascii="宋体" w:hAnsi="宋体" w:eastAsia="宋体" w:cs="宋体"/>
          <w:color w:val="auto"/>
          <w:sz w:val="24"/>
          <w:szCs w:val="24"/>
          <w:highlight w:val="none"/>
        </w:rPr>
        <w:t>如中标人未缴纳履约保证金</w:t>
      </w:r>
      <w:r>
        <w:rPr>
          <w:rFonts w:hint="eastAsia" w:ascii="宋体" w:hAnsi="宋体" w:eastAsia="宋体" w:cs="宋体"/>
          <w:color w:val="auto"/>
          <w:sz w:val="24"/>
          <w:szCs w:val="24"/>
          <w:highlight w:val="none"/>
          <w:lang w:val="en-US" w:eastAsia="zh-CN"/>
        </w:rPr>
        <w:t>，视为拒签合同，承担相应法律责任</w:t>
      </w:r>
      <w:r>
        <w:rPr>
          <w:rFonts w:hint="eastAsia" w:ascii="宋体" w:hAnsi="宋体" w:eastAsia="宋体" w:cs="宋体"/>
          <w:color w:val="auto"/>
          <w:sz w:val="24"/>
          <w:szCs w:val="24"/>
          <w:highlight w:val="none"/>
        </w:rPr>
        <w:t>。</w:t>
      </w:r>
      <w:bookmarkEnd w:id="39"/>
    </w:p>
    <w:p>
      <w:pPr>
        <w:snapToGrid w:val="0"/>
        <w:spacing w:line="420" w:lineRule="exact"/>
        <w:ind w:firstLine="539"/>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履约保证金交款帐户：</w:t>
      </w:r>
    </w:p>
    <w:p>
      <w:pPr>
        <w:snapToGrid w:val="0"/>
        <w:spacing w:line="420" w:lineRule="exact"/>
        <w:ind w:firstLine="539"/>
        <w:rPr>
          <w:rFonts w:hint="eastAsia" w:ascii="宋体" w:hAnsi="宋体" w:eastAsia="宋体" w:cs="宋体"/>
          <w:sz w:val="24"/>
          <w:szCs w:val="24"/>
          <w:highlight w:val="none"/>
        </w:rPr>
      </w:pPr>
      <w:r>
        <w:rPr>
          <w:rFonts w:hint="eastAsia" w:ascii="宋体" w:hAnsi="宋体" w:eastAsia="宋体" w:cs="宋体"/>
          <w:sz w:val="24"/>
          <w:szCs w:val="24"/>
          <w:highlight w:val="none"/>
        </w:rPr>
        <w:t>单位名称：重庆两江新区人民医院</w:t>
      </w:r>
    </w:p>
    <w:p>
      <w:pPr>
        <w:snapToGrid w:val="0"/>
        <w:spacing w:line="420" w:lineRule="exact"/>
        <w:ind w:firstLine="539"/>
        <w:rPr>
          <w:rFonts w:hint="eastAsia" w:ascii="宋体" w:hAnsi="宋体" w:eastAsia="宋体" w:cs="宋体"/>
          <w:sz w:val="24"/>
          <w:szCs w:val="24"/>
          <w:highlight w:val="none"/>
        </w:rPr>
      </w:pPr>
      <w:r>
        <w:rPr>
          <w:rFonts w:hint="eastAsia" w:ascii="宋体" w:hAnsi="宋体" w:eastAsia="宋体" w:cs="宋体"/>
          <w:sz w:val="24"/>
          <w:szCs w:val="24"/>
          <w:highlight w:val="none"/>
        </w:rPr>
        <w:t>开 户 行：重庆农商行两江人和支行</w:t>
      </w:r>
    </w:p>
    <w:p>
      <w:pPr>
        <w:snapToGrid w:val="0"/>
        <w:spacing w:line="420" w:lineRule="exact"/>
        <w:ind w:firstLine="539"/>
        <w:rPr>
          <w:rFonts w:hint="eastAsia" w:ascii="宋体" w:hAnsi="宋体" w:eastAsia="宋体" w:cs="宋体"/>
          <w:sz w:val="24"/>
          <w:szCs w:val="24"/>
          <w:highlight w:val="none"/>
        </w:rPr>
      </w:pPr>
      <w:r>
        <w:rPr>
          <w:rFonts w:hint="eastAsia" w:ascii="宋体" w:hAnsi="宋体" w:eastAsia="宋体" w:cs="宋体"/>
          <w:sz w:val="24"/>
          <w:szCs w:val="24"/>
          <w:highlight w:val="none"/>
        </w:rPr>
        <w:t>帐    号：1304010120010005816</w:t>
      </w:r>
    </w:p>
    <w:p>
      <w:pPr>
        <w:snapToGrid w:val="0"/>
        <w:spacing w:line="420" w:lineRule="exact"/>
        <w:ind w:firstLine="539"/>
        <w:rPr>
          <w:rFonts w:hint="eastAsia" w:ascii="宋体" w:hAnsi="宋体" w:eastAsia="宋体" w:cs="宋体"/>
          <w:sz w:val="24"/>
          <w:szCs w:val="24"/>
          <w:highlight w:val="none"/>
        </w:rPr>
      </w:pPr>
      <w:r>
        <w:rPr>
          <w:rFonts w:hint="eastAsia" w:ascii="宋体" w:hAnsi="宋体" w:eastAsia="宋体" w:cs="宋体"/>
          <w:sz w:val="24"/>
          <w:szCs w:val="24"/>
          <w:highlight w:val="none"/>
        </w:rPr>
        <w:t>3.履约保证金退还方式：本项目</w:t>
      </w:r>
      <w:r>
        <w:rPr>
          <w:rFonts w:hint="eastAsia" w:ascii="宋体" w:hAnsi="宋体" w:eastAsia="宋体" w:cs="宋体"/>
          <w:sz w:val="24"/>
          <w:szCs w:val="24"/>
          <w:highlight w:val="none"/>
          <w:lang w:val="en-US" w:eastAsia="zh-CN"/>
        </w:rPr>
        <w:t>履约完毕</w:t>
      </w:r>
      <w:r>
        <w:rPr>
          <w:rFonts w:hint="eastAsia" w:ascii="宋体" w:hAnsi="宋体" w:eastAsia="宋体" w:cs="宋体"/>
          <w:sz w:val="24"/>
          <w:szCs w:val="24"/>
          <w:highlight w:val="none"/>
        </w:rPr>
        <w:t>后，成交供应商递交履约保证金退还申请、履约保证金付款证明、合同等文件（盖成交供应商单位鲜章）到采购人单位，采购单位收到上述资料后，一次性无息退还全部履约保证金。</w:t>
      </w:r>
    </w:p>
    <w:p>
      <w:pPr>
        <w:snapToGrid w:val="0"/>
        <w:spacing w:line="420" w:lineRule="exact"/>
        <w:ind w:firstLine="539"/>
        <w:rPr>
          <w:rFonts w:hint="eastAsia" w:asciiTheme="minorEastAsia" w:hAnsiTheme="minorEastAsia" w:eastAsiaTheme="minorEastAsia" w:cstheme="minorEastAsia"/>
          <w:color w:val="auto"/>
          <w:sz w:val="24"/>
          <w:szCs w:val="24"/>
          <w:highlight w:val="none"/>
          <w:lang w:val="en-US" w:eastAsia="zh-CN"/>
        </w:rPr>
      </w:pPr>
      <w:r>
        <w:rPr>
          <w:rFonts w:hint="eastAsia" w:ascii="宋体" w:hAnsi="宋体" w:eastAsia="宋体" w:cs="宋体"/>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保函出具要求</w:t>
      </w:r>
    </w:p>
    <w:p>
      <w:pPr>
        <w:snapToGrid w:val="0"/>
        <w:spacing w:line="420" w:lineRule="exact"/>
        <w:ind w:firstLine="53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①担保项目必须为本项目；②受益人必须为本项目采购人；③保函担保金额必须与预付款（如有）或履约证金金额一致；④预付款保函（如有）有效时间至少涵盖合同签订之日起至项目验收合格之日止，履约保证金保函有效时间至少涵盖采购文件规定的缴纳之日起至履约保证金退还之日止；⑤保函须不可撤销见索即付，印章清晰可辩，采购人有权对其真实性进行核验。若提供虚假保函，采购人不予签订合同或预付款项（如有），并报有关执法机关依法处理。</w:t>
      </w:r>
    </w:p>
    <w:p>
      <w:pPr>
        <w:snapToGrid w:val="0"/>
        <w:spacing w:line="420" w:lineRule="exact"/>
        <w:ind w:firstLine="539"/>
        <w:rPr>
          <w:rFonts w:hint="eastAsia" w:ascii="宋体" w:hAnsi="宋体" w:eastAsia="宋体" w:cs="宋体"/>
          <w:sz w:val="24"/>
          <w:szCs w:val="24"/>
          <w:highlight w:val="none"/>
        </w:rPr>
      </w:pPr>
      <w:r>
        <w:rPr>
          <w:rFonts w:hint="eastAsia" w:ascii="宋体" w:hAnsi="宋体" w:eastAsia="宋体" w:cs="宋体"/>
          <w:sz w:val="24"/>
          <w:szCs w:val="24"/>
          <w:highlight w:val="none"/>
        </w:rPr>
        <w:t>（二）货款支付</w:t>
      </w:r>
    </w:p>
    <w:p>
      <w:pPr>
        <w:snapToGrid w:val="0"/>
        <w:spacing w:line="420" w:lineRule="exact"/>
        <w:ind w:firstLine="540"/>
        <w:rPr>
          <w:rFonts w:hint="eastAsia" w:ascii="宋体" w:hAnsi="宋体" w:eastAsia="宋体" w:cs="宋体"/>
          <w:sz w:val="24"/>
          <w:szCs w:val="24"/>
          <w:highlight w:val="none"/>
        </w:rPr>
      </w:pPr>
      <w:r>
        <w:rPr>
          <w:rFonts w:hint="eastAsia" w:ascii="宋体" w:hAnsi="宋体" w:eastAsia="宋体" w:cs="宋体"/>
          <w:sz w:val="24"/>
          <w:szCs w:val="24"/>
          <w:highlight w:val="none"/>
        </w:rPr>
        <w:t>货款按月据实结算。结算时，成交供应商需向采购方提供</w:t>
      </w:r>
      <w:r>
        <w:rPr>
          <w:rFonts w:hint="default" w:ascii="宋体" w:hAnsi="宋体" w:cs="宋体"/>
          <w:color w:val="auto"/>
          <w:sz w:val="24"/>
          <w:szCs w:val="24"/>
          <w:highlight w:val="none"/>
          <w:lang w:val="en-US" w:eastAsia="zh-CN"/>
        </w:rPr>
        <w:t>送货单</w:t>
      </w:r>
      <w:r>
        <w:rPr>
          <w:rFonts w:hint="eastAsia" w:ascii="宋体" w:hAnsi="宋体" w:cs="宋体"/>
          <w:color w:val="auto"/>
          <w:sz w:val="24"/>
          <w:szCs w:val="24"/>
          <w:highlight w:val="none"/>
          <w:lang w:val="en-US" w:eastAsia="zh-CN"/>
        </w:rPr>
        <w:t>（含生产厂家）、</w:t>
      </w:r>
      <w:r>
        <w:rPr>
          <w:rFonts w:hint="default" w:ascii="宋体" w:hAnsi="宋体" w:cs="宋体"/>
          <w:color w:val="auto"/>
          <w:sz w:val="24"/>
          <w:szCs w:val="24"/>
          <w:highlight w:val="none"/>
          <w:lang w:val="en-US" w:eastAsia="zh-CN"/>
        </w:rPr>
        <w:t>合法发票</w:t>
      </w:r>
      <w:r>
        <w:rPr>
          <w:rFonts w:hint="eastAsia" w:ascii="宋体" w:hAnsi="宋体" w:cs="宋体"/>
          <w:color w:val="auto"/>
          <w:sz w:val="24"/>
          <w:szCs w:val="24"/>
          <w:highlight w:val="none"/>
          <w:lang w:val="en-US" w:eastAsia="zh-CN"/>
        </w:rPr>
        <w:t>（可开具普票）、合同费用明细表</w:t>
      </w:r>
      <w:r>
        <w:rPr>
          <w:rFonts w:hint="eastAsia" w:ascii="宋体" w:hAnsi="宋体" w:eastAsia="宋体" w:cs="宋体"/>
          <w:sz w:val="24"/>
          <w:szCs w:val="24"/>
          <w:highlight w:val="none"/>
        </w:rPr>
        <w:t>及银行帐号等，采购方在收到上述资料并审核无误后的60个工作日内以转账方式向成交供应商支付结算费用。</w:t>
      </w:r>
    </w:p>
    <w:p>
      <w:pPr>
        <w:snapToGrid w:val="0"/>
        <w:spacing w:line="420" w:lineRule="exact"/>
        <w:ind w:firstLine="540"/>
        <w:rPr>
          <w:rFonts w:hint="eastAsia" w:ascii="宋体" w:hAnsi="宋体" w:eastAsia="宋体" w:cs="宋体"/>
          <w:highlight w:val="none"/>
        </w:rPr>
      </w:pPr>
      <w:r>
        <w:rPr>
          <w:rFonts w:hint="eastAsia" w:ascii="宋体" w:hAnsi="宋体" w:eastAsia="宋体" w:cs="宋体"/>
          <w:sz w:val="24"/>
          <w:szCs w:val="24"/>
          <w:highlight w:val="none"/>
        </w:rPr>
        <w:t>结算金额=∑[中标单价×实际采购数量]。</w:t>
      </w:r>
    </w:p>
    <w:p>
      <w:pPr>
        <w:snapToGrid w:val="0"/>
        <w:spacing w:line="360" w:lineRule="auto"/>
        <w:rPr>
          <w:rFonts w:hint="eastAsia" w:ascii="宋体" w:hAnsi="宋体" w:eastAsia="宋体" w:cs="宋体"/>
          <w:b/>
          <w:bCs/>
          <w:sz w:val="24"/>
          <w:szCs w:val="24"/>
          <w:highlight w:val="none"/>
        </w:rPr>
      </w:pPr>
    </w:p>
    <w:p>
      <w:pPr>
        <w:snapToGrid w:val="0"/>
        <w:spacing w:line="360" w:lineRule="auto"/>
        <w:rPr>
          <w:rFonts w:hint="eastAsia" w:ascii="宋体" w:hAnsi="宋体" w:eastAsia="宋体" w:cs="宋体"/>
          <w:b/>
          <w:bCs/>
          <w:sz w:val="24"/>
          <w:szCs w:val="24"/>
          <w:highlight w:val="none"/>
        </w:rPr>
      </w:pPr>
      <w:r>
        <w:rPr>
          <w:rFonts w:hint="eastAsia" w:ascii="宋体" w:hAnsi="宋体" w:cs="宋体"/>
          <w:b/>
          <w:bCs/>
          <w:sz w:val="24"/>
          <w:szCs w:val="24"/>
          <w:highlight w:val="none"/>
          <w:lang w:val="en-US" w:eastAsia="zh-CN"/>
        </w:rPr>
        <w:t>五</w:t>
      </w:r>
      <w:r>
        <w:rPr>
          <w:rFonts w:hint="eastAsia" w:ascii="宋体" w:hAnsi="宋体" w:eastAsia="宋体" w:cs="宋体"/>
          <w:b/>
          <w:bCs/>
          <w:sz w:val="24"/>
          <w:szCs w:val="24"/>
          <w:highlight w:val="none"/>
        </w:rPr>
        <w:t>、质量保证及售后服务</w:t>
      </w:r>
    </w:p>
    <w:p>
      <w:pPr>
        <w:spacing w:line="400" w:lineRule="exact"/>
        <w:ind w:firstLine="480" w:firstLineChars="200"/>
        <w:rPr>
          <w:rFonts w:hint="eastAsia" w:ascii="宋体" w:hAnsi="宋体" w:eastAsia="宋体" w:cs="宋体"/>
          <w:sz w:val="24"/>
          <w:szCs w:val="24"/>
          <w:highlight w:val="none"/>
          <w:lang w:val="zh-CN"/>
        </w:rPr>
      </w:pP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一</w:t>
      </w:r>
      <w:r>
        <w:rPr>
          <w:rFonts w:hint="eastAsia" w:ascii="宋体" w:hAnsi="宋体" w:cs="宋体"/>
          <w:sz w:val="24"/>
          <w:szCs w:val="24"/>
          <w:highlight w:val="none"/>
          <w:lang w:eastAsia="zh-CN"/>
        </w:rPr>
        <w:t>）</w:t>
      </w:r>
      <w:r>
        <w:rPr>
          <w:rFonts w:hint="eastAsia" w:ascii="宋体" w:hAnsi="宋体" w:eastAsia="宋体" w:cs="宋体"/>
          <w:sz w:val="24"/>
          <w:szCs w:val="24"/>
          <w:highlight w:val="none"/>
          <w:lang w:val="zh-CN"/>
        </w:rPr>
        <w:t>产品质量保证</w:t>
      </w:r>
    </w:p>
    <w:p>
      <w:pPr>
        <w:spacing w:line="400" w:lineRule="exact"/>
        <w:ind w:firstLine="480" w:firstLineChars="200"/>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1.</w:t>
      </w:r>
      <w:r>
        <w:rPr>
          <w:rFonts w:hint="eastAsia" w:ascii="宋体" w:hAnsi="宋体" w:eastAsia="宋体" w:cs="宋体"/>
          <w:sz w:val="24"/>
          <w:szCs w:val="24"/>
          <w:highlight w:val="none"/>
          <w:lang w:val="zh-CN"/>
        </w:rPr>
        <w:t>供应商本着诚实可信原则，竞标产品属于国家正品，不得提供假冒劣质产品。</w:t>
      </w:r>
      <w:r>
        <w:rPr>
          <w:rFonts w:hint="eastAsia" w:ascii="宋体" w:hAnsi="宋体" w:eastAsia="宋体" w:cs="宋体"/>
          <w:sz w:val="24"/>
          <w:szCs w:val="24"/>
          <w:highlight w:val="none"/>
        </w:rPr>
        <w:t>每批次货物供货时应确保产品的剩余有效期在</w:t>
      </w:r>
      <w:r>
        <w:rPr>
          <w:rFonts w:hint="eastAsia" w:ascii="宋体" w:hAnsi="宋体" w:eastAsia="宋体" w:cs="宋体"/>
          <w:sz w:val="24"/>
          <w:szCs w:val="24"/>
          <w:highlight w:val="none"/>
          <w:lang w:val="en-US" w:eastAsia="zh-CN"/>
        </w:rPr>
        <w:t>一</w:t>
      </w:r>
      <w:r>
        <w:rPr>
          <w:rFonts w:hint="eastAsia" w:ascii="宋体" w:hAnsi="宋体" w:eastAsia="宋体" w:cs="宋体"/>
          <w:sz w:val="24"/>
          <w:szCs w:val="24"/>
          <w:highlight w:val="none"/>
        </w:rPr>
        <w:t>年以上。</w:t>
      </w:r>
    </w:p>
    <w:p>
      <w:pPr>
        <w:spacing w:line="400" w:lineRule="exact"/>
        <w:ind w:firstLine="480" w:firstLineChars="200"/>
        <w:rPr>
          <w:rFonts w:hint="eastAsia" w:ascii="宋体" w:hAnsi="宋体" w:eastAsia="宋体" w:cs="宋体"/>
          <w:sz w:val="24"/>
          <w:szCs w:val="24"/>
          <w:highlight w:val="none"/>
          <w:lang w:eastAsia="zh-CN"/>
        </w:rPr>
      </w:pP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rPr>
        <w:t>在质保期内，货物应与</w:t>
      </w:r>
      <w:r>
        <w:rPr>
          <w:rFonts w:hint="eastAsia" w:ascii="宋体" w:hAnsi="宋体" w:cs="宋体"/>
          <w:sz w:val="24"/>
          <w:szCs w:val="24"/>
          <w:highlight w:val="none"/>
          <w:lang w:val="en-US" w:eastAsia="zh-CN"/>
        </w:rPr>
        <w:t>遴选</w:t>
      </w:r>
      <w:r>
        <w:rPr>
          <w:rFonts w:hint="eastAsia" w:ascii="宋体" w:hAnsi="宋体" w:eastAsia="宋体" w:cs="宋体"/>
          <w:sz w:val="24"/>
          <w:szCs w:val="24"/>
          <w:highlight w:val="none"/>
        </w:rPr>
        <w:t>文件、响应文件、澄清或补遗文件（若有）要求及采购合同相符，</w:t>
      </w:r>
      <w:r>
        <w:rPr>
          <w:rFonts w:hint="eastAsia" w:ascii="宋体" w:hAnsi="宋体" w:cs="宋体"/>
          <w:sz w:val="24"/>
          <w:szCs w:val="24"/>
          <w:highlight w:val="none"/>
          <w:lang w:val="en-US" w:eastAsia="zh-CN"/>
        </w:rPr>
        <w:t>否则</w:t>
      </w:r>
      <w:r>
        <w:rPr>
          <w:rFonts w:hint="eastAsia" w:ascii="宋体" w:hAnsi="宋体" w:eastAsia="宋体" w:cs="宋体"/>
          <w:sz w:val="24"/>
          <w:szCs w:val="24"/>
          <w:highlight w:val="none"/>
        </w:rPr>
        <w:t>给采购人带来损失由供应商全权承担</w:t>
      </w:r>
      <w:r>
        <w:rPr>
          <w:rFonts w:hint="eastAsia" w:ascii="宋体" w:hAnsi="宋体" w:cs="宋体"/>
          <w:sz w:val="24"/>
          <w:szCs w:val="24"/>
          <w:highlight w:val="none"/>
          <w:lang w:eastAsia="zh-CN"/>
        </w:rPr>
        <w:t>。</w:t>
      </w:r>
    </w:p>
    <w:p>
      <w:pPr>
        <w:spacing w:line="400" w:lineRule="exact"/>
        <w:ind w:firstLine="480" w:firstLineChars="200"/>
        <w:rPr>
          <w:rFonts w:hint="eastAsia" w:ascii="宋体" w:hAnsi="宋体" w:eastAsia="宋体" w:cs="宋体"/>
          <w:sz w:val="24"/>
          <w:szCs w:val="24"/>
          <w:highlight w:val="none"/>
          <w:lang w:val="zh-CN"/>
        </w:rPr>
      </w:pP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rPr>
        <w:t>在质保期内，在非人为破坏的前提下，若出现破损等情况，均应更换全新货物。</w:t>
      </w:r>
      <w:r>
        <w:rPr>
          <w:rFonts w:hint="eastAsia" w:ascii="宋体" w:hAnsi="宋体" w:eastAsia="宋体" w:cs="宋体"/>
          <w:sz w:val="24"/>
          <w:szCs w:val="24"/>
          <w:highlight w:val="none"/>
          <w:lang w:val="zh-CN"/>
        </w:rPr>
        <w:t>若因质量问题给</w:t>
      </w:r>
      <w:r>
        <w:rPr>
          <w:rFonts w:hint="eastAsia" w:ascii="宋体" w:hAnsi="宋体" w:eastAsia="宋体" w:cs="宋体"/>
          <w:sz w:val="24"/>
          <w:szCs w:val="24"/>
          <w:highlight w:val="none"/>
          <w:lang w:val="en-US" w:eastAsia="zh-CN"/>
        </w:rPr>
        <w:t>采购人</w:t>
      </w:r>
      <w:r>
        <w:rPr>
          <w:rFonts w:hint="eastAsia" w:ascii="宋体" w:hAnsi="宋体" w:eastAsia="宋体" w:cs="宋体"/>
          <w:sz w:val="24"/>
          <w:szCs w:val="24"/>
          <w:highlight w:val="none"/>
          <w:lang w:val="zh-CN"/>
        </w:rPr>
        <w:t>带来经济损失或造成人身伤害，损失和相关责任由供应商负责。若三次货物出现质量问题</w:t>
      </w:r>
      <w:r>
        <w:rPr>
          <w:rFonts w:hint="eastAsia" w:ascii="宋体" w:hAnsi="宋体" w:cs="宋体"/>
          <w:sz w:val="24"/>
          <w:szCs w:val="24"/>
          <w:highlight w:val="none"/>
          <w:lang w:val="en-US" w:eastAsia="zh-CN"/>
        </w:rPr>
        <w:t>或</w:t>
      </w:r>
      <w:r>
        <w:rPr>
          <w:rFonts w:hint="eastAsia" w:ascii="宋体" w:hAnsi="宋体" w:cs="宋体"/>
          <w:sz w:val="24"/>
          <w:szCs w:val="24"/>
          <w:highlight w:val="none"/>
          <w:lang w:val="zh-CN"/>
        </w:rPr>
        <w:t>不良反应事件</w:t>
      </w:r>
      <w:r>
        <w:rPr>
          <w:rFonts w:hint="eastAsia" w:ascii="宋体" w:hAnsi="宋体" w:eastAsia="宋体" w:cs="宋体"/>
          <w:sz w:val="24"/>
          <w:szCs w:val="24"/>
          <w:highlight w:val="none"/>
          <w:lang w:val="zh-CN"/>
        </w:rPr>
        <w:t>，采购人有权单方面终止合同，并保留追究法律责任的权利。</w:t>
      </w:r>
    </w:p>
    <w:p>
      <w:pPr>
        <w:spacing w:line="400" w:lineRule="exact"/>
        <w:ind w:firstLine="480" w:firstLineChars="200"/>
        <w:rPr>
          <w:rFonts w:hint="eastAsia" w:ascii="宋体" w:hAnsi="宋体" w:cs="宋体"/>
          <w:sz w:val="24"/>
          <w:szCs w:val="24"/>
          <w:highlight w:val="none"/>
          <w:lang w:val="zh-CN"/>
        </w:rPr>
      </w:pPr>
      <w:r>
        <w:rPr>
          <w:rFonts w:hint="eastAsia" w:ascii="宋体" w:hAnsi="宋体" w:cs="宋体"/>
          <w:sz w:val="24"/>
          <w:szCs w:val="24"/>
          <w:highlight w:val="none"/>
          <w:lang w:val="en-US" w:eastAsia="zh-CN"/>
        </w:rPr>
        <w:t>4.</w:t>
      </w:r>
      <w:r>
        <w:rPr>
          <w:rFonts w:hint="eastAsia" w:ascii="宋体" w:hAnsi="宋体" w:eastAsia="宋体" w:cs="宋体"/>
          <w:sz w:val="24"/>
          <w:szCs w:val="24"/>
          <w:highlight w:val="none"/>
          <w:lang w:val="zh-CN"/>
        </w:rPr>
        <w:t>若</w:t>
      </w:r>
      <w:r>
        <w:rPr>
          <w:rFonts w:hint="eastAsia" w:ascii="宋体" w:hAnsi="宋体" w:cs="宋体"/>
          <w:sz w:val="24"/>
          <w:szCs w:val="24"/>
          <w:highlight w:val="none"/>
          <w:lang w:val="en-US" w:eastAsia="zh-CN"/>
        </w:rPr>
        <w:t>供应商</w:t>
      </w:r>
      <w:r>
        <w:rPr>
          <w:rFonts w:hint="eastAsia" w:ascii="宋体" w:hAnsi="宋体" w:eastAsia="宋体" w:cs="宋体"/>
          <w:sz w:val="24"/>
          <w:szCs w:val="24"/>
          <w:highlight w:val="none"/>
          <w:lang w:val="zh-CN"/>
        </w:rPr>
        <w:t>超出《食品经营许可证》或《仅销售预包装食品经营者新办备案信息采集表》</w:t>
      </w:r>
      <w:r>
        <w:rPr>
          <w:rFonts w:hint="eastAsia" w:ascii="宋体" w:hAnsi="宋体" w:cs="宋体"/>
          <w:sz w:val="24"/>
          <w:szCs w:val="24"/>
          <w:highlight w:val="none"/>
          <w:lang w:val="en-US" w:eastAsia="zh-CN"/>
        </w:rPr>
        <w:t>的</w:t>
      </w:r>
      <w:r>
        <w:rPr>
          <w:rFonts w:hint="eastAsia" w:ascii="宋体" w:hAnsi="宋体" w:eastAsia="宋体" w:cs="宋体"/>
          <w:sz w:val="24"/>
          <w:szCs w:val="24"/>
          <w:highlight w:val="none"/>
          <w:lang w:val="zh-CN"/>
        </w:rPr>
        <w:t>范围销售产品、提供虚假或过期资质材料、销售假冒伪劣产品或产品质量出现问题，引起医疗纠纷或导致采购人受到相关行政主管部门处罚，</w:t>
      </w:r>
      <w:r>
        <w:rPr>
          <w:rFonts w:hint="eastAsia" w:ascii="宋体" w:hAnsi="宋体" w:cs="宋体"/>
          <w:sz w:val="24"/>
          <w:szCs w:val="24"/>
          <w:highlight w:val="none"/>
          <w:lang w:val="en-US" w:eastAsia="zh-CN"/>
        </w:rPr>
        <w:t>供应商</w:t>
      </w:r>
      <w:r>
        <w:rPr>
          <w:rFonts w:hint="eastAsia" w:ascii="宋体" w:hAnsi="宋体" w:eastAsia="宋体" w:cs="宋体"/>
          <w:sz w:val="24"/>
          <w:szCs w:val="24"/>
          <w:highlight w:val="none"/>
          <w:lang w:val="zh-CN"/>
        </w:rPr>
        <w:t>必须积极配合采购人解决问题，同时承担相应的经济和法律责任</w:t>
      </w:r>
      <w:r>
        <w:rPr>
          <w:rFonts w:hint="eastAsia" w:ascii="宋体" w:hAnsi="宋体" w:cs="宋体"/>
          <w:sz w:val="24"/>
          <w:szCs w:val="24"/>
          <w:highlight w:val="none"/>
          <w:lang w:val="zh-CN"/>
        </w:rPr>
        <w:t>。</w:t>
      </w:r>
    </w:p>
    <w:p>
      <w:pPr>
        <w:widowControl/>
        <w:spacing w:line="400" w:lineRule="exact"/>
        <w:ind w:firstLine="480" w:firstLineChars="200"/>
        <w:rPr>
          <w:rFonts w:hint="eastAsia" w:ascii="宋体" w:hAnsi="宋体" w:eastAsia="宋体" w:cs="宋体"/>
          <w:sz w:val="24"/>
          <w:szCs w:val="24"/>
          <w:highlight w:val="none"/>
          <w:lang w:val="zh-CN"/>
        </w:rPr>
      </w:pP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二</w:t>
      </w:r>
      <w:r>
        <w:rPr>
          <w:rFonts w:hint="eastAsia" w:ascii="宋体" w:hAnsi="宋体" w:cs="宋体"/>
          <w:sz w:val="24"/>
          <w:szCs w:val="24"/>
          <w:highlight w:val="none"/>
          <w:lang w:eastAsia="zh-CN"/>
        </w:rPr>
        <w:t>）</w:t>
      </w:r>
      <w:r>
        <w:rPr>
          <w:rFonts w:hint="eastAsia" w:ascii="宋体" w:hAnsi="宋体" w:eastAsia="宋体" w:cs="宋体"/>
          <w:sz w:val="24"/>
          <w:szCs w:val="24"/>
          <w:highlight w:val="none"/>
          <w:lang w:val="zh-CN"/>
        </w:rPr>
        <w:t>供货及时</w:t>
      </w:r>
    </w:p>
    <w:p>
      <w:pPr>
        <w:widowControl/>
        <w:spacing w:line="400" w:lineRule="exact"/>
        <w:ind w:firstLine="480" w:firstLineChars="200"/>
        <w:rPr>
          <w:rFonts w:hint="eastAsia" w:ascii="宋体" w:hAnsi="宋体" w:eastAsia="宋体" w:cs="宋体"/>
          <w:sz w:val="24"/>
          <w:szCs w:val="24"/>
          <w:highlight w:val="none"/>
          <w:lang w:val="zh-CN"/>
        </w:rPr>
      </w:pPr>
      <w:r>
        <w:rPr>
          <w:rFonts w:hint="eastAsia" w:ascii="宋体" w:hAnsi="宋体" w:eastAsia="宋体" w:cs="宋体"/>
          <w:sz w:val="24"/>
          <w:szCs w:val="24"/>
          <w:highlight w:val="none"/>
        </w:rPr>
        <w:t>供应商应按投标时的承诺时效（但不晚于本篇第一部分“服务期及交货时间”中的规定）送货到指定地点</w:t>
      </w:r>
      <w:r>
        <w:rPr>
          <w:rFonts w:hint="eastAsia" w:ascii="宋体" w:hAnsi="宋体" w:eastAsia="宋体" w:cs="宋体"/>
          <w:sz w:val="24"/>
          <w:szCs w:val="24"/>
          <w:highlight w:val="none"/>
          <w:lang w:val="zh-CN"/>
        </w:rPr>
        <w:t>。若因送货不及时给采购人带来经济损失，损失由供应商承担。若三次送货不及时，采购人有权单方面解除合同。</w:t>
      </w:r>
    </w:p>
    <w:p>
      <w:pPr>
        <w:widowControl/>
        <w:spacing w:line="400" w:lineRule="exact"/>
        <w:ind w:firstLine="480" w:firstLineChars="200"/>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三</w:t>
      </w:r>
      <w:r>
        <w:rPr>
          <w:rFonts w:hint="eastAsia" w:ascii="宋体" w:hAnsi="宋体" w:cs="宋体"/>
          <w:sz w:val="24"/>
          <w:szCs w:val="24"/>
          <w:highlight w:val="none"/>
          <w:lang w:eastAsia="zh-CN"/>
        </w:rPr>
        <w:t>）</w:t>
      </w:r>
      <w:r>
        <w:rPr>
          <w:rFonts w:hint="eastAsia" w:ascii="宋体" w:hAnsi="宋体" w:eastAsia="宋体" w:cs="宋体"/>
          <w:sz w:val="24"/>
          <w:szCs w:val="24"/>
          <w:highlight w:val="none"/>
          <w:lang w:val="zh-CN"/>
        </w:rPr>
        <w:t>电话咨询</w:t>
      </w:r>
      <w:r>
        <w:rPr>
          <w:rFonts w:hint="eastAsia" w:ascii="宋体" w:hAnsi="宋体" w:eastAsia="宋体" w:cs="宋体"/>
          <w:sz w:val="24"/>
          <w:szCs w:val="24"/>
          <w:highlight w:val="none"/>
        </w:rPr>
        <w:t>7*24h</w:t>
      </w:r>
    </w:p>
    <w:p>
      <w:pPr>
        <w:widowControl/>
        <w:spacing w:line="400" w:lineRule="exact"/>
        <w:ind w:firstLine="480" w:firstLineChars="200"/>
        <w:rPr>
          <w:rFonts w:hint="eastAsia" w:ascii="宋体" w:hAnsi="宋体" w:cs="宋体"/>
          <w:sz w:val="24"/>
          <w:szCs w:val="24"/>
          <w:highlight w:val="none"/>
          <w:lang w:eastAsia="zh-CN"/>
        </w:rPr>
      </w:pPr>
      <w:r>
        <w:rPr>
          <w:rFonts w:hint="eastAsia" w:ascii="宋体" w:hAnsi="宋体" w:eastAsia="宋体" w:cs="宋体"/>
          <w:sz w:val="24"/>
          <w:szCs w:val="24"/>
          <w:highlight w:val="none"/>
          <w:lang w:val="zh-CN"/>
        </w:rPr>
        <w:t>成交供应商应当为用户提供</w:t>
      </w:r>
      <w:r>
        <w:rPr>
          <w:rFonts w:hint="eastAsia" w:ascii="宋体" w:hAnsi="宋体" w:eastAsia="宋体" w:cs="宋体"/>
          <w:sz w:val="24"/>
          <w:szCs w:val="24"/>
          <w:highlight w:val="none"/>
        </w:rPr>
        <w:t>免费咨询</w:t>
      </w:r>
      <w:r>
        <w:rPr>
          <w:rFonts w:hint="eastAsia" w:ascii="宋体" w:hAnsi="宋体" w:eastAsia="宋体" w:cs="宋体"/>
          <w:sz w:val="24"/>
          <w:szCs w:val="24"/>
          <w:highlight w:val="none"/>
          <w:lang w:val="zh-CN"/>
        </w:rPr>
        <w:t>电话</w:t>
      </w:r>
      <w:r>
        <w:rPr>
          <w:rFonts w:hint="eastAsia" w:ascii="宋体" w:hAnsi="宋体" w:eastAsia="宋体" w:cs="宋体"/>
          <w:sz w:val="24"/>
          <w:szCs w:val="24"/>
          <w:highlight w:val="none"/>
        </w:rPr>
        <w:t>服务</w:t>
      </w:r>
      <w:r>
        <w:rPr>
          <w:rFonts w:hint="eastAsia" w:ascii="宋体" w:hAnsi="宋体" w:eastAsia="宋体" w:cs="宋体"/>
          <w:sz w:val="24"/>
          <w:szCs w:val="24"/>
          <w:highlight w:val="none"/>
          <w:lang w:val="zh-CN"/>
        </w:rPr>
        <w:t>，解答用户在使用中遇到的问题，及时提出解决问题的建议。</w:t>
      </w:r>
    </w:p>
    <w:p>
      <w:pPr>
        <w:widowControl/>
        <w:spacing w:line="400" w:lineRule="exact"/>
        <w:ind w:left="476" w:leftChars="170" w:firstLine="0" w:firstLineChars="0"/>
        <w:rPr>
          <w:rFonts w:hint="eastAsia" w:ascii="宋体" w:hAnsi="宋体" w:eastAsia="宋体" w:cs="宋体"/>
          <w:color w:val="auto"/>
          <w:sz w:val="24"/>
          <w:szCs w:val="24"/>
          <w:highlight w:val="none"/>
          <w:lang w:val="en-US" w:eastAsia="zh-CN"/>
        </w:rPr>
      </w:pP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四</w:t>
      </w:r>
      <w:r>
        <w:rPr>
          <w:rFonts w:hint="eastAsia" w:ascii="宋体" w:hAnsi="宋体" w:cs="宋体"/>
          <w:sz w:val="24"/>
          <w:szCs w:val="24"/>
          <w:highlight w:val="none"/>
          <w:lang w:eastAsia="zh-CN"/>
        </w:rPr>
        <w:t>）</w:t>
      </w:r>
      <w:r>
        <w:rPr>
          <w:rFonts w:hint="eastAsia" w:ascii="宋体" w:hAnsi="宋体" w:cs="宋体"/>
          <w:color w:val="auto"/>
          <w:sz w:val="24"/>
          <w:szCs w:val="24"/>
          <w:highlight w:val="none"/>
        </w:rPr>
        <w:t>现场响</w:t>
      </w:r>
      <w:r>
        <w:rPr>
          <w:rFonts w:hint="eastAsia" w:ascii="宋体" w:hAnsi="宋体" w:cs="宋体"/>
          <w:color w:val="auto"/>
          <w:sz w:val="24"/>
          <w:szCs w:val="24"/>
          <w:highlight w:val="none"/>
          <w:lang w:val="en-US" w:eastAsia="zh-CN"/>
        </w:rPr>
        <w:t>应</w:t>
      </w:r>
    </w:p>
    <w:p>
      <w:pPr>
        <w:widowControl/>
        <w:spacing w:line="400" w:lineRule="exact"/>
        <w:ind w:firstLine="480" w:firstLineChars="200"/>
        <w:rPr>
          <w:rFonts w:hint="eastAsia" w:ascii="宋体" w:hAnsi="宋体" w:eastAsia="宋体" w:cs="宋体"/>
          <w:sz w:val="24"/>
          <w:szCs w:val="24"/>
          <w:highlight w:val="none"/>
        </w:rPr>
      </w:pPr>
      <w:r>
        <w:rPr>
          <w:rFonts w:hint="eastAsia" w:ascii="宋体" w:hAnsi="宋体" w:cs="宋体"/>
          <w:color w:val="auto"/>
          <w:sz w:val="24"/>
          <w:szCs w:val="24"/>
          <w:highlight w:val="none"/>
          <w:lang w:val="en-US" w:eastAsia="zh-CN"/>
        </w:rPr>
        <w:t>采购人</w:t>
      </w:r>
      <w:r>
        <w:rPr>
          <w:rFonts w:hint="eastAsia" w:ascii="宋体" w:hAnsi="宋体" w:cs="宋体"/>
          <w:color w:val="auto"/>
          <w:sz w:val="24"/>
          <w:szCs w:val="24"/>
          <w:highlight w:val="none"/>
        </w:rPr>
        <w:t>遇到</w:t>
      </w:r>
      <w:r>
        <w:rPr>
          <w:rFonts w:hint="eastAsia" w:ascii="宋体" w:hAnsi="宋体" w:cs="宋体"/>
          <w:color w:val="auto"/>
          <w:sz w:val="24"/>
          <w:szCs w:val="24"/>
          <w:highlight w:val="none"/>
          <w:lang w:val="en-US" w:eastAsia="zh-CN"/>
        </w:rPr>
        <w:t>退换货等质量问题时</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供应商</w:t>
      </w:r>
      <w:r>
        <w:rPr>
          <w:rFonts w:hint="eastAsia" w:ascii="宋体" w:hAnsi="宋体" w:cs="宋体"/>
          <w:color w:val="auto"/>
          <w:sz w:val="24"/>
          <w:szCs w:val="24"/>
          <w:highlight w:val="none"/>
        </w:rPr>
        <w:t>应在2小时内采取相应响应措施；无法在2小时内解决的，应在24小时内派出专业人员</w:t>
      </w:r>
      <w:r>
        <w:rPr>
          <w:rFonts w:hint="eastAsia" w:ascii="宋体" w:hAnsi="宋体" w:cs="宋体"/>
          <w:color w:val="auto"/>
          <w:sz w:val="24"/>
          <w:szCs w:val="24"/>
          <w:highlight w:val="none"/>
          <w:lang w:val="en-US" w:eastAsia="zh-CN"/>
        </w:rPr>
        <w:t>到场处理</w:t>
      </w:r>
      <w:r>
        <w:rPr>
          <w:rFonts w:hint="eastAsia" w:ascii="宋体" w:hAnsi="宋体" w:cs="宋体"/>
          <w:color w:val="auto"/>
          <w:sz w:val="24"/>
          <w:szCs w:val="24"/>
          <w:highlight w:val="none"/>
        </w:rPr>
        <w:t>。</w:t>
      </w:r>
    </w:p>
    <w:p>
      <w:pPr>
        <w:pStyle w:val="3"/>
        <w:spacing w:before="0" w:after="0" w:line="360" w:lineRule="auto"/>
        <w:rPr>
          <w:rFonts w:hint="eastAsia" w:ascii="宋体" w:hAnsi="宋体" w:eastAsia="宋体" w:cs="宋体"/>
          <w:sz w:val="24"/>
          <w:szCs w:val="24"/>
          <w:highlight w:val="none"/>
        </w:rPr>
      </w:pPr>
    </w:p>
    <w:p>
      <w:pPr>
        <w:snapToGrid w:val="0"/>
        <w:spacing w:line="360" w:lineRule="auto"/>
        <w:rPr>
          <w:rFonts w:hint="eastAsia" w:ascii="宋体" w:hAnsi="宋体" w:eastAsia="宋体" w:cs="宋体"/>
          <w:b/>
          <w:bCs/>
          <w:sz w:val="24"/>
          <w:szCs w:val="24"/>
          <w:highlight w:val="none"/>
          <w:lang w:eastAsia="zh-CN"/>
        </w:rPr>
      </w:pPr>
      <w:r>
        <w:rPr>
          <w:rFonts w:hint="eastAsia" w:ascii="宋体" w:hAnsi="宋体" w:cs="宋体"/>
          <w:b/>
          <w:bCs/>
          <w:sz w:val="24"/>
          <w:szCs w:val="24"/>
          <w:highlight w:val="none"/>
          <w:lang w:val="en-US" w:eastAsia="zh-CN"/>
        </w:rPr>
        <w:t>六</w:t>
      </w:r>
      <w:r>
        <w:rPr>
          <w:rFonts w:hint="eastAsia" w:ascii="宋体" w:hAnsi="宋体" w:eastAsia="宋体" w:cs="宋体"/>
          <w:b/>
          <w:bCs/>
          <w:sz w:val="24"/>
          <w:szCs w:val="24"/>
          <w:highlight w:val="none"/>
        </w:rPr>
        <w:t>、</w:t>
      </w:r>
      <w:r>
        <w:rPr>
          <w:rFonts w:hint="eastAsia" w:ascii="宋体" w:hAnsi="宋体" w:cs="宋体"/>
          <w:b/>
          <w:bCs/>
          <w:sz w:val="24"/>
          <w:szCs w:val="24"/>
          <w:highlight w:val="none"/>
          <w:lang w:val="en-US" w:eastAsia="zh-CN"/>
        </w:rPr>
        <w:t>违约责任</w:t>
      </w:r>
    </w:p>
    <w:p>
      <w:pPr>
        <w:snapToGrid w:val="0"/>
        <w:spacing w:line="360" w:lineRule="auto"/>
        <w:ind w:firstLine="562"/>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1.若未按照招投标文件、合同要求提供相应货物和服务的，供应商应承担相应违约责任。</w:t>
      </w:r>
    </w:p>
    <w:p>
      <w:pPr>
        <w:snapToGrid w:val="0"/>
        <w:spacing w:line="360" w:lineRule="auto"/>
        <w:ind w:firstLine="562"/>
        <w:rPr>
          <w:rFonts w:hint="eastAsia" w:ascii="宋体" w:hAnsi="宋体" w:cs="宋体"/>
          <w:sz w:val="24"/>
          <w:szCs w:val="24"/>
          <w:highlight w:val="none"/>
        </w:rPr>
      </w:pPr>
      <w:r>
        <w:rPr>
          <w:rFonts w:hint="eastAsia" w:ascii="宋体" w:hAnsi="宋体" w:cs="宋体"/>
          <w:sz w:val="24"/>
          <w:szCs w:val="24"/>
          <w:highlight w:val="none"/>
          <w:lang w:val="en-US" w:eastAsia="zh-CN"/>
        </w:rPr>
        <w:t>2.</w:t>
      </w:r>
      <w:r>
        <w:rPr>
          <w:rFonts w:hint="eastAsia" w:ascii="宋体" w:hAnsi="宋体" w:cs="宋体"/>
          <w:sz w:val="24"/>
          <w:szCs w:val="24"/>
          <w:highlight w:val="none"/>
        </w:rPr>
        <w:t>由违约方造成的一切经济损失，均由违约一方承担。如因在生产及运输的过程中遇到不可抗力等因素 ,造成延误交货时间，双方友好协商解决；</w:t>
      </w:r>
    </w:p>
    <w:p>
      <w:pPr>
        <w:widowControl/>
        <w:spacing w:line="400" w:lineRule="exact"/>
        <w:ind w:firstLine="480" w:firstLineChars="200"/>
        <w:rPr>
          <w:rFonts w:hint="eastAsia" w:ascii="宋体" w:hAnsi="宋体" w:eastAsia="宋体" w:cs="宋体"/>
          <w:sz w:val="24"/>
          <w:szCs w:val="24"/>
          <w:highlight w:val="none"/>
          <w:lang w:val="zh-CN"/>
        </w:rPr>
      </w:pPr>
    </w:p>
    <w:p>
      <w:pPr>
        <w:snapToGrid w:val="0"/>
        <w:spacing w:line="360" w:lineRule="auto"/>
        <w:rPr>
          <w:rFonts w:hint="eastAsia" w:ascii="宋体" w:hAnsi="宋体" w:eastAsia="宋体" w:cs="宋体"/>
          <w:b/>
          <w:bCs/>
          <w:sz w:val="24"/>
          <w:szCs w:val="24"/>
          <w:highlight w:val="none"/>
        </w:rPr>
      </w:pPr>
      <w:r>
        <w:rPr>
          <w:rFonts w:hint="eastAsia" w:ascii="宋体" w:hAnsi="宋体" w:cs="宋体"/>
          <w:b/>
          <w:bCs/>
          <w:sz w:val="24"/>
          <w:szCs w:val="24"/>
          <w:highlight w:val="none"/>
          <w:lang w:val="en-US" w:eastAsia="zh-CN"/>
        </w:rPr>
        <w:t>七</w:t>
      </w:r>
      <w:r>
        <w:rPr>
          <w:rFonts w:hint="eastAsia" w:ascii="宋体" w:hAnsi="宋体" w:eastAsia="宋体" w:cs="宋体"/>
          <w:b/>
          <w:bCs/>
          <w:sz w:val="24"/>
          <w:szCs w:val="24"/>
          <w:highlight w:val="none"/>
        </w:rPr>
        <w:t>、知识产权</w:t>
      </w:r>
    </w:p>
    <w:p>
      <w:p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采购人在中华人民共和国境内使用中标人提供的货物及服务时免受第三方提出的侵犯其专利权或其它知识产权的起诉。如果第三方提出侵权指控，中标人应承担由此而引起的一切法律责任和费用。</w:t>
      </w:r>
      <w:bookmarkStart w:id="40" w:name="_Toc267320053"/>
      <w:bookmarkStart w:id="41" w:name="_Toc25076839"/>
    </w:p>
    <w:bookmarkEnd w:id="40"/>
    <w:bookmarkEnd w:id="41"/>
    <w:p>
      <w:pPr>
        <w:snapToGrid w:val="0"/>
        <w:spacing w:line="360" w:lineRule="auto"/>
        <w:rPr>
          <w:rFonts w:hint="eastAsia" w:ascii="宋体" w:hAnsi="宋体" w:eastAsia="宋体" w:cs="宋体"/>
          <w:b/>
          <w:bCs/>
          <w:sz w:val="24"/>
          <w:szCs w:val="24"/>
          <w:highlight w:val="none"/>
        </w:rPr>
      </w:pPr>
      <w:bookmarkStart w:id="42" w:name="_Toc267320054"/>
      <w:bookmarkStart w:id="43" w:name="_Toc25076840"/>
      <w:r>
        <w:rPr>
          <w:rFonts w:hint="eastAsia" w:ascii="宋体" w:hAnsi="宋体" w:cs="宋体"/>
          <w:b/>
          <w:bCs/>
          <w:sz w:val="24"/>
          <w:szCs w:val="24"/>
          <w:highlight w:val="none"/>
          <w:lang w:val="en-US" w:eastAsia="zh-CN"/>
        </w:rPr>
        <w:t>八</w:t>
      </w:r>
      <w:r>
        <w:rPr>
          <w:rFonts w:hint="eastAsia" w:ascii="宋体" w:hAnsi="宋体" w:eastAsia="宋体" w:cs="宋体"/>
          <w:b/>
          <w:bCs/>
          <w:sz w:val="24"/>
          <w:szCs w:val="24"/>
          <w:highlight w:val="none"/>
        </w:rPr>
        <w:t>、</w:t>
      </w:r>
      <w:bookmarkEnd w:id="42"/>
      <w:r>
        <w:rPr>
          <w:rFonts w:hint="eastAsia" w:ascii="宋体" w:hAnsi="宋体" w:eastAsia="宋体" w:cs="宋体"/>
          <w:b/>
          <w:bCs/>
          <w:sz w:val="24"/>
          <w:szCs w:val="24"/>
          <w:highlight w:val="none"/>
        </w:rPr>
        <w:t>其他商务要求内容</w:t>
      </w:r>
      <w:bookmarkEnd w:id="43"/>
    </w:p>
    <w:bookmarkEnd w:id="34"/>
    <w:bookmarkEnd w:id="35"/>
    <w:bookmarkEnd w:id="36"/>
    <w:p>
      <w:pPr>
        <w:widowControl/>
        <w:snapToGrid w:val="0"/>
        <w:spacing w:line="360" w:lineRule="auto"/>
        <w:ind w:firstLine="540"/>
        <w:rPr>
          <w:rFonts w:hint="eastAsia" w:ascii="宋体" w:hAnsi="宋体" w:eastAsia="宋体" w:cs="宋体"/>
          <w:sz w:val="24"/>
          <w:szCs w:val="24"/>
          <w:highlight w:val="none"/>
        </w:rPr>
      </w:pPr>
      <w:r>
        <w:rPr>
          <w:rFonts w:hint="eastAsia" w:ascii="宋体" w:hAnsi="宋体" w:eastAsia="宋体" w:cs="宋体"/>
          <w:sz w:val="24"/>
          <w:szCs w:val="24"/>
          <w:highlight w:val="none"/>
        </w:rPr>
        <w:t>（一）供应商必须在响应文件中对以上条款和服务承诺明确列出，承诺内容必须达到本篇及竞采文件其他条款的要求。其他未尽事宜由供需双方在采购合同中详细约定。</w:t>
      </w:r>
    </w:p>
    <w:p>
      <w:pPr>
        <w:widowControl/>
        <w:snapToGrid w:val="0"/>
        <w:spacing w:line="360" w:lineRule="auto"/>
        <w:ind w:firstLine="540"/>
        <w:rPr>
          <w:rFonts w:hint="eastAsia" w:ascii="宋体" w:hAnsi="宋体" w:eastAsia="宋体" w:cs="宋体"/>
          <w:sz w:val="24"/>
          <w:szCs w:val="24"/>
          <w:highlight w:val="none"/>
        </w:rPr>
      </w:pPr>
      <w:r>
        <w:rPr>
          <w:rFonts w:hint="eastAsia" w:ascii="宋体" w:hAnsi="宋体" w:eastAsia="宋体" w:cs="宋体"/>
          <w:sz w:val="24"/>
          <w:szCs w:val="24"/>
          <w:highlight w:val="none"/>
        </w:rPr>
        <w:t>（二）合同期内供应商不得对合同项目擅自涨价</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不得更换不同品牌、规格的产品</w:t>
      </w:r>
      <w:r>
        <w:rPr>
          <w:rFonts w:hint="eastAsia" w:ascii="宋体" w:hAnsi="宋体" w:eastAsia="宋体" w:cs="宋体"/>
          <w:sz w:val="24"/>
          <w:szCs w:val="24"/>
          <w:highlight w:val="none"/>
        </w:rPr>
        <w:t>，否则采购</w:t>
      </w:r>
      <w:r>
        <w:rPr>
          <w:rFonts w:hint="eastAsia" w:ascii="宋体" w:hAnsi="宋体" w:eastAsia="宋体" w:cs="宋体"/>
          <w:sz w:val="24"/>
          <w:szCs w:val="24"/>
          <w:highlight w:val="none"/>
          <w:lang w:val="en-US" w:eastAsia="zh-CN"/>
        </w:rPr>
        <w:t>人</w:t>
      </w:r>
      <w:r>
        <w:rPr>
          <w:rFonts w:hint="eastAsia" w:ascii="宋体" w:hAnsi="宋体" w:eastAsia="宋体" w:cs="宋体"/>
          <w:sz w:val="24"/>
          <w:szCs w:val="24"/>
          <w:highlight w:val="none"/>
        </w:rPr>
        <w:t>有权</w:t>
      </w:r>
      <w:r>
        <w:rPr>
          <w:rFonts w:hint="eastAsia" w:ascii="宋体" w:hAnsi="宋体" w:eastAsia="宋体" w:cs="宋体"/>
          <w:sz w:val="24"/>
          <w:szCs w:val="24"/>
          <w:highlight w:val="none"/>
          <w:lang w:val="en-US" w:eastAsia="zh-CN"/>
        </w:rPr>
        <w:t>单方面</w:t>
      </w:r>
      <w:r>
        <w:rPr>
          <w:rFonts w:hint="eastAsia" w:ascii="宋体" w:hAnsi="宋体" w:eastAsia="宋体" w:cs="宋体"/>
          <w:sz w:val="24"/>
          <w:szCs w:val="24"/>
          <w:highlight w:val="none"/>
        </w:rPr>
        <w:t>解除合同。</w:t>
      </w:r>
      <w:r>
        <w:rPr>
          <w:rFonts w:hint="eastAsia" w:ascii="宋体" w:hAnsi="宋体" w:eastAsia="宋体" w:cs="宋体"/>
          <w:sz w:val="24"/>
          <w:szCs w:val="24"/>
          <w:highlight w:val="none"/>
          <w:lang w:val="en-US" w:eastAsia="zh-CN"/>
        </w:rPr>
        <w:t>若因</w:t>
      </w:r>
      <w:r>
        <w:rPr>
          <w:rFonts w:hint="eastAsia" w:ascii="宋体" w:hAnsi="宋体" w:cs="宋体"/>
          <w:sz w:val="24"/>
          <w:szCs w:val="24"/>
          <w:highlight w:val="none"/>
          <w:lang w:val="en-US" w:eastAsia="zh-CN"/>
        </w:rPr>
        <w:t>国家政策变更等不可抗力因素导致</w:t>
      </w:r>
      <w:r>
        <w:rPr>
          <w:rFonts w:hint="eastAsia" w:ascii="宋体" w:hAnsi="宋体" w:eastAsia="宋体" w:cs="宋体"/>
          <w:sz w:val="24"/>
          <w:szCs w:val="24"/>
          <w:highlight w:val="none"/>
          <w:lang w:val="en-US" w:eastAsia="zh-CN"/>
        </w:rPr>
        <w:t>，供应商需要</w:t>
      </w:r>
      <w:r>
        <w:rPr>
          <w:rFonts w:hint="eastAsia" w:ascii="宋体" w:hAnsi="宋体" w:eastAsia="宋体" w:cs="宋体"/>
          <w:sz w:val="24"/>
          <w:szCs w:val="24"/>
          <w:highlight w:val="none"/>
          <w:lang w:val="zh-CN"/>
        </w:rPr>
        <w:t>更换品</w:t>
      </w:r>
      <w:r>
        <w:rPr>
          <w:rFonts w:hint="eastAsia" w:ascii="宋体" w:hAnsi="宋体" w:eastAsia="宋体" w:cs="宋体"/>
          <w:sz w:val="24"/>
          <w:szCs w:val="24"/>
          <w:highlight w:val="none"/>
          <w:lang w:val="en-US" w:eastAsia="zh-CN"/>
        </w:rPr>
        <w:t>牌</w:t>
      </w:r>
      <w:r>
        <w:rPr>
          <w:rFonts w:hint="eastAsia" w:ascii="宋体" w:hAnsi="宋体" w:eastAsia="宋体" w:cs="宋体"/>
          <w:sz w:val="24"/>
          <w:szCs w:val="24"/>
          <w:highlight w:val="none"/>
          <w:lang w:val="zh-CN"/>
        </w:rPr>
        <w:t>、规格或调整价格</w:t>
      </w:r>
      <w:r>
        <w:rPr>
          <w:rFonts w:hint="eastAsia" w:ascii="宋体" w:hAnsi="宋体" w:cs="宋体"/>
          <w:sz w:val="24"/>
          <w:szCs w:val="24"/>
          <w:highlight w:val="none"/>
          <w:lang w:val="en-US" w:eastAsia="zh-CN"/>
        </w:rPr>
        <w:t>的</w:t>
      </w:r>
      <w:r>
        <w:rPr>
          <w:rFonts w:hint="eastAsia" w:ascii="宋体" w:hAnsi="宋体" w:eastAsia="宋体" w:cs="宋体"/>
          <w:sz w:val="24"/>
          <w:szCs w:val="24"/>
          <w:highlight w:val="none"/>
          <w:lang w:val="zh-CN"/>
        </w:rPr>
        <w:t>，</w:t>
      </w:r>
      <w:r>
        <w:rPr>
          <w:rFonts w:hint="eastAsia" w:ascii="宋体" w:hAnsi="宋体" w:eastAsia="宋体" w:cs="宋体"/>
          <w:sz w:val="24"/>
          <w:szCs w:val="24"/>
          <w:highlight w:val="none"/>
          <w:lang w:val="en-US" w:eastAsia="zh-CN"/>
        </w:rPr>
        <w:t>供应商应</w:t>
      </w:r>
      <w:r>
        <w:rPr>
          <w:rFonts w:hint="eastAsia" w:ascii="宋体" w:hAnsi="宋体" w:cs="宋体"/>
          <w:sz w:val="24"/>
          <w:szCs w:val="24"/>
          <w:highlight w:val="none"/>
          <w:lang w:val="en-US" w:eastAsia="zh-CN"/>
        </w:rPr>
        <w:t>书面</w:t>
      </w:r>
      <w:r>
        <w:rPr>
          <w:rFonts w:hint="eastAsia" w:ascii="宋体" w:hAnsi="宋体" w:eastAsia="宋体" w:cs="宋体"/>
          <w:sz w:val="24"/>
          <w:szCs w:val="24"/>
          <w:highlight w:val="none"/>
          <w:lang w:val="en-US" w:eastAsia="zh-CN"/>
        </w:rPr>
        <w:t>向采购人</w:t>
      </w:r>
      <w:r>
        <w:rPr>
          <w:rFonts w:hint="eastAsia" w:ascii="宋体" w:hAnsi="宋体" w:cs="宋体"/>
          <w:sz w:val="24"/>
          <w:szCs w:val="24"/>
          <w:highlight w:val="none"/>
          <w:lang w:val="en-US" w:eastAsia="zh-CN"/>
        </w:rPr>
        <w:t>递交</w:t>
      </w:r>
      <w:r>
        <w:rPr>
          <w:rFonts w:hint="eastAsia" w:ascii="宋体" w:hAnsi="宋体" w:eastAsia="宋体" w:cs="宋体"/>
          <w:sz w:val="24"/>
          <w:szCs w:val="24"/>
          <w:highlight w:val="none"/>
          <w:lang w:val="en-US" w:eastAsia="zh-CN"/>
        </w:rPr>
        <w:t>申请</w:t>
      </w:r>
      <w:r>
        <w:rPr>
          <w:rFonts w:hint="eastAsia" w:ascii="宋体" w:hAnsi="宋体" w:cs="宋体"/>
          <w:sz w:val="24"/>
          <w:szCs w:val="24"/>
          <w:highlight w:val="none"/>
          <w:lang w:val="en-US" w:eastAsia="zh-CN"/>
        </w:rPr>
        <w:t>材料</w:t>
      </w:r>
      <w:r>
        <w:rPr>
          <w:rFonts w:hint="eastAsia" w:ascii="宋体" w:hAnsi="宋体" w:eastAsia="宋体" w:cs="宋体"/>
          <w:sz w:val="24"/>
          <w:szCs w:val="24"/>
          <w:highlight w:val="none"/>
          <w:lang w:val="en-US" w:eastAsia="zh-CN"/>
        </w:rPr>
        <w:t>，经采购人同意后，才可进行变更。</w:t>
      </w:r>
    </w:p>
    <w:p>
      <w:pPr>
        <w:widowControl/>
        <w:snapToGrid w:val="0"/>
        <w:spacing w:line="360" w:lineRule="auto"/>
        <w:ind w:firstLine="540"/>
        <w:rPr>
          <w:rFonts w:hint="eastAsia" w:ascii="宋体" w:hAnsi="宋体" w:eastAsia="宋体" w:cs="宋体"/>
          <w:sz w:val="24"/>
          <w:szCs w:val="24"/>
          <w:highlight w:val="none"/>
        </w:rPr>
      </w:pPr>
      <w:r>
        <w:rPr>
          <w:rFonts w:hint="eastAsia" w:ascii="宋体" w:hAnsi="宋体" w:eastAsia="宋体" w:cs="宋体"/>
          <w:sz w:val="24"/>
          <w:szCs w:val="24"/>
          <w:highlight w:val="none"/>
        </w:rPr>
        <w:t>（三）如供应商因违反或不履行响应时承诺的商务和技术要求时，采购人保留对技术指标进行验证的权利，发现供应商提供虚假参数的，采购人有权按照相关法律法规的规定，取消违反竞采文件约定的成交供应商成交资格，以及按采购人采购制度对其进行处罚。</w:t>
      </w:r>
    </w:p>
    <w:p>
      <w:pPr>
        <w:widowControl/>
        <w:snapToGrid w:val="0"/>
        <w:spacing w:line="360" w:lineRule="auto"/>
        <w:ind w:firstLine="540"/>
        <w:rPr>
          <w:rFonts w:hint="eastAsia" w:ascii="宋体" w:hAnsi="宋体" w:eastAsia="宋体" w:cs="宋体"/>
          <w:sz w:val="24"/>
          <w:szCs w:val="24"/>
          <w:highlight w:val="none"/>
        </w:rPr>
      </w:pPr>
      <w:r>
        <w:rPr>
          <w:rFonts w:hint="eastAsia" w:ascii="宋体" w:hAnsi="宋体" w:eastAsia="宋体" w:cs="宋体"/>
          <w:sz w:val="24"/>
          <w:szCs w:val="24"/>
          <w:highlight w:val="none"/>
        </w:rPr>
        <w:t>（四）成交供应商应保证所提供的产品和服务整体功能的实现。如发生以下情况，采购人有权取消其成交资格：1、如放弃成交项目或在签订同时擅自改变成交状态的；2、所提供的产品和服务在功能、参数等方面未满足竞采文件及相关承诺的；3、证实提交了相关虚假文件的。发生上述情况，采购人除申请取消其成交资格同时，有权退货及终止合同，成交供应商一切损失自行承担。同时成交供应商违约按本项目“第六篇 合同草案条款”中</w:t>
      </w:r>
      <w:r>
        <w:rPr>
          <w:rFonts w:hint="eastAsia" w:ascii="宋体" w:hAnsi="宋体" w:eastAsia="宋体" w:cs="宋体"/>
          <w:sz w:val="24"/>
          <w:szCs w:val="24"/>
          <w:highlight w:val="none"/>
          <w:lang w:val="en-US" w:eastAsia="zh-CN"/>
        </w:rPr>
        <w:t>承担</w:t>
      </w:r>
      <w:r>
        <w:rPr>
          <w:rFonts w:hint="eastAsia" w:ascii="宋体" w:hAnsi="宋体" w:eastAsia="宋体" w:cs="宋体"/>
          <w:sz w:val="24"/>
          <w:szCs w:val="24"/>
          <w:highlight w:val="none"/>
        </w:rPr>
        <w:t>违约责任。</w:t>
      </w:r>
    </w:p>
    <w:p>
      <w:pPr>
        <w:snapToGrid w:val="0"/>
        <w:spacing w:line="360" w:lineRule="auto"/>
        <w:ind w:firstLine="540"/>
        <w:rPr>
          <w:rFonts w:hint="eastAsia" w:ascii="宋体" w:hAnsi="宋体" w:eastAsia="宋体" w:cs="宋体"/>
          <w:sz w:val="24"/>
          <w:szCs w:val="24"/>
          <w:highlight w:val="none"/>
        </w:rPr>
        <w:sectPr>
          <w:headerReference r:id="rId7" w:type="default"/>
          <w:footerReference r:id="rId8" w:type="default"/>
          <w:pgSz w:w="11907" w:h="16840"/>
          <w:pgMar w:top="1134" w:right="1191" w:bottom="1134" w:left="1304" w:header="851" w:footer="992" w:gutter="0"/>
          <w:pgNumType w:fmt="numberInDash"/>
          <w:cols w:space="720" w:num="1"/>
          <w:docGrid w:linePitch="380" w:charSpace="-5735"/>
        </w:sectPr>
      </w:pPr>
      <w:r>
        <w:rPr>
          <w:rFonts w:hint="eastAsia" w:ascii="宋体" w:hAnsi="宋体" w:eastAsia="宋体" w:cs="宋体"/>
          <w:sz w:val="24"/>
          <w:szCs w:val="24"/>
          <w:highlight w:val="none"/>
        </w:rPr>
        <w:t>（五）竞采文件、成交供应商的响应文件及有效承诺文件等，均为签订合同的依据，是合同不可分割的一部分。</w:t>
      </w:r>
    </w:p>
    <w:p>
      <w:pPr>
        <w:snapToGrid w:val="0"/>
        <w:spacing w:line="360" w:lineRule="auto"/>
        <w:ind w:firstLine="540"/>
        <w:rPr>
          <w:rFonts w:hint="eastAsia" w:ascii="宋体" w:hAnsi="宋体" w:eastAsia="宋体" w:cs="宋体"/>
          <w:sz w:val="24"/>
          <w:szCs w:val="24"/>
          <w:highlight w:val="none"/>
        </w:rPr>
      </w:pPr>
    </w:p>
    <w:bookmarkEnd w:id="26"/>
    <w:p>
      <w:pPr>
        <w:pStyle w:val="2"/>
        <w:spacing w:line="360" w:lineRule="auto"/>
        <w:jc w:val="center"/>
        <w:rPr>
          <w:rFonts w:hint="eastAsia" w:ascii="宋体" w:hAnsi="宋体" w:eastAsia="宋体" w:cs="宋体"/>
          <w:b w:val="0"/>
          <w:color w:val="auto"/>
          <w:sz w:val="36"/>
          <w:szCs w:val="30"/>
          <w:highlight w:val="none"/>
        </w:rPr>
      </w:pPr>
      <w:r>
        <w:rPr>
          <w:rFonts w:hint="eastAsia" w:ascii="宋体" w:hAnsi="宋体" w:eastAsia="宋体" w:cs="宋体"/>
          <w:b w:val="0"/>
          <w:color w:val="auto"/>
          <w:sz w:val="36"/>
          <w:szCs w:val="30"/>
          <w:highlight w:val="none"/>
        </w:rPr>
        <w:t>第</w:t>
      </w:r>
      <w:r>
        <w:rPr>
          <w:rFonts w:hint="eastAsia" w:ascii="宋体" w:hAnsi="宋体" w:eastAsia="宋体" w:cs="宋体"/>
          <w:b w:val="0"/>
          <w:color w:val="auto"/>
          <w:sz w:val="36"/>
          <w:szCs w:val="30"/>
          <w:highlight w:val="none"/>
          <w:lang w:val="en-US" w:eastAsia="zh-CN"/>
        </w:rPr>
        <w:t>四</w:t>
      </w:r>
      <w:r>
        <w:rPr>
          <w:rFonts w:hint="eastAsia" w:ascii="宋体" w:hAnsi="宋体" w:eastAsia="宋体" w:cs="宋体"/>
          <w:b w:val="0"/>
          <w:color w:val="auto"/>
          <w:sz w:val="36"/>
          <w:szCs w:val="30"/>
          <w:highlight w:val="none"/>
        </w:rPr>
        <w:t>篇  竞选程序及方法、评审标准、无效响应和</w:t>
      </w:r>
      <w:r>
        <w:rPr>
          <w:rFonts w:hint="eastAsia" w:ascii="宋体" w:hAnsi="宋体" w:eastAsia="宋体" w:cs="宋体"/>
          <w:b w:val="0"/>
          <w:color w:val="auto"/>
          <w:sz w:val="36"/>
          <w:szCs w:val="36"/>
          <w:highlight w:val="none"/>
        </w:rPr>
        <w:t>采购终止</w:t>
      </w:r>
      <w:bookmarkEnd w:id="25"/>
    </w:p>
    <w:p>
      <w:pPr>
        <w:pStyle w:val="3"/>
        <w:spacing w:line="440" w:lineRule="exact"/>
        <w:rPr>
          <w:rFonts w:hint="eastAsia" w:ascii="宋体" w:hAnsi="宋体" w:eastAsia="宋体" w:cs="宋体"/>
          <w:color w:val="auto"/>
          <w:sz w:val="24"/>
          <w:szCs w:val="24"/>
          <w:highlight w:val="none"/>
        </w:rPr>
      </w:pPr>
      <w:bookmarkStart w:id="44" w:name="_Toc10989"/>
      <w:r>
        <w:rPr>
          <w:rFonts w:hint="eastAsia" w:ascii="宋体" w:hAnsi="宋体" w:eastAsia="宋体" w:cs="宋体"/>
          <w:color w:val="auto"/>
          <w:sz w:val="24"/>
          <w:szCs w:val="24"/>
          <w:highlight w:val="none"/>
        </w:rPr>
        <w:t>一、竞选程序及方法</w:t>
      </w:r>
      <w:bookmarkEnd w:id="44"/>
    </w:p>
    <w:p>
      <w:pPr>
        <w:spacing w:line="4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（一）竞选按</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文件规定的时间和地点进行，</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须有法定代表人或负责人（或其授权代表）参加并签到。</w:t>
      </w:r>
    </w:p>
    <w:p>
      <w:pPr>
        <w:spacing w:line="4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w:t>
      </w:r>
      <w:r>
        <w:rPr>
          <w:rFonts w:hint="eastAsia" w:ascii="宋体" w:hAnsi="宋体" w:eastAsia="宋体" w:cs="宋体"/>
          <w:color w:val="auto"/>
          <w:sz w:val="24"/>
          <w:szCs w:val="24"/>
          <w:highlight w:val="none"/>
          <w:lang w:val="en-US" w:eastAsia="zh-CN"/>
        </w:rPr>
        <w:t>评审</w:t>
      </w:r>
      <w:r>
        <w:rPr>
          <w:rFonts w:hint="eastAsia" w:ascii="宋体" w:hAnsi="宋体" w:eastAsia="宋体" w:cs="宋体"/>
          <w:color w:val="auto"/>
          <w:sz w:val="24"/>
          <w:szCs w:val="24"/>
          <w:highlight w:val="none"/>
        </w:rPr>
        <w:t>小组对各</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的资格条件、</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响应文件的有效性、完整性和响应程度进行审查。各</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只有在完全符合要求的前提下，才能参与正式</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w:t>
      </w:r>
    </w:p>
    <w:p>
      <w:pPr>
        <w:snapToGrid w:val="0"/>
        <w:spacing w:line="40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kern w:val="0"/>
          <w:sz w:val="24"/>
          <w:szCs w:val="24"/>
          <w:highlight w:val="none"/>
        </w:rPr>
        <w:t>资格性审查。依据法律法规和</w:t>
      </w:r>
      <w:r>
        <w:rPr>
          <w:rFonts w:hint="eastAsia" w:ascii="宋体" w:hAnsi="宋体" w:eastAsia="宋体" w:cs="宋体"/>
          <w:color w:val="auto"/>
          <w:kern w:val="0"/>
          <w:sz w:val="24"/>
          <w:szCs w:val="24"/>
          <w:highlight w:val="none"/>
          <w:lang w:val="en-US" w:eastAsia="zh-CN"/>
        </w:rPr>
        <w:t>遴选</w:t>
      </w:r>
      <w:r>
        <w:rPr>
          <w:rFonts w:hint="eastAsia" w:ascii="宋体" w:hAnsi="宋体" w:eastAsia="宋体" w:cs="宋体"/>
          <w:color w:val="auto"/>
          <w:kern w:val="0"/>
          <w:sz w:val="24"/>
          <w:szCs w:val="24"/>
          <w:highlight w:val="none"/>
        </w:rPr>
        <w:t>文件的规定，对</w:t>
      </w:r>
      <w:r>
        <w:rPr>
          <w:rFonts w:hint="eastAsia" w:ascii="宋体" w:hAnsi="宋体" w:eastAsia="宋体" w:cs="宋体"/>
          <w:color w:val="auto"/>
          <w:kern w:val="0"/>
          <w:sz w:val="24"/>
          <w:szCs w:val="24"/>
          <w:highlight w:val="none"/>
          <w:lang w:eastAsia="zh-CN"/>
        </w:rPr>
        <w:t>遴选</w:t>
      </w:r>
      <w:r>
        <w:rPr>
          <w:rFonts w:hint="eastAsia" w:ascii="宋体" w:hAnsi="宋体" w:eastAsia="宋体" w:cs="宋体"/>
          <w:color w:val="auto"/>
          <w:kern w:val="0"/>
          <w:sz w:val="24"/>
          <w:szCs w:val="24"/>
          <w:highlight w:val="none"/>
        </w:rPr>
        <w:t>响应文件中的资格证明等进行审查，以确定</w:t>
      </w:r>
      <w:r>
        <w:rPr>
          <w:rFonts w:hint="eastAsia" w:ascii="宋体" w:hAnsi="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是否具备</w:t>
      </w:r>
      <w:r>
        <w:rPr>
          <w:rFonts w:hint="eastAsia" w:ascii="宋体" w:hAnsi="宋体" w:eastAsia="宋体" w:cs="宋体"/>
          <w:color w:val="auto"/>
          <w:kern w:val="0"/>
          <w:sz w:val="24"/>
          <w:szCs w:val="24"/>
          <w:highlight w:val="none"/>
          <w:lang w:eastAsia="zh-CN"/>
        </w:rPr>
        <w:t>遴选</w:t>
      </w:r>
      <w:r>
        <w:rPr>
          <w:rFonts w:hint="eastAsia" w:ascii="宋体" w:hAnsi="宋体" w:eastAsia="宋体" w:cs="宋体"/>
          <w:color w:val="auto"/>
          <w:kern w:val="0"/>
          <w:sz w:val="24"/>
          <w:szCs w:val="24"/>
          <w:highlight w:val="none"/>
        </w:rPr>
        <w:t>资格。资格性审查资料表如下：</w:t>
      </w:r>
    </w:p>
    <w:tbl>
      <w:tblPr>
        <w:tblStyle w:val="18"/>
        <w:tblW w:w="0" w:type="auto"/>
        <w:tblInd w:w="-22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709"/>
        <w:gridCol w:w="3689"/>
        <w:gridCol w:w="441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Align w:val="center"/>
          </w:tcPr>
          <w:p>
            <w:pPr>
              <w:jc w:val="center"/>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序号</w:t>
            </w:r>
          </w:p>
        </w:tc>
        <w:tc>
          <w:tcPr>
            <w:tcW w:w="4398" w:type="dxa"/>
            <w:gridSpan w:val="2"/>
            <w:vAlign w:val="center"/>
          </w:tcPr>
          <w:p>
            <w:pPr>
              <w:jc w:val="center"/>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检查因素</w:t>
            </w:r>
          </w:p>
        </w:tc>
        <w:tc>
          <w:tcPr>
            <w:tcW w:w="4413" w:type="dxa"/>
            <w:vAlign w:val="center"/>
          </w:tcPr>
          <w:p>
            <w:pPr>
              <w:jc w:val="center"/>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检查内容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Merge w:val="restart"/>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w:t>
            </w:r>
          </w:p>
        </w:tc>
        <w:tc>
          <w:tcPr>
            <w:tcW w:w="709" w:type="dxa"/>
            <w:vMerge w:val="restart"/>
            <w:vAlign w:val="center"/>
          </w:tcPr>
          <w:p>
            <w:pPr>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《中华人民共和国政府采购法》第二十二条规定</w:t>
            </w:r>
          </w:p>
        </w:tc>
        <w:tc>
          <w:tcPr>
            <w:tcW w:w="3689" w:type="dxa"/>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1.具有独立承担民事责任的能力</w:t>
            </w:r>
          </w:p>
        </w:tc>
        <w:tc>
          <w:tcPr>
            <w:tcW w:w="4413" w:type="dxa"/>
            <w:vAlign w:val="center"/>
          </w:tcPr>
          <w:p>
            <w:pPr>
              <w:rPr>
                <w:rFonts w:hint="eastAsia" w:eastAsia="方正仿宋_GBK"/>
                <w:b w:val="0"/>
                <w:bCs w:val="0"/>
                <w:sz w:val="21"/>
                <w:szCs w:val="21"/>
                <w:highlight w:val="none"/>
              </w:rPr>
            </w:pPr>
            <w:r>
              <w:rPr>
                <w:rFonts w:hint="eastAsia" w:eastAsia="方正仿宋_GBK"/>
                <w:b w:val="0"/>
                <w:bCs w:val="0"/>
                <w:sz w:val="21"/>
                <w:szCs w:val="21"/>
                <w:highlight w:val="none"/>
              </w:rPr>
              <w:t xml:space="preserve">1.供应商法人营业执照（副本）（提供复印件）。 </w:t>
            </w:r>
          </w:p>
          <w:p>
            <w:pPr>
              <w:rPr>
                <w:rFonts w:hint="eastAsia" w:eastAsia="方正仿宋_GBK"/>
                <w:b w:val="0"/>
                <w:bCs w:val="0"/>
                <w:sz w:val="21"/>
                <w:szCs w:val="21"/>
                <w:highlight w:val="none"/>
              </w:rPr>
            </w:pPr>
            <w:r>
              <w:rPr>
                <w:rFonts w:hint="eastAsia" w:eastAsia="方正仿宋_GBK"/>
                <w:b w:val="0"/>
                <w:bCs w:val="0"/>
                <w:sz w:val="21"/>
                <w:szCs w:val="21"/>
                <w:highlight w:val="none"/>
              </w:rPr>
              <w:t>2.供应商法定代表人及授权代表的身份证明和法定代表人授权委托书（若由法定代表人签署响应文件的，则无需提供授权委托书）。</w:t>
            </w:r>
          </w:p>
          <w:p>
            <w:pPr>
              <w:rPr>
                <w:rFonts w:hint="eastAsia" w:ascii="宋体" w:hAnsi="宋体" w:eastAsia="宋体" w:cs="宋体"/>
                <w:color w:val="auto"/>
                <w:sz w:val="21"/>
                <w:szCs w:val="21"/>
                <w:highlight w:val="none"/>
              </w:rPr>
            </w:pPr>
            <w:r>
              <w:rPr>
                <w:rFonts w:hint="eastAsia" w:ascii="宋体" w:hAnsi="宋体" w:eastAsia="宋体" w:cs="宋体"/>
                <w:b/>
                <w:bCs w:val="0"/>
                <w:color w:val="auto"/>
                <w:kern w:val="0"/>
                <w:sz w:val="21"/>
                <w:szCs w:val="21"/>
                <w:highlight w:val="none"/>
              </w:rPr>
              <w:t>3.</w:t>
            </w:r>
            <w:r>
              <w:rPr>
                <w:rFonts w:hint="eastAsia" w:eastAsia="方正仿宋_GBK"/>
                <w:b/>
                <w:bCs/>
                <w:sz w:val="21"/>
                <w:szCs w:val="21"/>
                <w:highlight w:val="none"/>
              </w:rPr>
              <w:t>供应商法定代表人及授权代表均须提供开标截止日当月前3个月中任意一个月加盖社保局公章或电子章的社保证明，同时加盖供应商公章（注：授权代表的社保缴费单位须为供应商；法定代表人退休或未缴纳社保，按采购文件第七篇的“四、资格条件及其他”的“（四）法定代表人未缴纳社保情况说明”填写须提供情况说明或相关证明材料，法定代表人缴纳社保在其他单位的，须提供在其他单位参保的社保证明材料），若法定代表人直接参加投标的，则无需提供授权代表的社保证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Merge w:val="continue"/>
            <w:vAlign w:val="center"/>
          </w:tcPr>
          <w:p>
            <w:pPr>
              <w:jc w:val="center"/>
              <w:rPr>
                <w:rFonts w:hint="eastAsia" w:ascii="宋体" w:hAnsi="宋体" w:eastAsia="宋体" w:cs="宋体"/>
                <w:color w:val="auto"/>
                <w:sz w:val="21"/>
                <w:szCs w:val="21"/>
                <w:highlight w:val="none"/>
              </w:rPr>
            </w:pPr>
          </w:p>
        </w:tc>
        <w:tc>
          <w:tcPr>
            <w:tcW w:w="709" w:type="dxa"/>
            <w:vMerge w:val="continue"/>
            <w:vAlign w:val="center"/>
          </w:tcPr>
          <w:p>
            <w:pPr>
              <w:rPr>
                <w:rFonts w:hint="eastAsia" w:ascii="宋体" w:hAnsi="宋体" w:eastAsia="宋体" w:cs="宋体"/>
                <w:color w:val="auto"/>
                <w:sz w:val="21"/>
                <w:szCs w:val="21"/>
                <w:highlight w:val="none"/>
                <w:lang w:val="zh-CN"/>
              </w:rPr>
            </w:pPr>
          </w:p>
        </w:tc>
        <w:tc>
          <w:tcPr>
            <w:tcW w:w="3689" w:type="dxa"/>
            <w:vAlign w:val="center"/>
          </w:tcPr>
          <w:p>
            <w:pPr>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w:t>
            </w:r>
            <w:r>
              <w:rPr>
                <w:rFonts w:hint="eastAsia" w:ascii="宋体" w:hAnsi="宋体" w:eastAsia="宋体" w:cs="宋体"/>
                <w:color w:val="auto"/>
                <w:sz w:val="21"/>
                <w:szCs w:val="21"/>
                <w:highlight w:val="none"/>
              </w:rPr>
              <w:t>具有良好的商业信誉和健全的财务会计制度</w:t>
            </w:r>
          </w:p>
        </w:tc>
        <w:tc>
          <w:tcPr>
            <w:tcW w:w="4413" w:type="dxa"/>
            <w:vMerge w:val="restart"/>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提供“基本资格条件承诺函”</w:t>
            </w:r>
            <w:r>
              <w:rPr>
                <w:rFonts w:hint="eastAsia" w:ascii="宋体" w:hAnsi="宋体" w:eastAsia="宋体" w:cs="宋体"/>
                <w:color w:val="auto"/>
                <w:sz w:val="21"/>
                <w:szCs w:val="21"/>
                <w:highlight w:val="none"/>
                <w:lang w:val="zh-CN"/>
              </w:rPr>
              <w:t>（见格式文件）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Merge w:val="continue"/>
            <w:vAlign w:val="center"/>
          </w:tcPr>
          <w:p>
            <w:pPr>
              <w:jc w:val="center"/>
              <w:rPr>
                <w:rFonts w:hint="eastAsia" w:ascii="宋体" w:hAnsi="宋体" w:eastAsia="宋体" w:cs="宋体"/>
                <w:color w:val="auto"/>
                <w:sz w:val="21"/>
                <w:szCs w:val="21"/>
                <w:highlight w:val="none"/>
              </w:rPr>
            </w:pPr>
          </w:p>
        </w:tc>
        <w:tc>
          <w:tcPr>
            <w:tcW w:w="709" w:type="dxa"/>
            <w:vMerge w:val="continue"/>
            <w:vAlign w:val="center"/>
          </w:tcPr>
          <w:p>
            <w:pPr>
              <w:rPr>
                <w:rFonts w:hint="eastAsia" w:ascii="宋体" w:hAnsi="宋体" w:eastAsia="宋体" w:cs="宋体"/>
                <w:color w:val="auto"/>
                <w:sz w:val="21"/>
                <w:szCs w:val="21"/>
                <w:highlight w:val="none"/>
                <w:lang w:val="zh-CN"/>
              </w:rPr>
            </w:pPr>
          </w:p>
        </w:tc>
        <w:tc>
          <w:tcPr>
            <w:tcW w:w="3689" w:type="dxa"/>
            <w:vAlign w:val="center"/>
          </w:tcPr>
          <w:p>
            <w:pPr>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3.具有履行合同所必需的设备和专业技术能力</w:t>
            </w:r>
          </w:p>
        </w:tc>
        <w:tc>
          <w:tcPr>
            <w:tcW w:w="4413" w:type="dxa"/>
            <w:vMerge w:val="continue"/>
            <w:vAlign w:val="center"/>
          </w:tcPr>
          <w:p>
            <w:pPr>
              <w:rPr>
                <w:rFonts w:hint="eastAsia" w:ascii="宋体" w:hAnsi="宋体" w:eastAsia="宋体" w:cs="宋体"/>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Merge w:val="continue"/>
            <w:vAlign w:val="center"/>
          </w:tcPr>
          <w:p>
            <w:pPr>
              <w:jc w:val="center"/>
              <w:rPr>
                <w:rFonts w:hint="eastAsia" w:ascii="宋体" w:hAnsi="宋体" w:eastAsia="宋体" w:cs="宋体"/>
                <w:color w:val="auto"/>
                <w:sz w:val="21"/>
                <w:szCs w:val="21"/>
                <w:highlight w:val="none"/>
              </w:rPr>
            </w:pPr>
          </w:p>
        </w:tc>
        <w:tc>
          <w:tcPr>
            <w:tcW w:w="709" w:type="dxa"/>
            <w:vMerge w:val="continue"/>
            <w:vAlign w:val="center"/>
          </w:tcPr>
          <w:p>
            <w:pPr>
              <w:rPr>
                <w:rFonts w:hint="eastAsia" w:ascii="宋体" w:hAnsi="宋体" w:eastAsia="宋体" w:cs="宋体"/>
                <w:color w:val="auto"/>
                <w:sz w:val="21"/>
                <w:szCs w:val="21"/>
                <w:highlight w:val="none"/>
                <w:lang w:val="zh-CN"/>
              </w:rPr>
            </w:pPr>
          </w:p>
        </w:tc>
        <w:tc>
          <w:tcPr>
            <w:tcW w:w="3689" w:type="dxa"/>
            <w:vAlign w:val="center"/>
          </w:tcPr>
          <w:p>
            <w:pPr>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4.有依法缴纳税收和社会保障金的良好记录</w:t>
            </w:r>
          </w:p>
        </w:tc>
        <w:tc>
          <w:tcPr>
            <w:tcW w:w="4413" w:type="dxa"/>
            <w:vMerge w:val="continue"/>
            <w:vAlign w:val="center"/>
          </w:tcPr>
          <w:p>
            <w:pPr>
              <w:rPr>
                <w:rFonts w:hint="eastAsia" w:ascii="宋体" w:hAnsi="宋体" w:eastAsia="宋体" w:cs="宋体"/>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Merge w:val="continue"/>
            <w:vAlign w:val="center"/>
          </w:tcPr>
          <w:p>
            <w:pPr>
              <w:jc w:val="center"/>
              <w:rPr>
                <w:rFonts w:hint="eastAsia" w:ascii="宋体" w:hAnsi="宋体" w:eastAsia="宋体" w:cs="宋体"/>
                <w:color w:val="auto"/>
                <w:sz w:val="21"/>
                <w:szCs w:val="21"/>
                <w:highlight w:val="none"/>
              </w:rPr>
            </w:pPr>
          </w:p>
        </w:tc>
        <w:tc>
          <w:tcPr>
            <w:tcW w:w="709" w:type="dxa"/>
            <w:vMerge w:val="continue"/>
            <w:vAlign w:val="center"/>
          </w:tcPr>
          <w:p>
            <w:pPr>
              <w:rPr>
                <w:rFonts w:hint="eastAsia" w:ascii="宋体" w:hAnsi="宋体" w:eastAsia="宋体" w:cs="宋体"/>
                <w:color w:val="auto"/>
                <w:sz w:val="21"/>
                <w:szCs w:val="21"/>
                <w:highlight w:val="none"/>
                <w:lang w:val="zh-CN"/>
              </w:rPr>
            </w:pPr>
          </w:p>
        </w:tc>
        <w:tc>
          <w:tcPr>
            <w:tcW w:w="3689" w:type="dxa"/>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5.参加政府采购活动前三年内，在经营活动中没有重大违法记录</w:t>
            </w:r>
          </w:p>
        </w:tc>
        <w:tc>
          <w:tcPr>
            <w:tcW w:w="4413" w:type="dxa"/>
            <w:vMerge w:val="continue"/>
            <w:vAlign w:val="center"/>
          </w:tcPr>
          <w:p>
            <w:pPr>
              <w:rPr>
                <w:rFonts w:hint="eastAsia" w:ascii="宋体" w:hAnsi="宋体" w:eastAsia="宋体" w:cs="宋体"/>
                <w:b/>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5" w:hRule="atLeast"/>
        </w:trPr>
        <w:tc>
          <w:tcPr>
            <w:tcW w:w="817" w:type="dxa"/>
            <w:vMerge w:val="continue"/>
            <w:vAlign w:val="center"/>
          </w:tcPr>
          <w:p>
            <w:pPr>
              <w:jc w:val="center"/>
              <w:rPr>
                <w:rFonts w:hint="eastAsia" w:ascii="宋体" w:hAnsi="宋体" w:eastAsia="宋体" w:cs="宋体"/>
                <w:color w:val="auto"/>
                <w:sz w:val="21"/>
                <w:szCs w:val="21"/>
                <w:highlight w:val="none"/>
              </w:rPr>
            </w:pPr>
          </w:p>
        </w:tc>
        <w:tc>
          <w:tcPr>
            <w:tcW w:w="709" w:type="dxa"/>
            <w:vMerge w:val="continue"/>
            <w:vAlign w:val="center"/>
          </w:tcPr>
          <w:p>
            <w:pPr>
              <w:rPr>
                <w:rFonts w:hint="eastAsia" w:ascii="宋体" w:hAnsi="宋体" w:eastAsia="宋体" w:cs="宋体"/>
                <w:color w:val="auto"/>
                <w:sz w:val="21"/>
                <w:szCs w:val="21"/>
                <w:highlight w:val="none"/>
              </w:rPr>
            </w:pPr>
          </w:p>
        </w:tc>
        <w:tc>
          <w:tcPr>
            <w:tcW w:w="3689" w:type="dxa"/>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6.法律、行政法规规定的其他条件</w:t>
            </w:r>
          </w:p>
        </w:tc>
        <w:tc>
          <w:tcPr>
            <w:tcW w:w="4413" w:type="dxa"/>
            <w:vAlign w:val="center"/>
          </w:tcPr>
          <w:p>
            <w:pPr>
              <w:rPr>
                <w:rFonts w:hint="eastAsia" w:ascii="宋体" w:hAnsi="宋体" w:eastAsia="宋体" w:cs="宋体"/>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7" w:hRule="atLeast"/>
        </w:trPr>
        <w:tc>
          <w:tcPr>
            <w:tcW w:w="817" w:type="dxa"/>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w:t>
            </w:r>
          </w:p>
        </w:tc>
        <w:tc>
          <w:tcPr>
            <w:tcW w:w="4398" w:type="dxa"/>
            <w:gridSpan w:val="2"/>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本项目的特定资格要求</w:t>
            </w:r>
          </w:p>
        </w:tc>
        <w:tc>
          <w:tcPr>
            <w:tcW w:w="4413" w:type="dxa"/>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按“第一篇三、</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资格要求（二）本项目的特定资格要求”的要求提交。</w:t>
            </w:r>
          </w:p>
        </w:tc>
      </w:tr>
    </w:tbl>
    <w:p>
      <w:pPr>
        <w:snapToGrid w:val="0"/>
        <w:spacing w:line="40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注：</w:t>
      </w:r>
    </w:p>
    <w:p>
      <w:pPr>
        <w:snapToGrid w:val="0"/>
        <w:spacing w:line="40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①根据《中华人民共和国政府采购法实施条例》第十九条“参加政府采购活动前三年内，在经营活动中没有重大违法记录”中“重大违法记录”，是指</w:t>
      </w:r>
      <w:r>
        <w:rPr>
          <w:rFonts w:hint="eastAsia" w:ascii="宋体" w:hAnsi="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因违法经营受到刑事处罚或者责令停产停业、吊销许可证或者执照、较大数额罚款等行政处罚。行政处罚中“较大数额”的认定标准，按照《财政部关于&lt;中华人民共和国政府采购法实施条例&gt;第十九条第一款“较大数额罚款”具体适用问题的意见》（财库〔2022〕3号）执行。</w:t>
      </w:r>
      <w:r>
        <w:rPr>
          <w:rFonts w:hint="eastAsia" w:ascii="宋体" w:hAnsi="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可于投标截止日期前通过 “信用中国”网站(www.creditchina.gov.cn)、"中国政府采购网"(www.ccgp.gov.cn)等渠道查询信用记录。</w:t>
      </w:r>
    </w:p>
    <w:p>
      <w:pPr>
        <w:snapToGrid w:val="0"/>
        <w:spacing w:line="40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2、符合性审查。依据</w:t>
      </w:r>
      <w:r>
        <w:rPr>
          <w:rFonts w:hint="eastAsia" w:ascii="宋体" w:hAnsi="宋体" w:eastAsia="宋体" w:cs="宋体"/>
          <w:color w:val="auto"/>
          <w:kern w:val="0"/>
          <w:sz w:val="24"/>
          <w:szCs w:val="24"/>
          <w:highlight w:val="none"/>
          <w:lang w:val="en-US" w:eastAsia="zh-CN"/>
        </w:rPr>
        <w:t>遴选</w:t>
      </w:r>
      <w:r>
        <w:rPr>
          <w:rFonts w:hint="eastAsia" w:ascii="宋体" w:hAnsi="宋体" w:eastAsia="宋体" w:cs="宋体"/>
          <w:color w:val="auto"/>
          <w:kern w:val="0"/>
          <w:sz w:val="24"/>
          <w:szCs w:val="24"/>
          <w:highlight w:val="none"/>
        </w:rPr>
        <w:t>文件的规定，从</w:t>
      </w:r>
      <w:r>
        <w:rPr>
          <w:rFonts w:hint="eastAsia" w:ascii="宋体" w:hAnsi="宋体" w:eastAsia="宋体" w:cs="宋体"/>
          <w:color w:val="auto"/>
          <w:kern w:val="0"/>
          <w:sz w:val="24"/>
          <w:szCs w:val="24"/>
          <w:highlight w:val="none"/>
          <w:lang w:eastAsia="zh-CN"/>
        </w:rPr>
        <w:t>遴选</w:t>
      </w:r>
      <w:r>
        <w:rPr>
          <w:rFonts w:hint="eastAsia" w:ascii="宋体" w:hAnsi="宋体" w:eastAsia="宋体" w:cs="宋体"/>
          <w:color w:val="auto"/>
          <w:kern w:val="0"/>
          <w:sz w:val="24"/>
          <w:szCs w:val="24"/>
          <w:highlight w:val="none"/>
        </w:rPr>
        <w:t>响应文件的有效性、完整性和对</w:t>
      </w:r>
      <w:r>
        <w:rPr>
          <w:rFonts w:hint="eastAsia" w:ascii="宋体" w:hAnsi="宋体" w:eastAsia="宋体" w:cs="宋体"/>
          <w:color w:val="auto"/>
          <w:kern w:val="0"/>
          <w:sz w:val="24"/>
          <w:szCs w:val="24"/>
          <w:highlight w:val="none"/>
          <w:lang w:eastAsia="zh-CN"/>
        </w:rPr>
        <w:t>遴选</w:t>
      </w:r>
      <w:r>
        <w:rPr>
          <w:rFonts w:hint="eastAsia" w:ascii="宋体" w:hAnsi="宋体" w:eastAsia="宋体" w:cs="宋体"/>
          <w:color w:val="auto"/>
          <w:kern w:val="0"/>
          <w:sz w:val="24"/>
          <w:szCs w:val="24"/>
          <w:highlight w:val="none"/>
        </w:rPr>
        <w:t>文件的响应程度进行审查，以确定是否对</w:t>
      </w:r>
      <w:r>
        <w:rPr>
          <w:rFonts w:hint="eastAsia" w:ascii="宋体" w:hAnsi="宋体" w:eastAsia="宋体" w:cs="宋体"/>
          <w:color w:val="auto"/>
          <w:kern w:val="0"/>
          <w:sz w:val="24"/>
          <w:szCs w:val="24"/>
          <w:highlight w:val="none"/>
          <w:lang w:eastAsia="zh-CN"/>
        </w:rPr>
        <w:t>遴选</w:t>
      </w:r>
      <w:r>
        <w:rPr>
          <w:rFonts w:hint="eastAsia" w:ascii="宋体" w:hAnsi="宋体" w:eastAsia="宋体" w:cs="宋体"/>
          <w:color w:val="auto"/>
          <w:kern w:val="0"/>
          <w:sz w:val="24"/>
          <w:szCs w:val="24"/>
          <w:highlight w:val="none"/>
        </w:rPr>
        <w:t>文件的实质性要求作出响应。符合性审查资料表如下：</w:t>
      </w:r>
    </w:p>
    <w:tbl>
      <w:tblPr>
        <w:tblStyle w:val="18"/>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552"/>
        <w:gridCol w:w="1974"/>
        <w:gridCol w:w="53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671" w:type="dxa"/>
            <w:vAlign w:val="center"/>
          </w:tcPr>
          <w:p>
            <w:pPr>
              <w:snapToGrid w:val="0"/>
              <w:spacing w:line="400" w:lineRule="exac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序号</w:t>
            </w:r>
          </w:p>
        </w:tc>
        <w:tc>
          <w:tcPr>
            <w:tcW w:w="3526" w:type="dxa"/>
            <w:gridSpan w:val="2"/>
            <w:vAlign w:val="center"/>
          </w:tcPr>
          <w:p>
            <w:pPr>
              <w:snapToGrid w:val="0"/>
              <w:spacing w:line="400" w:lineRule="exact"/>
              <w:ind w:firstLine="422" w:firstLineChars="200"/>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评审因素</w:t>
            </w:r>
          </w:p>
        </w:tc>
        <w:tc>
          <w:tcPr>
            <w:tcW w:w="5382" w:type="dxa"/>
            <w:vAlign w:val="center"/>
          </w:tcPr>
          <w:p>
            <w:pPr>
              <w:snapToGrid w:val="0"/>
              <w:spacing w:line="400" w:lineRule="exact"/>
              <w:ind w:firstLine="422" w:firstLineChars="200"/>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671" w:type="dxa"/>
            <w:vMerge w:val="restart"/>
            <w:vAlign w:val="center"/>
          </w:tcPr>
          <w:p>
            <w:pPr>
              <w:snapToGrid w:val="0"/>
              <w:spacing w:line="40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1552" w:type="dxa"/>
            <w:vMerge w:val="restart"/>
            <w:vAlign w:val="center"/>
          </w:tcPr>
          <w:p>
            <w:pPr>
              <w:snapToGrid w:val="0"/>
              <w:spacing w:line="40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有效性审查</w:t>
            </w:r>
          </w:p>
        </w:tc>
        <w:tc>
          <w:tcPr>
            <w:tcW w:w="1974" w:type="dxa"/>
            <w:vAlign w:val="center"/>
          </w:tcPr>
          <w:p>
            <w:pPr>
              <w:snapToGrid w:val="0"/>
              <w:spacing w:line="40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响应文件签署</w:t>
            </w:r>
          </w:p>
        </w:tc>
        <w:tc>
          <w:tcPr>
            <w:tcW w:w="5382" w:type="dxa"/>
            <w:vAlign w:val="center"/>
          </w:tcPr>
          <w:p>
            <w:pPr>
              <w:snapToGrid w:val="0"/>
              <w:spacing w:line="40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响应文件电子文档上法定代表人（或其授权代表）的签字齐全。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671" w:type="dxa"/>
            <w:vMerge w:val="continue"/>
            <w:vAlign w:val="center"/>
          </w:tcPr>
          <w:p>
            <w:pPr>
              <w:snapToGrid w:val="0"/>
              <w:spacing w:line="400" w:lineRule="exact"/>
              <w:ind w:firstLine="420" w:firstLineChars="200"/>
              <w:jc w:val="center"/>
              <w:rPr>
                <w:rFonts w:hint="eastAsia" w:ascii="宋体" w:hAnsi="宋体" w:eastAsia="宋体" w:cs="宋体"/>
                <w:color w:val="auto"/>
                <w:kern w:val="0"/>
                <w:sz w:val="21"/>
                <w:szCs w:val="21"/>
                <w:highlight w:val="none"/>
              </w:rPr>
            </w:pPr>
          </w:p>
        </w:tc>
        <w:tc>
          <w:tcPr>
            <w:tcW w:w="1552" w:type="dxa"/>
            <w:vMerge w:val="continue"/>
            <w:vAlign w:val="center"/>
          </w:tcPr>
          <w:p>
            <w:pPr>
              <w:snapToGrid w:val="0"/>
              <w:spacing w:line="400" w:lineRule="exact"/>
              <w:ind w:firstLine="420" w:firstLineChars="200"/>
              <w:rPr>
                <w:rFonts w:hint="eastAsia" w:ascii="宋体" w:hAnsi="宋体" w:eastAsia="宋体" w:cs="宋体"/>
                <w:color w:val="auto"/>
                <w:kern w:val="0"/>
                <w:sz w:val="21"/>
                <w:szCs w:val="21"/>
                <w:highlight w:val="none"/>
              </w:rPr>
            </w:pPr>
          </w:p>
        </w:tc>
        <w:tc>
          <w:tcPr>
            <w:tcW w:w="1974" w:type="dxa"/>
            <w:vAlign w:val="center"/>
          </w:tcPr>
          <w:p>
            <w:pPr>
              <w:snapToGrid w:val="0"/>
              <w:spacing w:line="40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法定代表人身份证明及授权委托书</w:t>
            </w:r>
          </w:p>
        </w:tc>
        <w:tc>
          <w:tcPr>
            <w:tcW w:w="5382" w:type="dxa"/>
            <w:vAlign w:val="center"/>
          </w:tcPr>
          <w:p>
            <w:pPr>
              <w:snapToGrid w:val="0"/>
              <w:spacing w:line="40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法定代表人身份证明及授权委托书有效，符合</w:t>
            </w:r>
            <w:r>
              <w:rPr>
                <w:rFonts w:hint="eastAsia" w:ascii="宋体" w:hAnsi="宋体" w:eastAsia="宋体" w:cs="宋体"/>
                <w:color w:val="auto"/>
                <w:kern w:val="0"/>
                <w:sz w:val="21"/>
                <w:szCs w:val="21"/>
                <w:highlight w:val="none"/>
                <w:lang w:val="en-US" w:eastAsia="zh-CN"/>
              </w:rPr>
              <w:t>遴选</w:t>
            </w:r>
            <w:r>
              <w:rPr>
                <w:rFonts w:hint="eastAsia" w:ascii="宋体" w:hAnsi="宋体" w:eastAsia="宋体" w:cs="宋体"/>
                <w:color w:val="auto"/>
                <w:kern w:val="0"/>
                <w:sz w:val="21"/>
                <w:szCs w:val="21"/>
                <w:highlight w:val="none"/>
              </w:rPr>
              <w:t>文件规定的格式，签字或盖章齐全。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671" w:type="dxa"/>
            <w:vMerge w:val="continue"/>
            <w:vAlign w:val="center"/>
          </w:tcPr>
          <w:p>
            <w:pPr>
              <w:snapToGrid w:val="0"/>
              <w:spacing w:line="400" w:lineRule="exact"/>
              <w:ind w:firstLine="420" w:firstLineChars="200"/>
              <w:jc w:val="center"/>
              <w:rPr>
                <w:rFonts w:hint="eastAsia" w:ascii="宋体" w:hAnsi="宋体" w:eastAsia="宋体" w:cs="宋体"/>
                <w:color w:val="auto"/>
                <w:kern w:val="0"/>
                <w:sz w:val="21"/>
                <w:szCs w:val="21"/>
                <w:highlight w:val="none"/>
              </w:rPr>
            </w:pPr>
          </w:p>
        </w:tc>
        <w:tc>
          <w:tcPr>
            <w:tcW w:w="1552" w:type="dxa"/>
            <w:vMerge w:val="continue"/>
            <w:vAlign w:val="center"/>
          </w:tcPr>
          <w:p>
            <w:pPr>
              <w:snapToGrid w:val="0"/>
              <w:spacing w:line="400" w:lineRule="exact"/>
              <w:ind w:firstLine="420" w:firstLineChars="200"/>
              <w:rPr>
                <w:rFonts w:hint="eastAsia" w:ascii="宋体" w:hAnsi="宋体" w:eastAsia="宋体" w:cs="宋体"/>
                <w:color w:val="auto"/>
                <w:kern w:val="0"/>
                <w:sz w:val="21"/>
                <w:szCs w:val="21"/>
                <w:highlight w:val="none"/>
              </w:rPr>
            </w:pPr>
          </w:p>
        </w:tc>
        <w:tc>
          <w:tcPr>
            <w:tcW w:w="1974" w:type="dxa"/>
            <w:vAlign w:val="center"/>
          </w:tcPr>
          <w:p>
            <w:pPr>
              <w:snapToGrid w:val="0"/>
              <w:spacing w:line="400" w:lineRule="exac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rPr>
              <w:t>响应</w:t>
            </w:r>
            <w:r>
              <w:rPr>
                <w:rFonts w:hint="eastAsia" w:ascii="宋体" w:hAnsi="宋体" w:eastAsia="宋体" w:cs="宋体"/>
                <w:color w:val="auto"/>
                <w:kern w:val="0"/>
                <w:sz w:val="21"/>
                <w:szCs w:val="21"/>
                <w:highlight w:val="none"/>
                <w:lang w:val="zh-CN"/>
              </w:rPr>
              <w:t>方案</w:t>
            </w:r>
          </w:p>
        </w:tc>
        <w:tc>
          <w:tcPr>
            <w:tcW w:w="5382" w:type="dxa"/>
            <w:vAlign w:val="center"/>
          </w:tcPr>
          <w:p>
            <w:pPr>
              <w:snapToGrid w:val="0"/>
              <w:spacing w:line="40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zh-CN"/>
              </w:rPr>
              <w:t>只能有一个</w:t>
            </w:r>
            <w:r>
              <w:rPr>
                <w:rFonts w:hint="eastAsia" w:ascii="宋体" w:hAnsi="宋体" w:eastAsia="宋体" w:cs="宋体"/>
                <w:color w:val="auto"/>
                <w:kern w:val="0"/>
                <w:sz w:val="21"/>
                <w:szCs w:val="21"/>
                <w:highlight w:val="none"/>
              </w:rPr>
              <w:t>响应</w:t>
            </w:r>
            <w:r>
              <w:rPr>
                <w:rFonts w:hint="eastAsia" w:ascii="宋体" w:hAnsi="宋体" w:eastAsia="宋体" w:cs="宋体"/>
                <w:color w:val="auto"/>
                <w:kern w:val="0"/>
                <w:sz w:val="21"/>
                <w:szCs w:val="21"/>
                <w:highlight w:val="none"/>
                <w:lang w:val="zh-CN"/>
              </w:rPr>
              <w:t>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671" w:type="dxa"/>
            <w:vMerge w:val="continue"/>
            <w:vAlign w:val="center"/>
          </w:tcPr>
          <w:p>
            <w:pPr>
              <w:snapToGrid w:val="0"/>
              <w:spacing w:line="400" w:lineRule="exact"/>
              <w:ind w:firstLine="420" w:firstLineChars="200"/>
              <w:jc w:val="center"/>
              <w:rPr>
                <w:rFonts w:hint="eastAsia" w:ascii="宋体" w:hAnsi="宋体" w:eastAsia="宋体" w:cs="宋体"/>
                <w:color w:val="auto"/>
                <w:kern w:val="0"/>
                <w:sz w:val="21"/>
                <w:szCs w:val="21"/>
                <w:highlight w:val="none"/>
              </w:rPr>
            </w:pPr>
          </w:p>
        </w:tc>
        <w:tc>
          <w:tcPr>
            <w:tcW w:w="1552" w:type="dxa"/>
            <w:vMerge w:val="continue"/>
            <w:vAlign w:val="center"/>
          </w:tcPr>
          <w:p>
            <w:pPr>
              <w:snapToGrid w:val="0"/>
              <w:spacing w:line="400" w:lineRule="exact"/>
              <w:ind w:firstLine="420" w:firstLineChars="200"/>
              <w:rPr>
                <w:rFonts w:hint="eastAsia" w:ascii="宋体" w:hAnsi="宋体" w:eastAsia="宋体" w:cs="宋体"/>
                <w:color w:val="auto"/>
                <w:kern w:val="0"/>
                <w:sz w:val="21"/>
                <w:szCs w:val="21"/>
                <w:highlight w:val="none"/>
              </w:rPr>
            </w:pPr>
          </w:p>
        </w:tc>
        <w:tc>
          <w:tcPr>
            <w:tcW w:w="1974" w:type="dxa"/>
            <w:vAlign w:val="center"/>
          </w:tcPr>
          <w:p>
            <w:pPr>
              <w:snapToGrid w:val="0"/>
              <w:spacing w:line="400" w:lineRule="exac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rPr>
              <w:t>报价唯一</w:t>
            </w:r>
          </w:p>
        </w:tc>
        <w:tc>
          <w:tcPr>
            <w:tcW w:w="5382" w:type="dxa"/>
            <w:vAlign w:val="center"/>
          </w:tcPr>
          <w:p>
            <w:pPr>
              <w:snapToGrid w:val="0"/>
              <w:spacing w:line="40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zh-CN"/>
              </w:rPr>
              <w:t>只能在采购预算范围内报价，</w:t>
            </w:r>
            <w:r>
              <w:rPr>
                <w:rFonts w:hint="eastAsia" w:ascii="宋体" w:hAnsi="宋体" w:eastAsia="宋体" w:cs="宋体"/>
                <w:color w:val="auto"/>
                <w:kern w:val="0"/>
                <w:sz w:val="21"/>
                <w:szCs w:val="21"/>
                <w:highlight w:val="none"/>
              </w:rPr>
              <w:t>只能有一个有效报价，不得提交选择性报价。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671" w:type="dxa"/>
            <w:vMerge w:val="restart"/>
            <w:vAlign w:val="center"/>
          </w:tcPr>
          <w:p>
            <w:pPr>
              <w:snapToGrid w:val="0"/>
              <w:spacing w:line="40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p>
        </w:tc>
        <w:tc>
          <w:tcPr>
            <w:tcW w:w="1552" w:type="dxa"/>
            <w:vMerge w:val="restart"/>
            <w:vAlign w:val="center"/>
          </w:tcPr>
          <w:p>
            <w:pPr>
              <w:snapToGrid w:val="0"/>
              <w:spacing w:line="40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完整性审查</w:t>
            </w:r>
          </w:p>
        </w:tc>
        <w:tc>
          <w:tcPr>
            <w:tcW w:w="1974" w:type="dxa"/>
            <w:vAlign w:val="center"/>
          </w:tcPr>
          <w:p>
            <w:pPr>
              <w:snapToGrid w:val="0"/>
              <w:spacing w:line="40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响应</w:t>
            </w:r>
            <w:r>
              <w:rPr>
                <w:rFonts w:hint="eastAsia" w:ascii="宋体" w:hAnsi="宋体" w:eastAsia="宋体" w:cs="宋体"/>
                <w:color w:val="auto"/>
                <w:kern w:val="0"/>
                <w:sz w:val="21"/>
                <w:szCs w:val="21"/>
                <w:highlight w:val="none"/>
                <w:lang w:val="zh-CN"/>
              </w:rPr>
              <w:t>文件份数</w:t>
            </w:r>
          </w:p>
        </w:tc>
        <w:tc>
          <w:tcPr>
            <w:tcW w:w="5382" w:type="dxa"/>
            <w:vAlign w:val="center"/>
          </w:tcPr>
          <w:p>
            <w:pPr>
              <w:snapToGrid w:val="0"/>
              <w:spacing w:line="40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响应</w:t>
            </w:r>
            <w:r>
              <w:rPr>
                <w:rFonts w:hint="eastAsia" w:ascii="宋体" w:hAnsi="宋体" w:eastAsia="宋体" w:cs="宋体"/>
                <w:color w:val="auto"/>
                <w:kern w:val="0"/>
                <w:sz w:val="21"/>
                <w:szCs w:val="21"/>
                <w:highlight w:val="none"/>
                <w:lang w:val="zh-CN"/>
              </w:rPr>
              <w:t>文件</w:t>
            </w:r>
            <w:r>
              <w:rPr>
                <w:rFonts w:hint="eastAsia" w:ascii="宋体" w:hAnsi="宋体" w:eastAsia="宋体" w:cs="宋体"/>
                <w:color w:val="auto"/>
                <w:kern w:val="0"/>
                <w:sz w:val="21"/>
                <w:szCs w:val="21"/>
                <w:highlight w:val="none"/>
              </w:rPr>
              <w:t>份数</w:t>
            </w:r>
            <w:r>
              <w:rPr>
                <w:rFonts w:hint="eastAsia" w:ascii="宋体" w:hAnsi="宋体" w:eastAsia="宋体" w:cs="宋体"/>
                <w:color w:val="auto"/>
                <w:kern w:val="0"/>
                <w:sz w:val="21"/>
                <w:szCs w:val="21"/>
                <w:highlight w:val="none"/>
                <w:lang w:val="zh-CN"/>
              </w:rPr>
              <w:t>符合</w:t>
            </w:r>
            <w:r>
              <w:rPr>
                <w:rFonts w:hint="eastAsia" w:ascii="宋体" w:hAnsi="宋体" w:eastAsia="宋体" w:cs="宋体"/>
                <w:color w:val="auto"/>
                <w:kern w:val="0"/>
                <w:sz w:val="21"/>
                <w:szCs w:val="21"/>
                <w:highlight w:val="none"/>
                <w:lang w:val="en-US" w:eastAsia="zh-CN"/>
              </w:rPr>
              <w:t>遴选</w:t>
            </w:r>
            <w:r>
              <w:rPr>
                <w:rFonts w:hint="eastAsia" w:ascii="宋体" w:hAnsi="宋体" w:eastAsia="宋体" w:cs="宋体"/>
                <w:color w:val="auto"/>
                <w:kern w:val="0"/>
                <w:sz w:val="21"/>
                <w:szCs w:val="21"/>
                <w:highlight w:val="none"/>
                <w:lang w:val="zh-CN"/>
              </w:rPr>
              <w:t>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671" w:type="dxa"/>
            <w:vMerge w:val="continue"/>
            <w:vAlign w:val="center"/>
          </w:tcPr>
          <w:p>
            <w:pPr>
              <w:snapToGrid w:val="0"/>
              <w:spacing w:line="400" w:lineRule="exact"/>
              <w:jc w:val="center"/>
              <w:rPr>
                <w:rFonts w:hint="eastAsia" w:ascii="宋体" w:hAnsi="宋体" w:eastAsia="宋体" w:cs="宋体"/>
                <w:color w:val="auto"/>
                <w:kern w:val="0"/>
                <w:sz w:val="21"/>
                <w:szCs w:val="21"/>
                <w:highlight w:val="none"/>
              </w:rPr>
            </w:pPr>
          </w:p>
        </w:tc>
        <w:tc>
          <w:tcPr>
            <w:tcW w:w="1552" w:type="dxa"/>
            <w:vMerge w:val="continue"/>
            <w:vAlign w:val="center"/>
          </w:tcPr>
          <w:p>
            <w:pPr>
              <w:snapToGrid w:val="0"/>
              <w:spacing w:line="400" w:lineRule="exact"/>
              <w:rPr>
                <w:rFonts w:hint="eastAsia" w:ascii="宋体" w:hAnsi="宋体" w:eastAsia="宋体" w:cs="宋体"/>
                <w:color w:val="auto"/>
                <w:kern w:val="0"/>
                <w:sz w:val="21"/>
                <w:szCs w:val="21"/>
                <w:highlight w:val="none"/>
              </w:rPr>
            </w:pPr>
          </w:p>
        </w:tc>
        <w:tc>
          <w:tcPr>
            <w:tcW w:w="1974" w:type="dxa"/>
            <w:vAlign w:val="center"/>
          </w:tcPr>
          <w:p>
            <w:pPr>
              <w:snapToGrid w:val="0"/>
              <w:spacing w:line="40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响应文件内容</w:t>
            </w:r>
          </w:p>
        </w:tc>
        <w:tc>
          <w:tcPr>
            <w:tcW w:w="5382" w:type="dxa"/>
            <w:vAlign w:val="center"/>
          </w:tcPr>
          <w:p>
            <w:pPr>
              <w:snapToGrid w:val="0"/>
              <w:spacing w:line="40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响应文件内容齐全、无遗漏。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71" w:type="dxa"/>
            <w:vMerge w:val="restart"/>
            <w:vAlign w:val="center"/>
          </w:tcPr>
          <w:p>
            <w:pPr>
              <w:snapToGrid w:val="0"/>
              <w:spacing w:line="40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w:t>
            </w:r>
          </w:p>
        </w:tc>
        <w:tc>
          <w:tcPr>
            <w:tcW w:w="1552" w:type="dxa"/>
            <w:vMerge w:val="restart"/>
            <w:vAlign w:val="center"/>
          </w:tcPr>
          <w:p>
            <w:pPr>
              <w:snapToGrid w:val="0"/>
              <w:spacing w:line="400" w:lineRule="exac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rPr>
              <w:t>响应程度审查</w:t>
            </w:r>
          </w:p>
        </w:tc>
        <w:tc>
          <w:tcPr>
            <w:tcW w:w="1974" w:type="dxa"/>
            <w:vAlign w:val="center"/>
          </w:tcPr>
          <w:p>
            <w:pPr>
              <w:snapToGrid w:val="0"/>
              <w:spacing w:line="40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响应文件内容</w:t>
            </w:r>
          </w:p>
        </w:tc>
        <w:tc>
          <w:tcPr>
            <w:tcW w:w="5382" w:type="dxa"/>
            <w:vAlign w:val="center"/>
          </w:tcPr>
          <w:p>
            <w:pPr>
              <w:snapToGrid w:val="0"/>
              <w:spacing w:line="40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对</w:t>
            </w:r>
            <w:r>
              <w:rPr>
                <w:rFonts w:hint="eastAsia" w:ascii="宋体" w:hAnsi="宋体" w:eastAsia="宋体" w:cs="宋体"/>
                <w:color w:val="auto"/>
                <w:kern w:val="0"/>
                <w:sz w:val="21"/>
                <w:szCs w:val="21"/>
                <w:highlight w:val="none"/>
                <w:lang w:val="en-US" w:eastAsia="zh-CN"/>
              </w:rPr>
              <w:t>遴选</w:t>
            </w:r>
            <w:r>
              <w:rPr>
                <w:rFonts w:hint="eastAsia" w:ascii="宋体" w:hAnsi="宋体" w:eastAsia="宋体" w:cs="宋体"/>
                <w:color w:val="auto"/>
                <w:kern w:val="0"/>
                <w:sz w:val="21"/>
                <w:szCs w:val="21"/>
                <w:highlight w:val="none"/>
              </w:rPr>
              <w:t>文件第二篇、第三篇规定的</w:t>
            </w:r>
            <w:r>
              <w:rPr>
                <w:rFonts w:hint="eastAsia" w:ascii="宋体" w:hAnsi="宋体" w:eastAsia="宋体" w:cs="宋体"/>
                <w:color w:val="auto"/>
                <w:kern w:val="0"/>
                <w:sz w:val="21"/>
                <w:szCs w:val="21"/>
                <w:highlight w:val="none"/>
                <w:lang w:val="en-US" w:eastAsia="zh-CN"/>
              </w:rPr>
              <w:t>遴选</w:t>
            </w:r>
            <w:r>
              <w:rPr>
                <w:rFonts w:hint="eastAsia" w:ascii="宋体" w:hAnsi="宋体" w:eastAsia="宋体" w:cs="宋体"/>
                <w:color w:val="auto"/>
                <w:kern w:val="0"/>
                <w:sz w:val="21"/>
                <w:szCs w:val="21"/>
                <w:highlight w:val="none"/>
              </w:rPr>
              <w:t>内容作出响应。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trPr>
        <w:tc>
          <w:tcPr>
            <w:tcW w:w="671" w:type="dxa"/>
            <w:vMerge w:val="continue"/>
            <w:vAlign w:val="center"/>
          </w:tcPr>
          <w:p>
            <w:pPr>
              <w:snapToGrid w:val="0"/>
              <w:spacing w:line="400" w:lineRule="exact"/>
              <w:ind w:firstLine="420" w:firstLineChars="200"/>
              <w:rPr>
                <w:rFonts w:hint="eastAsia" w:ascii="宋体" w:hAnsi="宋体" w:eastAsia="宋体" w:cs="宋体"/>
                <w:color w:val="auto"/>
                <w:kern w:val="0"/>
                <w:sz w:val="21"/>
                <w:szCs w:val="21"/>
                <w:highlight w:val="none"/>
              </w:rPr>
            </w:pPr>
          </w:p>
        </w:tc>
        <w:tc>
          <w:tcPr>
            <w:tcW w:w="1552" w:type="dxa"/>
            <w:vMerge w:val="continue"/>
            <w:vAlign w:val="center"/>
          </w:tcPr>
          <w:p>
            <w:pPr>
              <w:snapToGrid w:val="0"/>
              <w:spacing w:line="400" w:lineRule="exact"/>
              <w:rPr>
                <w:rFonts w:hint="eastAsia" w:ascii="宋体" w:hAnsi="宋体" w:eastAsia="宋体" w:cs="宋体"/>
                <w:color w:val="auto"/>
                <w:kern w:val="0"/>
                <w:sz w:val="21"/>
                <w:szCs w:val="21"/>
                <w:highlight w:val="none"/>
                <w:lang w:val="zh-CN"/>
              </w:rPr>
            </w:pPr>
          </w:p>
        </w:tc>
        <w:tc>
          <w:tcPr>
            <w:tcW w:w="1974" w:type="dxa"/>
            <w:vAlign w:val="center"/>
          </w:tcPr>
          <w:p>
            <w:pPr>
              <w:snapToGrid w:val="0"/>
              <w:spacing w:line="40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网上竞采有效期</w:t>
            </w:r>
          </w:p>
        </w:tc>
        <w:tc>
          <w:tcPr>
            <w:tcW w:w="5382" w:type="dxa"/>
            <w:vAlign w:val="center"/>
          </w:tcPr>
          <w:p>
            <w:pPr>
              <w:snapToGrid w:val="0"/>
              <w:spacing w:line="40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满足</w:t>
            </w:r>
            <w:r>
              <w:rPr>
                <w:rFonts w:hint="eastAsia" w:ascii="宋体" w:hAnsi="宋体" w:eastAsia="宋体" w:cs="宋体"/>
                <w:color w:val="auto"/>
                <w:kern w:val="0"/>
                <w:sz w:val="21"/>
                <w:szCs w:val="21"/>
                <w:highlight w:val="none"/>
                <w:lang w:val="en-US" w:eastAsia="zh-CN"/>
              </w:rPr>
              <w:t>遴选</w:t>
            </w:r>
            <w:r>
              <w:rPr>
                <w:rFonts w:hint="eastAsia" w:ascii="宋体" w:hAnsi="宋体" w:eastAsia="宋体" w:cs="宋体"/>
                <w:color w:val="auto"/>
                <w:kern w:val="0"/>
                <w:sz w:val="21"/>
                <w:szCs w:val="21"/>
                <w:highlight w:val="none"/>
                <w:lang w:val="zh-CN"/>
              </w:rPr>
              <w:t>文件规定有效期为提交响应文件截止时间起90天。</w:t>
            </w:r>
          </w:p>
        </w:tc>
      </w:tr>
    </w:tbl>
    <w:p>
      <w:pPr>
        <w:spacing w:line="4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（三）澄清有关问题。</w:t>
      </w:r>
      <w:r>
        <w:rPr>
          <w:rFonts w:hint="eastAsia" w:ascii="宋体" w:hAnsi="宋体" w:eastAsia="宋体" w:cs="宋体"/>
          <w:color w:val="auto"/>
          <w:sz w:val="24"/>
          <w:szCs w:val="24"/>
          <w:highlight w:val="none"/>
          <w:lang w:val="en-US" w:eastAsia="zh-CN"/>
        </w:rPr>
        <w:t>评审</w:t>
      </w:r>
      <w:r>
        <w:rPr>
          <w:rFonts w:hint="eastAsia" w:ascii="宋体" w:hAnsi="宋体" w:eastAsia="宋体" w:cs="宋体"/>
          <w:color w:val="auto"/>
          <w:sz w:val="24"/>
          <w:szCs w:val="24"/>
          <w:highlight w:val="none"/>
        </w:rPr>
        <w:t>小组在对</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响应文件的有效性、完整性和响应程度进行审查时，可以要求</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对</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响应文件中含义不明确、同类问题表述不一致或者有明显文字和计算错误的内容等作出必要的澄清、说明或者更正。</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的澄清、说明或者更正不得超出</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响应文件的范围或者改变</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响应文件的实质性内容。</w:t>
      </w:r>
    </w:p>
    <w:p>
      <w:pPr>
        <w:spacing w:line="4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w:t>
      </w:r>
      <w:r>
        <w:rPr>
          <w:rFonts w:hint="eastAsia" w:ascii="宋体" w:hAnsi="宋体" w:eastAsia="宋体" w:cs="宋体"/>
          <w:color w:val="auto"/>
          <w:sz w:val="24"/>
          <w:szCs w:val="24"/>
          <w:highlight w:val="none"/>
          <w:lang w:val="en-US" w:eastAsia="zh-CN"/>
        </w:rPr>
        <w:t>评审</w:t>
      </w:r>
      <w:r>
        <w:rPr>
          <w:rFonts w:hint="eastAsia" w:ascii="宋体" w:hAnsi="宋体" w:eastAsia="宋体" w:cs="宋体"/>
          <w:color w:val="auto"/>
          <w:sz w:val="24"/>
          <w:szCs w:val="24"/>
          <w:highlight w:val="none"/>
        </w:rPr>
        <w:t>小组要求</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澄清、说明或者更正</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响应文件应当以书面形式作出。</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的澄清、说明或者更正应当由法定代表人</w:t>
      </w:r>
      <w:r>
        <w:rPr>
          <w:rFonts w:hint="eastAsia" w:ascii="宋体" w:hAnsi="宋体" w:eastAsia="宋体" w:cs="宋体"/>
          <w:bCs/>
          <w:color w:val="auto"/>
          <w:kern w:val="0"/>
          <w:sz w:val="24"/>
          <w:szCs w:val="24"/>
          <w:highlight w:val="none"/>
        </w:rPr>
        <w:t>（或负责人）</w:t>
      </w:r>
      <w:r>
        <w:rPr>
          <w:rFonts w:hint="eastAsia" w:ascii="宋体" w:hAnsi="宋体" w:eastAsia="宋体" w:cs="宋体"/>
          <w:color w:val="auto"/>
          <w:sz w:val="24"/>
          <w:szCs w:val="24"/>
          <w:highlight w:val="none"/>
        </w:rPr>
        <w:t>或其授权代表签署或者加盖公章。由授权代表签署的，应当附法定代表人</w:t>
      </w:r>
      <w:r>
        <w:rPr>
          <w:rFonts w:hint="eastAsia" w:ascii="宋体" w:hAnsi="宋体" w:eastAsia="宋体" w:cs="宋体"/>
          <w:bCs/>
          <w:color w:val="auto"/>
          <w:kern w:val="0"/>
          <w:sz w:val="24"/>
          <w:szCs w:val="24"/>
          <w:highlight w:val="none"/>
        </w:rPr>
        <w:t>（或负责人）</w:t>
      </w:r>
      <w:r>
        <w:rPr>
          <w:rFonts w:hint="eastAsia" w:ascii="宋体" w:hAnsi="宋体" w:eastAsia="宋体" w:cs="宋体"/>
          <w:color w:val="auto"/>
          <w:sz w:val="24"/>
          <w:szCs w:val="24"/>
          <w:highlight w:val="none"/>
        </w:rPr>
        <w:t>授权书。</w:t>
      </w:r>
    </w:p>
    <w:p>
      <w:pPr>
        <w:spacing w:line="4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（五）在</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过程中</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的任何一方不得向他人透露与</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有关的服务资料、价格或其他信息。</w:t>
      </w:r>
    </w:p>
    <w:p>
      <w:pPr>
        <w:spacing w:line="4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（六）在</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过程中，</w:t>
      </w:r>
      <w:r>
        <w:rPr>
          <w:rFonts w:hint="eastAsia" w:ascii="宋体" w:hAnsi="宋体" w:eastAsia="宋体" w:cs="宋体"/>
          <w:color w:val="auto"/>
          <w:sz w:val="24"/>
          <w:szCs w:val="24"/>
          <w:highlight w:val="none"/>
          <w:lang w:val="en-US" w:eastAsia="zh-CN"/>
        </w:rPr>
        <w:t>评审</w:t>
      </w:r>
      <w:r>
        <w:rPr>
          <w:rFonts w:hint="eastAsia" w:ascii="宋体" w:hAnsi="宋体" w:eastAsia="宋体" w:cs="宋体"/>
          <w:color w:val="auto"/>
          <w:sz w:val="24"/>
          <w:szCs w:val="24"/>
          <w:highlight w:val="none"/>
        </w:rPr>
        <w:t>小组不得根据</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文件和</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情况实质性变动采购需求中的服务、商务要求以及合同草案条款。对</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文件作出的实质性变动是</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文件的有效组成部分，</w:t>
      </w:r>
      <w:r>
        <w:rPr>
          <w:rFonts w:hint="eastAsia" w:ascii="宋体" w:hAnsi="宋体" w:eastAsia="宋体" w:cs="宋体"/>
          <w:color w:val="auto"/>
          <w:sz w:val="24"/>
          <w:szCs w:val="24"/>
          <w:highlight w:val="none"/>
          <w:lang w:val="en-US" w:eastAsia="zh-CN"/>
        </w:rPr>
        <w:t>评审</w:t>
      </w:r>
      <w:r>
        <w:rPr>
          <w:rFonts w:hint="eastAsia" w:ascii="宋体" w:hAnsi="宋体" w:eastAsia="宋体" w:cs="宋体"/>
          <w:color w:val="auto"/>
          <w:sz w:val="24"/>
          <w:szCs w:val="24"/>
          <w:highlight w:val="none"/>
        </w:rPr>
        <w:t>小组应当及时以书面形式同时通知所有参加</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的</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w:t>
      </w:r>
    </w:p>
    <w:p>
      <w:pPr>
        <w:spacing w:line="4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在</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时作出的所有书面承诺须由法定代表人</w:t>
      </w:r>
      <w:r>
        <w:rPr>
          <w:rFonts w:hint="eastAsia" w:ascii="宋体" w:hAnsi="宋体" w:eastAsia="宋体" w:cs="宋体"/>
          <w:bCs/>
          <w:color w:val="auto"/>
          <w:kern w:val="0"/>
          <w:sz w:val="24"/>
          <w:szCs w:val="24"/>
          <w:highlight w:val="none"/>
        </w:rPr>
        <w:t>（或负责人）</w:t>
      </w:r>
      <w:r>
        <w:rPr>
          <w:rFonts w:hint="eastAsia" w:ascii="宋体" w:hAnsi="宋体" w:eastAsia="宋体" w:cs="宋体"/>
          <w:color w:val="auto"/>
          <w:sz w:val="24"/>
          <w:szCs w:val="24"/>
          <w:highlight w:val="none"/>
        </w:rPr>
        <w:t>或其授权代表签署。</w:t>
      </w:r>
    </w:p>
    <w:p>
      <w:pPr>
        <w:spacing w:line="480" w:lineRule="exact"/>
        <w:ind w:firstLine="480" w:firstLineChars="200"/>
        <w:rPr>
          <w:rFonts w:hint="eastAsia" w:ascii="宋体" w:hAnsi="宋体" w:eastAsia="宋体" w:cs="宋体"/>
          <w:color w:val="auto"/>
          <w:sz w:val="24"/>
          <w:szCs w:val="24"/>
          <w:highlight w:val="none"/>
        </w:rPr>
      </w:pPr>
      <w:bookmarkStart w:id="45" w:name="_Toc1763"/>
      <w:r>
        <w:rPr>
          <w:rFonts w:hint="eastAsia" w:ascii="宋体" w:hAnsi="宋体" w:eastAsia="宋体" w:cs="宋体"/>
          <w:color w:val="auto"/>
          <w:sz w:val="24"/>
          <w:szCs w:val="24"/>
          <w:highlight w:val="none"/>
        </w:rPr>
        <w:t>二、</w:t>
      </w:r>
      <w:bookmarkStart w:id="46" w:name="_Toc342913394"/>
      <w:bookmarkStart w:id="47" w:name="_Toc102227320"/>
      <w:r>
        <w:rPr>
          <w:rFonts w:hint="eastAsia" w:ascii="宋体" w:hAnsi="宋体" w:eastAsia="宋体" w:cs="宋体"/>
          <w:color w:val="auto"/>
          <w:sz w:val="24"/>
          <w:szCs w:val="24"/>
          <w:highlight w:val="none"/>
        </w:rPr>
        <w:t>评审标准</w:t>
      </w:r>
      <w:bookmarkEnd w:id="45"/>
    </w:p>
    <w:p>
      <w:pPr>
        <w:spacing w:line="40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评审小组对每个有效响应（通过资格性审查、符合性审查的投标文件，含有效书面承诺）进行审查后，</w:t>
      </w:r>
      <w:bookmarkStart w:id="48" w:name="_Toc30319"/>
      <w:r>
        <w:rPr>
          <w:rFonts w:hint="eastAsia" w:ascii="宋体" w:hAnsi="宋体" w:eastAsia="宋体" w:cs="宋体"/>
          <w:color w:val="auto"/>
          <w:sz w:val="24"/>
          <w:szCs w:val="24"/>
          <w:highlight w:val="none"/>
          <w:lang w:val="en-US" w:eastAsia="zh-CN"/>
        </w:rPr>
        <w:t>供应商所提交的最后报价，按照由低到高的顺序提出3名以上成交候选人（每个</w:t>
      </w:r>
      <w:r>
        <w:rPr>
          <w:rFonts w:hint="eastAsia" w:ascii="宋体" w:hAnsi="宋体" w:cs="宋体"/>
          <w:color w:val="auto"/>
          <w:sz w:val="24"/>
          <w:szCs w:val="24"/>
          <w:highlight w:val="none"/>
          <w:lang w:val="en-US" w:eastAsia="zh-CN"/>
        </w:rPr>
        <w:t>物资</w:t>
      </w:r>
      <w:r>
        <w:rPr>
          <w:rFonts w:hint="eastAsia" w:ascii="宋体" w:hAnsi="宋体" w:eastAsia="宋体" w:cs="宋体"/>
          <w:color w:val="auto"/>
          <w:sz w:val="24"/>
          <w:szCs w:val="24"/>
          <w:highlight w:val="none"/>
          <w:lang w:val="en-US" w:eastAsia="zh-CN"/>
        </w:rPr>
        <w:t>确定1名成交供应商），并编写评审</w:t>
      </w:r>
      <w:r>
        <w:rPr>
          <w:rFonts w:hint="eastAsia" w:ascii="宋体" w:hAnsi="宋体" w:cs="宋体"/>
          <w:color w:val="auto"/>
          <w:sz w:val="24"/>
          <w:szCs w:val="24"/>
          <w:highlight w:val="none"/>
          <w:lang w:val="en-US" w:eastAsia="zh-CN"/>
        </w:rPr>
        <w:t>结果。</w:t>
      </w:r>
    </w:p>
    <w:p>
      <w:pPr>
        <w:spacing w:line="400" w:lineRule="exact"/>
        <w:ind w:firstLine="480" w:firstLineChars="200"/>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所有参加投标的供应商，须在规定时间内书面提交最后报价及有关承诺（《最后报价表》在现场向供应商提供）。已提交响应文件但未在规定时间内进行最后报价的供应商，视为放弃最后报价，以供应商响应文件中的报价为准。</w:t>
      </w:r>
    </w:p>
    <w:p>
      <w:pPr>
        <w:ind w:firstLine="48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3.若供应商的最后报价价格相同，按技术（质量）的优劣顺序排列；以上都相同的，按服务条款的优劣顺序排列。</w:t>
      </w:r>
    </w:p>
    <w:p>
      <w:pPr>
        <w:ind w:firstLine="48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4.成交价格=成交供应商的最后报价。</w:t>
      </w:r>
    </w:p>
    <w:p>
      <w:pPr>
        <w:pStyle w:val="3"/>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三、无效响应</w:t>
      </w:r>
      <w:bookmarkEnd w:id="48"/>
    </w:p>
    <w:p>
      <w:pPr>
        <w:snapToGrid w:val="0"/>
        <w:spacing w:line="400" w:lineRule="exact"/>
        <w:ind w:firstLine="465"/>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发生以下条款情况之一者，视为无效响应，其</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响应文件将被拒绝：</w:t>
      </w:r>
    </w:p>
    <w:p>
      <w:pPr>
        <w:snapToGrid w:val="0"/>
        <w:spacing w:line="400" w:lineRule="exact"/>
        <w:ind w:firstLine="46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不符合规定的资格条件的；</w:t>
      </w:r>
    </w:p>
    <w:p>
      <w:pPr>
        <w:snapToGrid w:val="0"/>
        <w:spacing w:line="400" w:lineRule="exact"/>
        <w:ind w:firstLine="46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的法定代表人</w:t>
      </w:r>
      <w:r>
        <w:rPr>
          <w:rFonts w:hint="eastAsia" w:ascii="宋体" w:hAnsi="宋体" w:eastAsia="宋体" w:cs="宋体"/>
          <w:bCs/>
          <w:color w:val="auto"/>
          <w:kern w:val="0"/>
          <w:sz w:val="24"/>
          <w:szCs w:val="24"/>
          <w:highlight w:val="none"/>
        </w:rPr>
        <w:t>（或负责人）</w:t>
      </w:r>
      <w:r>
        <w:rPr>
          <w:rFonts w:hint="eastAsia" w:ascii="宋体" w:hAnsi="宋体" w:eastAsia="宋体" w:cs="宋体"/>
          <w:color w:val="auto"/>
          <w:sz w:val="24"/>
          <w:szCs w:val="24"/>
          <w:highlight w:val="none"/>
        </w:rPr>
        <w:t>或其授权代表未参加</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w:t>
      </w:r>
    </w:p>
    <w:p>
      <w:pPr>
        <w:snapToGrid w:val="0"/>
        <w:spacing w:line="400" w:lineRule="exact"/>
        <w:ind w:firstLine="46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所提交的</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响应文件不按“第五篇</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响应文件编制要求”要求签署或盖章；</w:t>
      </w:r>
    </w:p>
    <w:p>
      <w:pPr>
        <w:snapToGrid w:val="0"/>
        <w:spacing w:line="400" w:lineRule="exact"/>
        <w:ind w:firstLine="46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的报价超过采购预算或最高限价的；</w:t>
      </w:r>
    </w:p>
    <w:p>
      <w:pPr>
        <w:snapToGrid w:val="0"/>
        <w:spacing w:line="400" w:lineRule="exact"/>
        <w:ind w:firstLine="46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（五）法定代表人为同一个人的两个及两个以上法人，母公司、全资子公司及其控股公司，在同一包采购中同时参与</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w:t>
      </w:r>
    </w:p>
    <w:p>
      <w:pPr>
        <w:snapToGrid w:val="0"/>
        <w:spacing w:line="400" w:lineRule="exact"/>
        <w:ind w:firstLine="46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（六）单位负责人为同一人或者存在直接控股、管理关系的不同</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，参加同一合同项下的政府采购活动的；</w:t>
      </w:r>
    </w:p>
    <w:p>
      <w:pPr>
        <w:snapToGrid w:val="0"/>
        <w:spacing w:line="400" w:lineRule="exact"/>
        <w:ind w:firstLine="46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（七）为采购项目提供整体设计、规范编制或者项目管理、监理、检测等服务的</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，再参加该采购项目的其他采购活动；</w:t>
      </w:r>
    </w:p>
    <w:p>
      <w:pPr>
        <w:snapToGrid w:val="0"/>
        <w:spacing w:line="400" w:lineRule="exact"/>
        <w:ind w:firstLine="46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（八）</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有效期不满足</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文件要求的；</w:t>
      </w:r>
    </w:p>
    <w:p>
      <w:pPr>
        <w:snapToGrid w:val="0"/>
        <w:spacing w:line="400" w:lineRule="exact"/>
        <w:ind w:firstLine="46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（九）</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响应文件内容有与国家现行法律法规相违背的内容，或附有采购人无法接受的条件；</w:t>
      </w:r>
    </w:p>
    <w:p>
      <w:pPr>
        <w:snapToGrid w:val="0"/>
        <w:spacing w:line="400" w:lineRule="exact"/>
        <w:ind w:firstLine="46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（十）以联合体形式参与</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的；</w:t>
      </w:r>
    </w:p>
    <w:p>
      <w:pPr>
        <w:snapToGrid w:val="0"/>
        <w:spacing w:line="400" w:lineRule="exact"/>
        <w:ind w:firstLine="46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（十一）</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进行合同分包的；</w:t>
      </w:r>
    </w:p>
    <w:p>
      <w:pPr>
        <w:snapToGrid w:val="0"/>
        <w:spacing w:line="400" w:lineRule="exact"/>
        <w:ind w:firstLine="465"/>
        <w:rPr>
          <w:rFonts w:hint="eastAsia" w:ascii="宋体" w:hAnsi="宋体" w:eastAsia="宋体" w:cs="宋体"/>
          <w:color w:val="auto"/>
          <w:highlight w:val="none"/>
        </w:rPr>
      </w:pPr>
      <w:r>
        <w:rPr>
          <w:rFonts w:hint="eastAsia" w:ascii="宋体" w:hAnsi="宋体" w:eastAsia="宋体" w:cs="宋体"/>
          <w:color w:val="auto"/>
          <w:sz w:val="24"/>
          <w:szCs w:val="24"/>
          <w:highlight w:val="none"/>
        </w:rPr>
        <w:t>（十二）</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被列入失信被执行人、重大税收违法案件当事人名单、政府采购严重违法失信行为记录名单及其他不符合《中华人民共和国政府采购法》第二十二条规定条件的。</w:t>
      </w:r>
    </w:p>
    <w:p>
      <w:pPr>
        <w:pStyle w:val="3"/>
        <w:spacing w:line="400" w:lineRule="exact"/>
        <w:rPr>
          <w:rFonts w:hint="eastAsia" w:ascii="宋体" w:hAnsi="宋体" w:eastAsia="宋体" w:cs="宋体"/>
          <w:color w:val="auto"/>
          <w:sz w:val="24"/>
          <w:szCs w:val="24"/>
          <w:highlight w:val="none"/>
        </w:rPr>
      </w:pPr>
      <w:bookmarkStart w:id="49" w:name="_Toc15215"/>
      <w:r>
        <w:rPr>
          <w:rFonts w:hint="eastAsia" w:ascii="宋体" w:hAnsi="宋体" w:eastAsia="宋体" w:cs="宋体"/>
          <w:color w:val="auto"/>
          <w:sz w:val="24"/>
          <w:szCs w:val="24"/>
          <w:highlight w:val="none"/>
        </w:rPr>
        <w:t>四、</w:t>
      </w:r>
      <w:bookmarkEnd w:id="46"/>
      <w:bookmarkEnd w:id="47"/>
      <w:r>
        <w:rPr>
          <w:rFonts w:hint="eastAsia" w:ascii="宋体" w:hAnsi="宋体" w:eastAsia="宋体" w:cs="宋体"/>
          <w:color w:val="auto"/>
          <w:sz w:val="24"/>
          <w:szCs w:val="24"/>
          <w:highlight w:val="none"/>
        </w:rPr>
        <w:t>采购终止</w:t>
      </w:r>
      <w:bookmarkEnd w:id="49"/>
    </w:p>
    <w:p>
      <w:pPr>
        <w:snapToGrid w:val="0"/>
        <w:spacing w:line="400" w:lineRule="exact"/>
        <w:ind w:firstLine="46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出现下列情形之一的，采购人应当终止</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采购活动，发布项目终止公告并说明原因，重新开展采购活动：</w:t>
      </w:r>
    </w:p>
    <w:p>
      <w:pPr>
        <w:snapToGrid w:val="0"/>
        <w:spacing w:line="400" w:lineRule="exact"/>
        <w:ind w:firstLine="46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（一）因情况变化，不再符合规定的</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采购方式适用情形的；</w:t>
      </w:r>
    </w:p>
    <w:p>
      <w:pPr>
        <w:snapToGrid w:val="0"/>
        <w:spacing w:line="400" w:lineRule="exact"/>
        <w:ind w:firstLine="46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（二）出现影响采购公正的违法、违规行为的；</w:t>
      </w:r>
    </w:p>
    <w:p>
      <w:pPr>
        <w:snapToGrid w:val="0"/>
        <w:spacing w:line="400" w:lineRule="exact"/>
        <w:ind w:firstLine="46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（三）在采购过程中符合</w:t>
      </w:r>
      <w:r>
        <w:rPr>
          <w:rFonts w:hint="eastAsia" w:ascii="宋体" w:hAnsi="宋体" w:eastAsia="宋体" w:cs="宋体"/>
          <w:color w:val="auto"/>
          <w:sz w:val="24"/>
          <w:szCs w:val="24"/>
          <w:highlight w:val="none"/>
          <w:lang w:val="en-US" w:eastAsia="zh-CN"/>
        </w:rPr>
        <w:t>遴选文件实质性</w:t>
      </w:r>
      <w:r>
        <w:rPr>
          <w:rFonts w:hint="eastAsia" w:ascii="宋体" w:hAnsi="宋体" w:eastAsia="宋体" w:cs="宋体"/>
          <w:color w:val="auto"/>
          <w:sz w:val="24"/>
          <w:szCs w:val="24"/>
          <w:highlight w:val="none"/>
        </w:rPr>
        <w:t>要求的</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或者报价未超过最高限价的</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不足3家。</w:t>
      </w:r>
      <w:bookmarkStart w:id="50" w:name="_Toc25083"/>
      <w:bookmarkStart w:id="51" w:name="_Toc102227313"/>
      <w:bookmarkStart w:id="52" w:name="_Toc12789059"/>
      <w:bookmarkStart w:id="53" w:name="_Toc11641055"/>
    </w:p>
    <w:p>
      <w:pPr>
        <w:pStyle w:val="2"/>
        <w:spacing w:line="360" w:lineRule="auto"/>
        <w:jc w:val="center"/>
        <w:rPr>
          <w:rFonts w:hint="eastAsia" w:ascii="宋体" w:hAnsi="宋体" w:eastAsia="宋体" w:cs="宋体"/>
          <w:b w:val="0"/>
          <w:color w:val="auto"/>
          <w:szCs w:val="30"/>
          <w:highlight w:val="none"/>
        </w:rPr>
      </w:pPr>
      <w:r>
        <w:rPr>
          <w:rFonts w:hint="eastAsia" w:ascii="宋体" w:hAnsi="宋体" w:eastAsia="宋体" w:cs="宋体"/>
          <w:b w:val="0"/>
          <w:color w:val="auto"/>
          <w:sz w:val="36"/>
          <w:szCs w:val="30"/>
          <w:highlight w:val="none"/>
        </w:rPr>
        <w:br w:type="page"/>
      </w:r>
      <w:bookmarkStart w:id="54" w:name="_Toc6069"/>
      <w:r>
        <w:rPr>
          <w:rFonts w:hint="eastAsia" w:ascii="宋体" w:hAnsi="宋体" w:eastAsia="宋体" w:cs="宋体"/>
          <w:b w:val="0"/>
          <w:color w:val="auto"/>
          <w:sz w:val="36"/>
          <w:szCs w:val="30"/>
          <w:highlight w:val="none"/>
        </w:rPr>
        <w:t>第</w:t>
      </w:r>
      <w:r>
        <w:rPr>
          <w:rFonts w:hint="eastAsia" w:ascii="宋体" w:hAnsi="宋体" w:eastAsia="宋体" w:cs="宋体"/>
          <w:b w:val="0"/>
          <w:color w:val="auto"/>
          <w:sz w:val="36"/>
          <w:szCs w:val="30"/>
          <w:highlight w:val="none"/>
          <w:lang w:val="en-US" w:eastAsia="zh-CN"/>
        </w:rPr>
        <w:t>五</w:t>
      </w:r>
      <w:r>
        <w:rPr>
          <w:rFonts w:hint="eastAsia" w:ascii="宋体" w:hAnsi="宋体" w:eastAsia="宋体" w:cs="宋体"/>
          <w:b w:val="0"/>
          <w:color w:val="auto"/>
          <w:sz w:val="36"/>
          <w:szCs w:val="30"/>
          <w:highlight w:val="none"/>
        </w:rPr>
        <w:t xml:space="preserve">篇  </w:t>
      </w:r>
      <w:r>
        <w:rPr>
          <w:rFonts w:hint="eastAsia" w:ascii="宋体" w:hAnsi="宋体" w:eastAsia="宋体" w:cs="宋体"/>
          <w:b w:val="0"/>
          <w:color w:val="auto"/>
          <w:sz w:val="36"/>
          <w:szCs w:val="30"/>
          <w:highlight w:val="none"/>
          <w:lang w:val="en-US" w:eastAsia="zh-CN"/>
        </w:rPr>
        <w:t>供应商</w:t>
      </w:r>
      <w:r>
        <w:rPr>
          <w:rFonts w:hint="eastAsia" w:ascii="宋体" w:hAnsi="宋体" w:eastAsia="宋体" w:cs="宋体"/>
          <w:b w:val="0"/>
          <w:color w:val="auto"/>
          <w:sz w:val="36"/>
          <w:szCs w:val="30"/>
          <w:highlight w:val="none"/>
        </w:rPr>
        <w:t>须知</w:t>
      </w:r>
      <w:bookmarkEnd w:id="50"/>
      <w:bookmarkEnd w:id="51"/>
      <w:bookmarkEnd w:id="54"/>
    </w:p>
    <w:bookmarkEnd w:id="52"/>
    <w:bookmarkEnd w:id="53"/>
    <w:p>
      <w:pPr>
        <w:pStyle w:val="2"/>
        <w:spacing w:before="0" w:after="0" w:line="400" w:lineRule="exact"/>
        <w:ind w:firstLine="482" w:firstLineChars="200"/>
        <w:rPr>
          <w:rFonts w:eastAsia="宋体" w:cs="宋体"/>
          <w:bCs/>
          <w:sz w:val="24"/>
          <w:highlight w:val="none"/>
        </w:rPr>
      </w:pPr>
      <w:bookmarkStart w:id="55" w:name="_Hlt41879464"/>
      <w:bookmarkEnd w:id="55"/>
      <w:bookmarkStart w:id="56" w:name="_Toc12789072"/>
      <w:r>
        <w:rPr>
          <w:rFonts w:hint="eastAsia" w:eastAsia="宋体" w:cs="宋体"/>
          <w:bCs/>
          <w:sz w:val="24"/>
          <w:highlight w:val="none"/>
        </w:rPr>
        <w:t>一、</w:t>
      </w:r>
      <w:r>
        <w:rPr>
          <w:rFonts w:hint="eastAsia" w:eastAsia="宋体" w:cs="宋体"/>
          <w:bCs/>
          <w:sz w:val="24"/>
          <w:highlight w:val="none"/>
          <w:lang w:eastAsia="zh-CN"/>
        </w:rPr>
        <w:t>遴选</w:t>
      </w:r>
      <w:r>
        <w:rPr>
          <w:rFonts w:hint="eastAsia" w:eastAsia="宋体" w:cs="宋体"/>
          <w:bCs/>
          <w:sz w:val="24"/>
          <w:highlight w:val="none"/>
        </w:rPr>
        <w:t>费用</w:t>
      </w:r>
    </w:p>
    <w:p>
      <w:pPr>
        <w:pStyle w:val="25"/>
        <w:spacing w:line="400" w:lineRule="exact"/>
        <w:ind w:firstLine="480"/>
        <w:rPr>
          <w:rFonts w:hAnsi="宋体" w:cs="宋体"/>
          <w:b/>
          <w:bCs/>
          <w:sz w:val="24"/>
          <w:highlight w:val="none"/>
        </w:rPr>
      </w:pPr>
      <w:r>
        <w:rPr>
          <w:rFonts w:hint="eastAsia" w:asciiTheme="minorEastAsia" w:hAnsiTheme="minorEastAsia" w:eastAsiaTheme="minorEastAsia" w:cstheme="minorEastAsia"/>
          <w:sz w:val="24"/>
          <w:highlight w:val="none"/>
        </w:rPr>
        <w:t>参与</w:t>
      </w:r>
      <w:r>
        <w:rPr>
          <w:rFonts w:hint="eastAsia" w:asciiTheme="minorEastAsia" w:hAnsiTheme="minorEastAsia" w:eastAsiaTheme="minorEastAsia" w:cstheme="minorEastAsia"/>
          <w:sz w:val="24"/>
          <w:highlight w:val="none"/>
          <w:lang w:eastAsia="zh-CN"/>
        </w:rPr>
        <w:t>遴选</w:t>
      </w:r>
      <w:r>
        <w:rPr>
          <w:rFonts w:hint="eastAsia" w:asciiTheme="minorEastAsia" w:hAnsiTheme="minorEastAsia" w:eastAsiaTheme="minorEastAsia" w:cstheme="minorEastAsia"/>
          <w:sz w:val="24"/>
          <w:highlight w:val="none"/>
        </w:rPr>
        <w:t>的供应商应承担其编制响应文件与递交响应文件所涉及的一切费用，不论</w:t>
      </w:r>
      <w:r>
        <w:rPr>
          <w:rFonts w:hint="eastAsia" w:asciiTheme="minorEastAsia" w:hAnsiTheme="minorEastAsia" w:eastAsiaTheme="minorEastAsia" w:cstheme="minorEastAsia"/>
          <w:sz w:val="24"/>
          <w:highlight w:val="none"/>
          <w:lang w:eastAsia="zh-CN"/>
        </w:rPr>
        <w:t>遴选</w:t>
      </w:r>
      <w:r>
        <w:rPr>
          <w:rFonts w:hint="eastAsia" w:asciiTheme="minorEastAsia" w:hAnsiTheme="minorEastAsia" w:eastAsiaTheme="minorEastAsia" w:cstheme="minorEastAsia"/>
          <w:sz w:val="24"/>
          <w:highlight w:val="none"/>
        </w:rPr>
        <w:t>结果如何，采购人在任何情况下无义务也无责任承担这些费用。</w:t>
      </w:r>
    </w:p>
    <w:p>
      <w:pPr>
        <w:pStyle w:val="2"/>
        <w:spacing w:before="0" w:after="0" w:line="400" w:lineRule="exact"/>
        <w:ind w:firstLine="482" w:firstLineChars="200"/>
        <w:rPr>
          <w:rFonts w:eastAsia="宋体" w:cs="宋体"/>
          <w:bCs/>
          <w:sz w:val="24"/>
          <w:highlight w:val="none"/>
        </w:rPr>
      </w:pPr>
      <w:bookmarkStart w:id="57" w:name="_Toc80016696"/>
      <w:bookmarkStart w:id="58" w:name="_Toc342913391"/>
      <w:bookmarkStart w:id="59" w:name="_Toc80831445"/>
      <w:r>
        <w:rPr>
          <w:rFonts w:hint="eastAsia" w:eastAsia="宋体" w:cs="宋体"/>
          <w:bCs/>
          <w:sz w:val="24"/>
          <w:highlight w:val="none"/>
        </w:rPr>
        <w:t>二、</w:t>
      </w:r>
      <w:r>
        <w:rPr>
          <w:rFonts w:hint="eastAsia" w:eastAsia="宋体" w:cs="宋体"/>
          <w:bCs/>
          <w:sz w:val="24"/>
          <w:highlight w:val="none"/>
          <w:lang w:eastAsia="zh-CN"/>
        </w:rPr>
        <w:t>遴选</w:t>
      </w:r>
      <w:r>
        <w:rPr>
          <w:rFonts w:hint="eastAsia" w:eastAsia="宋体" w:cs="宋体"/>
          <w:bCs/>
          <w:sz w:val="24"/>
          <w:highlight w:val="none"/>
        </w:rPr>
        <w:t>文件</w:t>
      </w:r>
      <w:bookmarkEnd w:id="57"/>
      <w:bookmarkEnd w:id="58"/>
      <w:bookmarkEnd w:id="59"/>
    </w:p>
    <w:p>
      <w:pPr>
        <w:snapToGrid w:val="0"/>
        <w:spacing w:line="400" w:lineRule="exact"/>
        <w:ind w:firstLine="480"/>
        <w:rPr>
          <w:rFonts w:hint="eastAsia" w:asciiTheme="minorEastAsia" w:hAnsiTheme="minorEastAsia" w:eastAsiaTheme="minorEastAsia" w:cstheme="minorEastAsia"/>
          <w:kern w:val="2"/>
          <w:sz w:val="24"/>
          <w:highlight w:val="none"/>
          <w:lang w:val="en-US" w:eastAsia="zh-CN" w:bidi="ar-SA"/>
        </w:rPr>
      </w:pPr>
      <w:r>
        <w:rPr>
          <w:rFonts w:hint="eastAsia" w:asciiTheme="minorEastAsia" w:hAnsiTheme="minorEastAsia" w:eastAsiaTheme="minorEastAsia" w:cstheme="minorEastAsia"/>
          <w:kern w:val="2"/>
          <w:sz w:val="24"/>
          <w:highlight w:val="none"/>
          <w:lang w:val="en-US" w:eastAsia="zh-CN" w:bidi="ar-SA"/>
        </w:rPr>
        <w:t>（一）遴选文件由采购邀请书、项目技术需求、项目商务需求、遴选程序及方法、评审标准、无效响应和采购终止、供应商须知、采购合同草案、响应文件编制要求七部分组成。</w:t>
      </w:r>
    </w:p>
    <w:p>
      <w:pPr>
        <w:snapToGrid w:val="0"/>
        <w:spacing w:line="400" w:lineRule="exact"/>
        <w:ind w:firstLine="480"/>
        <w:rPr>
          <w:rFonts w:hint="eastAsia" w:asciiTheme="minorEastAsia" w:hAnsiTheme="minorEastAsia" w:eastAsiaTheme="minorEastAsia" w:cstheme="minorEastAsia"/>
          <w:kern w:val="2"/>
          <w:sz w:val="24"/>
          <w:highlight w:val="none"/>
          <w:lang w:val="en-US" w:eastAsia="zh-CN" w:bidi="ar-SA"/>
        </w:rPr>
      </w:pPr>
      <w:r>
        <w:rPr>
          <w:rFonts w:hint="eastAsia" w:asciiTheme="minorEastAsia" w:hAnsiTheme="minorEastAsia" w:eastAsiaTheme="minorEastAsia" w:cstheme="minorEastAsia"/>
          <w:kern w:val="2"/>
          <w:sz w:val="24"/>
          <w:highlight w:val="none"/>
          <w:lang w:val="en-US" w:eastAsia="zh-CN" w:bidi="ar-SA"/>
        </w:rPr>
        <w:t>（二）采购人所作的一切有效的书面通知、修改及补充，都是遴选文件不可分割的部分。</w:t>
      </w:r>
    </w:p>
    <w:p>
      <w:pPr>
        <w:snapToGrid w:val="0"/>
        <w:spacing w:line="400" w:lineRule="exact"/>
        <w:ind w:firstLine="480"/>
        <w:rPr>
          <w:rFonts w:hint="eastAsia" w:asciiTheme="minorEastAsia" w:hAnsiTheme="minorEastAsia" w:eastAsiaTheme="minorEastAsia" w:cstheme="minorEastAsia"/>
          <w:kern w:val="2"/>
          <w:sz w:val="24"/>
          <w:highlight w:val="none"/>
          <w:lang w:val="en-US" w:eastAsia="zh-CN" w:bidi="ar-SA"/>
        </w:rPr>
      </w:pPr>
      <w:r>
        <w:rPr>
          <w:rFonts w:hint="eastAsia" w:asciiTheme="minorEastAsia" w:hAnsiTheme="minorEastAsia" w:eastAsiaTheme="minorEastAsia" w:cstheme="minorEastAsia"/>
          <w:kern w:val="2"/>
          <w:sz w:val="24"/>
          <w:highlight w:val="none"/>
          <w:lang w:val="en-US" w:eastAsia="zh-CN" w:bidi="ar-SA"/>
        </w:rPr>
        <w:t>（三）遴选文件的解释</w:t>
      </w:r>
    </w:p>
    <w:p>
      <w:pPr>
        <w:spacing w:line="400" w:lineRule="exact"/>
        <w:ind w:firstLine="480"/>
        <w:rPr>
          <w:rFonts w:hint="eastAsia" w:asciiTheme="minorEastAsia" w:hAnsiTheme="minorEastAsia" w:eastAsiaTheme="minorEastAsia" w:cstheme="minorEastAsia"/>
          <w:kern w:val="2"/>
          <w:sz w:val="24"/>
          <w:highlight w:val="none"/>
          <w:lang w:val="en-US" w:eastAsia="zh-CN" w:bidi="ar-SA"/>
        </w:rPr>
      </w:pPr>
      <w:r>
        <w:rPr>
          <w:rFonts w:hint="eastAsia" w:asciiTheme="minorEastAsia" w:hAnsiTheme="minorEastAsia" w:eastAsiaTheme="minorEastAsia" w:cstheme="minorEastAsia"/>
          <w:kern w:val="2"/>
          <w:sz w:val="24"/>
          <w:highlight w:val="none"/>
          <w:lang w:val="en-US" w:eastAsia="zh-CN" w:bidi="ar-SA"/>
        </w:rPr>
        <w:t>供应商如对遴选文件有疑问，必须以书面形式在提交响应文件截止时间2个工作日前向采购人要求澄清，采购人可视具体情况做出处理或答复。如供应商未提出疑问，视为完全理解并同意本遴选文件。一经进入遴选程序，即视为供应商已详细阅读全部文件资料，完全理解遴选文件所有条款内容并同意放弃对这方面有不明白及误解的权利。</w:t>
      </w:r>
      <w:bookmarkStart w:id="60" w:name="_Toc318159780"/>
      <w:bookmarkStart w:id="61" w:name="_Toc318159160"/>
      <w:bookmarkStart w:id="62" w:name="_Toc318166429"/>
      <w:bookmarkStart w:id="63" w:name="_Toc318159349"/>
    </w:p>
    <w:p>
      <w:pPr>
        <w:spacing w:line="400" w:lineRule="exact"/>
        <w:ind w:firstLine="480"/>
        <w:rPr>
          <w:rFonts w:hint="eastAsia" w:asciiTheme="minorEastAsia" w:hAnsiTheme="minorEastAsia" w:eastAsiaTheme="minorEastAsia" w:cstheme="minorEastAsia"/>
          <w:kern w:val="2"/>
          <w:sz w:val="24"/>
          <w:highlight w:val="none"/>
          <w:lang w:val="en-US" w:eastAsia="zh-CN" w:bidi="ar-SA"/>
        </w:rPr>
      </w:pPr>
      <w:r>
        <w:rPr>
          <w:rFonts w:hint="eastAsia" w:asciiTheme="minorEastAsia" w:hAnsiTheme="minorEastAsia" w:eastAsiaTheme="minorEastAsia" w:cstheme="minorEastAsia"/>
          <w:kern w:val="2"/>
          <w:sz w:val="24"/>
          <w:highlight w:val="none"/>
          <w:lang w:val="en-US" w:eastAsia="zh-CN" w:bidi="ar-SA"/>
        </w:rPr>
        <w:t>（四）评审的依据为遴选文件和响应文件（含有效的书面承诺）。评审小组判断响应文件对遴选文件的响应，仅基于响应文件本身而不靠外部证据。</w:t>
      </w:r>
    </w:p>
    <w:bookmarkEnd w:id="60"/>
    <w:bookmarkEnd w:id="61"/>
    <w:bookmarkEnd w:id="62"/>
    <w:bookmarkEnd w:id="63"/>
    <w:p>
      <w:pPr>
        <w:pStyle w:val="9"/>
        <w:spacing w:line="400" w:lineRule="exact"/>
        <w:ind w:firstLine="482"/>
        <w:rPr>
          <w:rFonts w:hint="eastAsia" w:asciiTheme="minorEastAsia" w:hAnsiTheme="minorEastAsia" w:eastAsiaTheme="minorEastAsia" w:cstheme="minorEastAsia"/>
          <w:b/>
          <w:kern w:val="2"/>
          <w:sz w:val="24"/>
          <w:szCs w:val="24"/>
          <w:highlight w:val="none"/>
          <w:lang w:val="en-US" w:eastAsia="zh-CN" w:bidi="ar-SA"/>
        </w:rPr>
      </w:pPr>
      <w:r>
        <w:rPr>
          <w:rFonts w:hint="eastAsia" w:asciiTheme="minorEastAsia" w:hAnsiTheme="minorEastAsia" w:eastAsiaTheme="minorEastAsia" w:cstheme="minorEastAsia"/>
          <w:b/>
          <w:kern w:val="2"/>
          <w:sz w:val="24"/>
          <w:szCs w:val="24"/>
          <w:highlight w:val="none"/>
          <w:lang w:val="en-US" w:eastAsia="zh-CN" w:bidi="ar-SA"/>
        </w:rPr>
        <w:t>三、成交供应商的确认和变更</w:t>
      </w:r>
    </w:p>
    <w:p>
      <w:pPr>
        <w:pStyle w:val="9"/>
        <w:spacing w:line="400" w:lineRule="exact"/>
        <w:ind w:firstLine="480"/>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（一）成交供应商的变更</w:t>
      </w:r>
    </w:p>
    <w:p>
      <w:pPr>
        <w:pStyle w:val="9"/>
        <w:spacing w:line="400" w:lineRule="exact"/>
        <w:ind w:firstLine="480"/>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成交供应商拒绝与采购人签订合同的，采购人可以按照评标报告推荐的成交候选供应商顺序，确定排名下一位的候</w:t>
      </w:r>
      <w:r>
        <w:rPr>
          <w:rFonts w:hint="eastAsia" w:asciiTheme="minorEastAsia" w:hAnsiTheme="minorEastAsia" w:eastAsiaTheme="minorEastAsia" w:cstheme="minorEastAsia"/>
          <w:sz w:val="24"/>
          <w:highlight w:val="none"/>
        </w:rPr>
        <w:t>选人为成交供应商，也可以重新开展采购活动</w:t>
      </w:r>
      <w:r>
        <w:rPr>
          <w:rFonts w:hint="eastAsia" w:asciiTheme="minorEastAsia" w:hAnsiTheme="minorEastAsia" w:eastAsiaTheme="minorEastAsia" w:cstheme="minorEastAsia"/>
          <w:sz w:val="24"/>
          <w:szCs w:val="24"/>
          <w:highlight w:val="none"/>
        </w:rPr>
        <w:t>。</w:t>
      </w:r>
    </w:p>
    <w:p>
      <w:pPr>
        <w:pStyle w:val="3"/>
        <w:spacing w:before="0" w:after="0" w:line="400" w:lineRule="exact"/>
        <w:ind w:firstLine="161"/>
        <w:rPr>
          <w:rFonts w:asciiTheme="minorEastAsia" w:hAnsiTheme="minorEastAsia" w:eastAsiaTheme="minorEastAsia" w:cstheme="minorEastAsia"/>
          <w:sz w:val="24"/>
          <w:szCs w:val="24"/>
          <w:highlight w:val="none"/>
        </w:rPr>
      </w:pPr>
      <w:bookmarkStart w:id="64" w:name="_Toc342913395"/>
      <w:bookmarkStart w:id="65" w:name="_Toc102227321"/>
      <w:bookmarkStart w:id="66" w:name="_Toc3151"/>
      <w:r>
        <w:rPr>
          <w:rFonts w:hint="eastAsia" w:asciiTheme="minorEastAsia" w:hAnsiTheme="minorEastAsia" w:eastAsiaTheme="minorEastAsia" w:cstheme="minorEastAsia"/>
          <w:sz w:val="24"/>
          <w:szCs w:val="24"/>
          <w:highlight w:val="none"/>
        </w:rPr>
        <w:t>四、成交通知</w:t>
      </w:r>
      <w:bookmarkEnd w:id="64"/>
      <w:bookmarkEnd w:id="65"/>
      <w:bookmarkEnd w:id="66"/>
    </w:p>
    <w:p>
      <w:pPr>
        <w:spacing w:line="400" w:lineRule="exact"/>
        <w:ind w:firstLine="480"/>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（一）成交供应商确定后，采购人将在官网上发布成交结果公告。</w:t>
      </w:r>
    </w:p>
    <w:p>
      <w:pPr>
        <w:spacing w:line="400" w:lineRule="exact"/>
        <w:ind w:firstLine="480"/>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（二）结果公告发出，公示期满即发生法律效力。</w:t>
      </w:r>
    </w:p>
    <w:p>
      <w:pPr>
        <w:spacing w:line="400" w:lineRule="exact"/>
        <w:ind w:firstLine="480"/>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（三）公示期满后将签订合同。</w:t>
      </w:r>
    </w:p>
    <w:p>
      <w:pPr>
        <w:spacing w:line="400" w:lineRule="exact"/>
        <w:ind w:firstLine="480"/>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（四）如有供应商对成交结果提出质疑的，在质疑处理完毕后，再通知成交供应商。</w:t>
      </w:r>
    </w:p>
    <w:p>
      <w:pPr>
        <w:pStyle w:val="3"/>
        <w:spacing w:before="163" w:beforeLines="50" w:after="163" w:afterLines="50" w:line="240" w:lineRule="auto"/>
        <w:ind w:firstLine="161"/>
        <w:rPr>
          <w:rFonts w:asciiTheme="minorEastAsia" w:hAnsiTheme="minorEastAsia" w:eastAsiaTheme="minorEastAsia" w:cstheme="minorEastAsia"/>
          <w:sz w:val="24"/>
          <w:szCs w:val="24"/>
          <w:highlight w:val="none"/>
        </w:rPr>
      </w:pPr>
      <w:bookmarkStart w:id="67" w:name="_Toc24973"/>
      <w:bookmarkStart w:id="68" w:name="_Toc11312"/>
      <w:bookmarkStart w:id="69" w:name="_Toc33013342"/>
      <w:r>
        <w:rPr>
          <w:rFonts w:hint="eastAsia" w:asciiTheme="minorEastAsia" w:hAnsiTheme="minorEastAsia" w:eastAsiaTheme="minorEastAsia" w:cstheme="minorEastAsia"/>
          <w:sz w:val="24"/>
          <w:szCs w:val="24"/>
          <w:highlight w:val="none"/>
        </w:rPr>
        <w:t>五、关于质疑和投诉</w:t>
      </w:r>
      <w:bookmarkEnd w:id="67"/>
      <w:bookmarkEnd w:id="68"/>
      <w:bookmarkEnd w:id="69"/>
    </w:p>
    <w:p>
      <w:pPr>
        <w:spacing w:line="440" w:lineRule="exact"/>
        <w:ind w:firstLine="480"/>
        <w:rPr>
          <w:rFonts w:asciiTheme="minorEastAsia" w:hAnsiTheme="minorEastAsia" w:eastAsiaTheme="minorEastAsia" w:cstheme="minorEastAsia"/>
          <w:highlight w:val="none"/>
        </w:rPr>
      </w:pPr>
      <w:r>
        <w:rPr>
          <w:rFonts w:hint="eastAsia" w:asciiTheme="minorEastAsia" w:hAnsiTheme="minorEastAsia" w:eastAsiaTheme="minorEastAsia" w:cstheme="minorEastAsia"/>
          <w:kern w:val="2"/>
          <w:sz w:val="24"/>
          <w:szCs w:val="24"/>
          <w:highlight w:val="none"/>
          <w:lang w:val="en-US" w:eastAsia="zh-CN" w:bidi="ar-SA"/>
        </w:rPr>
        <w:t>中标公示期满，且通知成交供应商后，成交供应商放弃中标，应当承担相应的法律责任。</w:t>
      </w:r>
    </w:p>
    <w:p>
      <w:pPr>
        <w:pStyle w:val="3"/>
        <w:spacing w:before="163" w:beforeLines="50" w:after="163" w:afterLines="50" w:line="240" w:lineRule="auto"/>
        <w:ind w:firstLine="161"/>
        <w:rPr>
          <w:rFonts w:asciiTheme="minorEastAsia" w:hAnsiTheme="minorEastAsia" w:eastAsiaTheme="minorEastAsia" w:cstheme="minorEastAsia"/>
          <w:sz w:val="24"/>
          <w:szCs w:val="24"/>
          <w:highlight w:val="none"/>
        </w:rPr>
      </w:pPr>
      <w:bookmarkStart w:id="70" w:name="_Toc27833"/>
      <w:bookmarkStart w:id="71" w:name="_Toc33013343"/>
      <w:bookmarkStart w:id="72" w:name="_Toc4726"/>
      <w:bookmarkStart w:id="73" w:name="_Toc529376903"/>
      <w:r>
        <w:rPr>
          <w:rFonts w:hint="eastAsia" w:asciiTheme="minorEastAsia" w:hAnsiTheme="minorEastAsia" w:eastAsiaTheme="minorEastAsia" w:cstheme="minorEastAsia"/>
          <w:sz w:val="24"/>
          <w:szCs w:val="24"/>
          <w:highlight w:val="none"/>
        </w:rPr>
        <w:t>六、询问、质疑和投诉</w:t>
      </w:r>
      <w:bookmarkEnd w:id="70"/>
      <w:bookmarkEnd w:id="71"/>
      <w:bookmarkEnd w:id="72"/>
      <w:bookmarkEnd w:id="73"/>
    </w:p>
    <w:p>
      <w:pPr>
        <w:spacing w:line="440" w:lineRule="exact"/>
        <w:ind w:firstLine="480"/>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（一）询问</w:t>
      </w:r>
    </w:p>
    <w:p>
      <w:pPr>
        <w:spacing w:line="440" w:lineRule="exact"/>
        <w:ind w:firstLine="480"/>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采购人当在3个工作日内对供应商依法提出的询问作出答复。供应商询问可以是口头或书面形式。</w:t>
      </w:r>
    </w:p>
    <w:p>
      <w:pPr>
        <w:spacing w:line="440" w:lineRule="exact"/>
        <w:ind w:firstLine="480"/>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（二）质疑</w:t>
      </w:r>
    </w:p>
    <w:p>
      <w:pPr>
        <w:spacing w:line="440" w:lineRule="exact"/>
        <w:ind w:firstLine="480"/>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供应商认为采购文件、采购过程和中标结果使自己的权益受到伤害的，可向采购人以书面形式提出质疑。</w:t>
      </w:r>
    </w:p>
    <w:p>
      <w:pPr>
        <w:spacing w:line="440" w:lineRule="exact"/>
        <w:ind w:firstLine="480"/>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 xml:space="preserve">提出质疑的应当是参与所质疑项目采购活动的供应商。 </w:t>
      </w:r>
    </w:p>
    <w:p>
      <w:pPr>
        <w:spacing w:line="440" w:lineRule="exact"/>
        <w:ind w:firstLine="480"/>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1.质疑时限、内容</w:t>
      </w:r>
    </w:p>
    <w:p>
      <w:pPr>
        <w:spacing w:line="440" w:lineRule="exact"/>
        <w:ind w:firstLine="480"/>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1.1供应商对遴选文件提出质疑的，应在依法获取遴选文件之日或者遴选文件公告期限届满之日内提出。</w:t>
      </w:r>
    </w:p>
    <w:p>
      <w:pPr>
        <w:spacing w:line="440" w:lineRule="exact"/>
        <w:ind w:firstLine="480"/>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1.2 供应商对采购过程提出质疑的，应在各采购程序环节结束前提出。</w:t>
      </w:r>
    </w:p>
    <w:p>
      <w:pPr>
        <w:spacing w:line="440" w:lineRule="exact"/>
        <w:ind w:firstLine="480"/>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1.3供应商对中标结果提出质疑的，应当在遴选结果公告期限届满之日内提出。</w:t>
      </w:r>
    </w:p>
    <w:p>
      <w:pPr>
        <w:spacing w:line="440" w:lineRule="exact"/>
        <w:ind w:firstLine="480"/>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1.4供应商提出质疑应当提交质疑函和必要的证明材料，质疑函应当包括下列内容：</w:t>
      </w:r>
    </w:p>
    <w:p>
      <w:pPr>
        <w:spacing w:line="440" w:lineRule="exact"/>
        <w:ind w:firstLine="480"/>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1.4.1供应商的姓名或者名称、地址、邮编、联系人及联系电话；</w:t>
      </w:r>
    </w:p>
    <w:p>
      <w:pPr>
        <w:spacing w:line="440" w:lineRule="exact"/>
        <w:ind w:firstLine="480"/>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1.4.2质疑项目的名称、项目号以及招标项目编号；</w:t>
      </w:r>
    </w:p>
    <w:p>
      <w:pPr>
        <w:spacing w:line="440" w:lineRule="exact"/>
        <w:ind w:firstLine="480"/>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1.4.3具体、明确的质疑事项和与质疑事项相关的请求；</w:t>
      </w:r>
    </w:p>
    <w:p>
      <w:pPr>
        <w:spacing w:line="440" w:lineRule="exact"/>
        <w:ind w:firstLine="480"/>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1.4.4事实依据；</w:t>
      </w:r>
    </w:p>
    <w:p>
      <w:pPr>
        <w:spacing w:line="440" w:lineRule="exact"/>
        <w:ind w:firstLine="480"/>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1.4.5必要的法律依据；</w:t>
      </w:r>
    </w:p>
    <w:p>
      <w:pPr>
        <w:spacing w:line="440" w:lineRule="exact"/>
        <w:ind w:firstLine="480"/>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1.4.6提出质疑的日期；</w:t>
      </w:r>
    </w:p>
    <w:p>
      <w:pPr>
        <w:spacing w:line="440" w:lineRule="exact"/>
        <w:ind w:firstLine="480"/>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1.4.7营业执照复印件；</w:t>
      </w:r>
    </w:p>
    <w:p>
      <w:pPr>
        <w:spacing w:line="440" w:lineRule="exact"/>
        <w:ind w:firstLine="480"/>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1.4.8法定代表人授权委托书原件、法定代表人身份证复印件和其授权代表的身份证复印件；</w:t>
      </w:r>
    </w:p>
    <w:p>
      <w:pPr>
        <w:spacing w:line="440" w:lineRule="exact"/>
        <w:ind w:firstLine="480"/>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1.5供应商为自然人的，质疑函应当由本人签字；供应商为法人或者其他组织的，质疑函应当由法定代表人、主要负责人，或者其授权代表签字或者盖章，并加盖公章。</w:t>
      </w:r>
    </w:p>
    <w:p>
      <w:pPr>
        <w:spacing w:line="440" w:lineRule="exact"/>
        <w:ind w:firstLine="480"/>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2.质疑答复</w:t>
      </w:r>
    </w:p>
    <w:p>
      <w:pPr>
        <w:spacing w:line="440" w:lineRule="exact"/>
        <w:ind w:firstLine="480"/>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 xml:space="preserve">采购人收到供应商的书面质疑后七个工作日内作出答复，并以书面形式通知质疑供应商和其他有关供应商。 </w:t>
      </w:r>
    </w:p>
    <w:p>
      <w:pPr>
        <w:spacing w:line="440" w:lineRule="exact"/>
        <w:ind w:firstLine="480"/>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（三）投诉</w:t>
      </w:r>
    </w:p>
    <w:p>
      <w:pPr>
        <w:spacing w:line="440" w:lineRule="exact"/>
        <w:ind w:firstLine="480"/>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1.供应商对采购人的答复不满意，或者采购人未在规定时间内答复的，可在答复期满后十五个工作日内按有关规定，向同级监督部门投诉。</w:t>
      </w:r>
    </w:p>
    <w:p>
      <w:pPr>
        <w:spacing w:line="440" w:lineRule="exact"/>
        <w:ind w:firstLine="480"/>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2.在提出投诉时，应附送相关证明材料。投诉书及证明材料为外文的，应同时提供其中文译本；中文与外文意思不一致的，以中文为准。</w:t>
      </w:r>
    </w:p>
    <w:p>
      <w:pPr>
        <w:spacing w:line="440" w:lineRule="exact"/>
        <w:ind w:firstLine="480"/>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3.在确定受理投诉后，监督部门自受理投诉之日起三十个工作日内（进行调查取证或者组织质证时间除外）对投诉事项做出处理决定。</w:t>
      </w:r>
    </w:p>
    <w:p>
      <w:pPr>
        <w:pStyle w:val="3"/>
        <w:spacing w:before="0" w:after="0" w:line="400" w:lineRule="exact"/>
        <w:ind w:firstLine="161"/>
        <w:rPr>
          <w:rFonts w:asciiTheme="minorEastAsia" w:hAnsiTheme="minorEastAsia" w:eastAsiaTheme="minorEastAsia" w:cstheme="minorEastAsia"/>
          <w:sz w:val="24"/>
          <w:szCs w:val="24"/>
          <w:highlight w:val="none"/>
        </w:rPr>
      </w:pPr>
      <w:bookmarkStart w:id="74" w:name="_Toc102227322"/>
      <w:bookmarkStart w:id="75" w:name="_Toc342913396"/>
      <w:bookmarkStart w:id="76" w:name="_Toc30682"/>
      <w:r>
        <w:rPr>
          <w:rFonts w:hint="eastAsia" w:asciiTheme="minorEastAsia" w:hAnsiTheme="minorEastAsia" w:eastAsiaTheme="minorEastAsia" w:cstheme="minorEastAsia"/>
          <w:sz w:val="24"/>
          <w:szCs w:val="24"/>
          <w:highlight w:val="none"/>
        </w:rPr>
        <w:t>七、签订</w:t>
      </w:r>
      <w:bookmarkEnd w:id="74"/>
      <w:r>
        <w:rPr>
          <w:rFonts w:hint="eastAsia" w:asciiTheme="minorEastAsia" w:hAnsiTheme="minorEastAsia" w:eastAsiaTheme="minorEastAsia" w:cstheme="minorEastAsia"/>
          <w:sz w:val="24"/>
          <w:szCs w:val="24"/>
          <w:highlight w:val="none"/>
        </w:rPr>
        <w:t>合同</w:t>
      </w:r>
      <w:bookmarkEnd w:id="75"/>
      <w:bookmarkEnd w:id="76"/>
    </w:p>
    <w:p>
      <w:pPr>
        <w:spacing w:line="440" w:lineRule="exact"/>
        <w:ind w:firstLine="480"/>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（一）采购人应当自公示期后，按照遴选文件和成交供应商响应文件的约定，与成交供应商签订书面合同。</w:t>
      </w:r>
    </w:p>
    <w:p>
      <w:pPr>
        <w:spacing w:line="440" w:lineRule="exact"/>
        <w:ind w:firstLine="480"/>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（二）遴选文件、供应商的响应文件及澄清文件等，均为签订采购合同的依据。</w:t>
      </w:r>
    </w:p>
    <w:p>
      <w:pPr>
        <w:spacing w:line="440" w:lineRule="exact"/>
        <w:ind w:firstLine="480"/>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（三）合同生效条款由供需双方约定，法律、行政法规规定应当办理批准、登记等手续后生效的合同，依照其规定。</w:t>
      </w:r>
    </w:p>
    <w:p>
      <w:pPr>
        <w:pStyle w:val="2"/>
        <w:spacing w:before="0" w:after="0" w:line="440" w:lineRule="exact"/>
        <w:ind w:firstLine="241" w:firstLineChars="100"/>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八、其他</w:t>
      </w:r>
    </w:p>
    <w:p>
      <w:pPr>
        <w:spacing w:line="440" w:lineRule="exact"/>
        <w:ind w:firstLine="480"/>
        <w:rPr>
          <w:rFonts w:hint="eastAsia" w:asciiTheme="minorEastAsia" w:hAnsiTheme="minorEastAsia" w:eastAsiaTheme="minorEastAsia" w:cstheme="minorEastAsia"/>
          <w:kern w:val="2"/>
          <w:sz w:val="24"/>
          <w:szCs w:val="24"/>
          <w:highlight w:val="none"/>
          <w:lang w:val="en-US" w:eastAsia="zh-CN" w:bidi="ar-SA"/>
        </w:rPr>
        <w:sectPr>
          <w:pgSz w:w="11907" w:h="16840"/>
          <w:pgMar w:top="1134" w:right="1191" w:bottom="1134" w:left="1304" w:header="851" w:footer="992" w:gutter="0"/>
          <w:pgNumType w:fmt="numberInDash"/>
          <w:cols w:space="720" w:num="1"/>
          <w:docGrid w:linePitch="380" w:charSpace="-5735"/>
        </w:sectPr>
      </w:pPr>
      <w:r>
        <w:rPr>
          <w:rFonts w:hint="eastAsia" w:asciiTheme="minorEastAsia" w:hAnsiTheme="minorEastAsia" w:eastAsiaTheme="minorEastAsia" w:cstheme="minorEastAsia"/>
          <w:kern w:val="2"/>
          <w:sz w:val="24"/>
          <w:szCs w:val="24"/>
          <w:highlight w:val="none"/>
          <w:lang w:val="en-US" w:eastAsia="zh-CN" w:bidi="ar-SA"/>
        </w:rPr>
        <w:t>其他未尽事宜由采购人和供应商在采购合同中详细约定。</w:t>
      </w:r>
    </w:p>
    <w:p>
      <w:pPr>
        <w:numPr>
          <w:ilvl w:val="0"/>
          <w:numId w:val="0"/>
        </w:numPr>
        <w:spacing w:line="500" w:lineRule="exact"/>
        <w:ind w:firstLine="480" w:firstLineChars="0"/>
        <w:jc w:val="center"/>
        <w:rPr>
          <w:rFonts w:hint="eastAsia" w:ascii="宋体" w:hAnsi="宋体" w:eastAsia="宋体" w:cs="宋体"/>
          <w:color w:val="auto"/>
          <w:sz w:val="36"/>
          <w:szCs w:val="30"/>
          <w:highlight w:val="none"/>
        </w:rPr>
      </w:pPr>
      <w:r>
        <w:rPr>
          <w:rFonts w:hint="eastAsia" w:ascii="宋体" w:hAnsi="宋体" w:eastAsia="宋体" w:cs="宋体"/>
          <w:color w:val="auto"/>
          <w:kern w:val="2"/>
          <w:sz w:val="36"/>
          <w:szCs w:val="30"/>
          <w:highlight w:val="none"/>
          <w:lang w:val="en-US" w:eastAsia="zh-CN" w:bidi="ar-SA"/>
        </w:rPr>
        <w:t>第六篇</w:t>
      </w:r>
      <w:r>
        <w:rPr>
          <w:rFonts w:hint="eastAsia" w:ascii="宋体" w:hAnsi="宋体" w:eastAsia="宋体" w:cs="宋体"/>
          <w:color w:val="auto"/>
          <w:sz w:val="36"/>
          <w:szCs w:val="30"/>
          <w:highlight w:val="none"/>
        </w:rPr>
        <w:t xml:space="preserve"> 采购合同（草拟）</w:t>
      </w:r>
    </w:p>
    <w:p>
      <w:pPr>
        <w:numPr>
          <w:ilvl w:val="0"/>
          <w:numId w:val="0"/>
        </w:numPr>
        <w:spacing w:line="500" w:lineRule="exact"/>
        <w:ind w:firstLine="480" w:firstLineChars="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 xml:space="preserve">甲方：___________________________  </w:t>
      </w:r>
    </w:p>
    <w:p>
      <w:pPr>
        <w:spacing w:line="500" w:lineRule="exact"/>
        <w:ind w:firstLine="48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 xml:space="preserve">乙方：___________________________      </w:t>
      </w:r>
    </w:p>
    <w:p>
      <w:pPr>
        <w:spacing w:line="500" w:lineRule="exact"/>
        <w:ind w:firstLine="48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经双方协商一致，达成以下购销合同：</w:t>
      </w:r>
    </w:p>
    <w:p>
      <w:pPr>
        <w:pStyle w:val="4"/>
        <w:ind w:firstLine="480"/>
        <w:rPr>
          <w:rFonts w:hint="eastAsia" w:asciiTheme="majorEastAsia" w:hAnsiTheme="majorEastAsia" w:eastAsiaTheme="majorEastAsia" w:cstheme="majorEastAsia"/>
          <w:sz w:val="24"/>
          <w:szCs w:val="24"/>
          <w:highlight w:val="none"/>
          <w:lang w:eastAsia="zh-CN"/>
        </w:rPr>
      </w:pPr>
      <w:r>
        <w:rPr>
          <w:rFonts w:hint="eastAsia" w:asciiTheme="majorEastAsia" w:hAnsiTheme="majorEastAsia" w:eastAsiaTheme="majorEastAsia" w:cstheme="majorEastAsia"/>
          <w:sz w:val="24"/>
          <w:szCs w:val="24"/>
          <w:highlight w:val="none"/>
        </w:rPr>
        <w:t>一、</w:t>
      </w:r>
      <w:r>
        <w:rPr>
          <w:rFonts w:hint="eastAsia" w:asciiTheme="majorEastAsia" w:hAnsiTheme="majorEastAsia" w:eastAsiaTheme="majorEastAsia" w:cstheme="majorEastAsia"/>
          <w:sz w:val="24"/>
          <w:szCs w:val="24"/>
          <w:highlight w:val="none"/>
          <w:lang w:val="en-US" w:eastAsia="zh-CN"/>
        </w:rPr>
        <w:t>采购清单</w:t>
      </w:r>
    </w:p>
    <w:p>
      <w:pPr>
        <w:pStyle w:val="4"/>
        <w:numPr>
          <w:ilvl w:val="255"/>
          <w:numId w:val="0"/>
        </w:numPr>
        <w:ind w:firstLine="480" w:firstLineChars="20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详见本文件项目技术需求。</w:t>
      </w:r>
    </w:p>
    <w:p>
      <w:pPr>
        <w:pStyle w:val="4"/>
        <w:ind w:firstLine="48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二、服务期限、地点及验收方式</w:t>
      </w:r>
    </w:p>
    <w:p>
      <w:pPr>
        <w:pStyle w:val="4"/>
        <w:numPr>
          <w:ilvl w:val="255"/>
          <w:numId w:val="0"/>
        </w:numPr>
        <w:ind w:firstLine="480" w:firstLineChars="20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详见本文件项目商务需求。</w:t>
      </w:r>
    </w:p>
    <w:p>
      <w:pPr>
        <w:pStyle w:val="4"/>
        <w:ind w:firstLine="480"/>
        <w:rPr>
          <w:rFonts w:hint="default" w:asciiTheme="majorEastAsia" w:hAnsiTheme="majorEastAsia" w:eastAsiaTheme="majorEastAsia" w:cstheme="majorEastAsia"/>
          <w:sz w:val="24"/>
          <w:szCs w:val="24"/>
          <w:highlight w:val="none"/>
          <w:lang w:val="en-US" w:eastAsia="zh-CN"/>
        </w:rPr>
      </w:pPr>
      <w:r>
        <w:rPr>
          <w:rFonts w:hint="eastAsia" w:asciiTheme="majorEastAsia" w:hAnsiTheme="majorEastAsia" w:eastAsiaTheme="majorEastAsia" w:cstheme="majorEastAsia"/>
          <w:sz w:val="24"/>
          <w:szCs w:val="24"/>
          <w:highlight w:val="none"/>
        </w:rPr>
        <w:t>三、</w:t>
      </w:r>
      <w:r>
        <w:rPr>
          <w:rFonts w:hint="eastAsia" w:asciiTheme="majorEastAsia" w:hAnsiTheme="majorEastAsia" w:eastAsiaTheme="majorEastAsia" w:cstheme="majorEastAsia"/>
          <w:sz w:val="24"/>
          <w:szCs w:val="24"/>
          <w:highlight w:val="none"/>
          <w:lang w:val="en-US" w:eastAsia="zh-CN"/>
        </w:rPr>
        <w:t>付款方式</w:t>
      </w:r>
    </w:p>
    <w:p>
      <w:pPr>
        <w:pStyle w:val="4"/>
        <w:numPr>
          <w:ilvl w:val="255"/>
          <w:numId w:val="0"/>
        </w:numPr>
        <w:ind w:firstLine="480" w:firstLineChars="20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详见本文件项目商务需求。</w:t>
      </w:r>
    </w:p>
    <w:p>
      <w:pPr>
        <w:pStyle w:val="4"/>
        <w:ind w:firstLine="48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四、质量保证及售后服务</w:t>
      </w:r>
    </w:p>
    <w:p>
      <w:pPr>
        <w:pStyle w:val="4"/>
        <w:numPr>
          <w:ilvl w:val="255"/>
          <w:numId w:val="0"/>
        </w:numPr>
        <w:ind w:firstLine="480" w:firstLineChars="20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详见本文件项目商务需求。</w:t>
      </w:r>
    </w:p>
    <w:p>
      <w:pPr>
        <w:pStyle w:val="4"/>
        <w:numPr>
          <w:ilvl w:val="255"/>
          <w:numId w:val="0"/>
        </w:numPr>
        <w:ind w:firstLine="480" w:firstLineChars="20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五、违约责任</w:t>
      </w:r>
    </w:p>
    <w:p>
      <w:pPr>
        <w:pStyle w:val="4"/>
        <w:numPr>
          <w:ilvl w:val="255"/>
          <w:numId w:val="0"/>
        </w:numPr>
        <w:ind w:firstLine="480" w:firstLineChars="20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详见本文件项目商务需求。</w:t>
      </w:r>
    </w:p>
    <w:p>
      <w:pPr>
        <w:spacing w:line="240" w:lineRule="atLeast"/>
        <w:ind w:firstLine="48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lang w:val="en-US" w:eastAsia="zh-CN"/>
        </w:rPr>
        <w:t>六</w:t>
      </w:r>
      <w:r>
        <w:rPr>
          <w:rFonts w:hint="eastAsia" w:asciiTheme="majorEastAsia" w:hAnsiTheme="majorEastAsia" w:eastAsiaTheme="majorEastAsia" w:cstheme="majorEastAsia"/>
          <w:sz w:val="24"/>
          <w:szCs w:val="24"/>
          <w:highlight w:val="none"/>
        </w:rPr>
        <w:t>、其他约定事项</w:t>
      </w:r>
    </w:p>
    <w:p>
      <w:pPr>
        <w:spacing w:line="240" w:lineRule="atLeast"/>
        <w:ind w:firstLine="42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1.</w:t>
      </w:r>
      <w:r>
        <w:rPr>
          <w:rFonts w:hint="eastAsia" w:asciiTheme="majorEastAsia" w:hAnsiTheme="majorEastAsia" w:eastAsiaTheme="majorEastAsia" w:cstheme="majorEastAsia"/>
          <w:sz w:val="24"/>
          <w:szCs w:val="24"/>
          <w:highlight w:val="none"/>
          <w:lang w:eastAsia="zh-CN"/>
        </w:rPr>
        <w:t>遴选</w:t>
      </w:r>
      <w:r>
        <w:rPr>
          <w:rFonts w:hint="eastAsia" w:asciiTheme="majorEastAsia" w:hAnsiTheme="majorEastAsia" w:eastAsiaTheme="majorEastAsia" w:cstheme="majorEastAsia"/>
          <w:sz w:val="24"/>
          <w:szCs w:val="24"/>
          <w:highlight w:val="none"/>
        </w:rPr>
        <w:t>文件及其澄清文件、响应文件和承诺是本合同不可分割的部分。</w:t>
      </w:r>
    </w:p>
    <w:p>
      <w:pPr>
        <w:spacing w:line="240" w:lineRule="atLeast"/>
        <w:ind w:firstLine="42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2.本合同如发生争议由双方协商解决，协商不成向需方所在人民法院提请诉讼。</w:t>
      </w:r>
    </w:p>
    <w:p>
      <w:pPr>
        <w:spacing w:line="240" w:lineRule="atLeast"/>
        <w:ind w:firstLine="42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3.本合同一式__份， 甲方__份，乙方__份，具同等法律效力。</w:t>
      </w:r>
    </w:p>
    <w:p>
      <w:pPr>
        <w:pStyle w:val="4"/>
        <w:numPr>
          <w:ilvl w:val="255"/>
          <w:numId w:val="0"/>
        </w:numPr>
        <w:ind w:firstLine="480" w:firstLineChars="20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4.其他：</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4"/>
        <w:gridCol w:w="4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4" w:type="dxa"/>
          </w:tcPr>
          <w:p>
            <w:pPr>
              <w:spacing w:line="240" w:lineRule="atLeast"/>
              <w:ind w:firstLine="42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甲方：重庆两江新区人民医院</w:t>
            </w:r>
          </w:p>
          <w:p>
            <w:pPr>
              <w:spacing w:line="240" w:lineRule="atLeast"/>
              <w:ind w:firstLine="42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承办人签字：</w:t>
            </w:r>
          </w:p>
          <w:p>
            <w:pPr>
              <w:spacing w:line="240" w:lineRule="atLeast"/>
              <w:ind w:firstLine="42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承办科室负责人签字：</w:t>
            </w:r>
          </w:p>
          <w:p>
            <w:pPr>
              <w:spacing w:line="240" w:lineRule="atLeast"/>
              <w:ind w:firstLine="42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审计科负责人签字：</w:t>
            </w:r>
          </w:p>
          <w:p>
            <w:pPr>
              <w:spacing w:line="240" w:lineRule="atLeast"/>
              <w:ind w:firstLine="42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分管领导签字</w:t>
            </w:r>
          </w:p>
          <w:p>
            <w:pPr>
              <w:spacing w:line="240" w:lineRule="atLeast"/>
              <w:ind w:firstLine="42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主要领导(院长)签字：</w:t>
            </w:r>
          </w:p>
          <w:p>
            <w:pPr>
              <w:spacing w:line="240" w:lineRule="atLeast"/>
              <w:ind w:firstLine="42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联系电话：</w:t>
            </w:r>
          </w:p>
        </w:tc>
        <w:tc>
          <w:tcPr>
            <w:tcW w:w="4984" w:type="dxa"/>
          </w:tcPr>
          <w:p>
            <w:pPr>
              <w:spacing w:line="240" w:lineRule="atLeast"/>
              <w:ind w:firstLine="42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乙方：</w:t>
            </w:r>
          </w:p>
          <w:p>
            <w:pPr>
              <w:spacing w:line="240" w:lineRule="atLeast"/>
              <w:ind w:firstLine="42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地址：</w:t>
            </w:r>
          </w:p>
          <w:p>
            <w:pPr>
              <w:spacing w:line="240" w:lineRule="atLeast"/>
              <w:ind w:firstLine="42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电话：</w:t>
            </w:r>
          </w:p>
          <w:p>
            <w:pPr>
              <w:spacing w:line="240" w:lineRule="atLeast"/>
              <w:ind w:firstLine="42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传真：</w:t>
            </w:r>
          </w:p>
          <w:p>
            <w:pPr>
              <w:spacing w:line="240" w:lineRule="atLeast"/>
              <w:ind w:firstLine="42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开户银行：</w:t>
            </w:r>
          </w:p>
          <w:p>
            <w:pPr>
              <w:spacing w:line="240" w:lineRule="atLeast"/>
              <w:ind w:firstLine="42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账号：</w:t>
            </w:r>
          </w:p>
          <w:p>
            <w:pPr>
              <w:spacing w:line="240" w:lineRule="atLeast"/>
              <w:ind w:firstLine="42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授权代表：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2"/>
          </w:tcPr>
          <w:p>
            <w:pPr>
              <w:spacing w:line="240" w:lineRule="atLeast"/>
              <w:ind w:firstLine="42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备注：</w:t>
            </w:r>
          </w:p>
        </w:tc>
      </w:tr>
    </w:tbl>
    <w:p>
      <w:pPr>
        <w:ind w:firstLine="480"/>
        <w:rPr>
          <w:highlight w:val="none"/>
        </w:rPr>
      </w:pPr>
      <w:r>
        <w:rPr>
          <w:rFonts w:hint="eastAsia" w:asciiTheme="majorEastAsia" w:hAnsiTheme="majorEastAsia" w:eastAsiaTheme="majorEastAsia" w:cstheme="majorEastAsia"/>
          <w:sz w:val="24"/>
          <w:szCs w:val="24"/>
          <w:highlight w:val="none"/>
        </w:rPr>
        <w:t>签约时间：           年   月   日     签约时间：           年   月   日</w:t>
      </w:r>
    </w:p>
    <w:p>
      <w:pPr>
        <w:ind w:firstLine="480"/>
        <w:rPr>
          <w:rFonts w:hint="eastAsia" w:asciiTheme="majorEastAsia" w:hAnsiTheme="majorEastAsia" w:eastAsiaTheme="majorEastAsia" w:cstheme="majorEastAsia"/>
          <w:sz w:val="24"/>
          <w:szCs w:val="24"/>
          <w:highlight w:val="none"/>
        </w:rPr>
      </w:pPr>
    </w:p>
    <w:p>
      <w:pPr>
        <w:numPr>
          <w:ilvl w:val="0"/>
          <w:numId w:val="0"/>
        </w:numPr>
        <w:jc w:val="center"/>
        <w:outlineLvl w:val="0"/>
        <w:rPr>
          <w:rFonts w:hint="eastAsia" w:ascii="宋体" w:hAnsi="宋体" w:eastAsia="宋体" w:cs="宋体"/>
          <w:color w:val="auto"/>
          <w:sz w:val="36"/>
          <w:szCs w:val="30"/>
          <w:highlight w:val="none"/>
        </w:rPr>
      </w:pPr>
    </w:p>
    <w:p>
      <w:pPr>
        <w:spacing w:line="440" w:lineRule="exact"/>
        <w:ind w:firstLine="480"/>
        <w:rPr>
          <w:rFonts w:hint="eastAsia" w:asciiTheme="minorEastAsia" w:hAnsiTheme="minorEastAsia" w:eastAsiaTheme="minorEastAsia" w:cstheme="minorEastAsia"/>
          <w:kern w:val="2"/>
          <w:sz w:val="24"/>
          <w:szCs w:val="24"/>
          <w:highlight w:val="none"/>
          <w:lang w:val="en-US" w:eastAsia="zh-CN" w:bidi="ar-SA"/>
        </w:rPr>
        <w:sectPr>
          <w:pgSz w:w="11907" w:h="16840"/>
          <w:pgMar w:top="1134" w:right="1191" w:bottom="1134" w:left="1304" w:header="851" w:footer="992" w:gutter="0"/>
          <w:pgNumType w:fmt="numberInDash"/>
          <w:cols w:space="720" w:num="1"/>
          <w:docGrid w:linePitch="380" w:charSpace="-5735"/>
        </w:sectPr>
      </w:pPr>
    </w:p>
    <w:p>
      <w:pPr>
        <w:numPr>
          <w:ilvl w:val="0"/>
          <w:numId w:val="0"/>
        </w:numPr>
        <w:jc w:val="center"/>
        <w:outlineLvl w:val="0"/>
        <w:rPr>
          <w:rFonts w:hint="eastAsia" w:ascii="宋体" w:hAnsi="宋体" w:eastAsia="宋体" w:cs="宋体"/>
          <w:color w:val="auto"/>
          <w:sz w:val="36"/>
          <w:szCs w:val="30"/>
          <w:highlight w:val="none"/>
        </w:rPr>
      </w:pPr>
      <w:r>
        <w:rPr>
          <w:rFonts w:hint="eastAsia" w:ascii="宋体" w:hAnsi="宋体" w:eastAsia="宋体" w:cs="宋体"/>
          <w:color w:val="auto"/>
          <w:kern w:val="2"/>
          <w:sz w:val="36"/>
          <w:szCs w:val="30"/>
          <w:highlight w:val="none"/>
          <w:lang w:val="en-US" w:eastAsia="zh-CN" w:bidi="ar-SA"/>
        </w:rPr>
        <w:t>第七篇</w:t>
      </w:r>
      <w:r>
        <w:rPr>
          <w:rFonts w:hint="eastAsia" w:ascii="宋体" w:hAnsi="宋体" w:eastAsia="宋体" w:cs="宋体"/>
          <w:color w:val="auto"/>
          <w:sz w:val="36"/>
          <w:szCs w:val="30"/>
          <w:highlight w:val="none"/>
        </w:rPr>
        <w:t xml:space="preserve"> </w:t>
      </w:r>
      <w:bookmarkEnd w:id="56"/>
      <w:r>
        <w:rPr>
          <w:rFonts w:hint="eastAsia" w:ascii="宋体" w:hAnsi="宋体" w:eastAsia="宋体" w:cs="宋体"/>
          <w:color w:val="auto"/>
          <w:sz w:val="36"/>
          <w:szCs w:val="30"/>
          <w:highlight w:val="none"/>
          <w:lang w:eastAsia="zh-CN"/>
        </w:rPr>
        <w:t>遴选</w:t>
      </w:r>
      <w:r>
        <w:rPr>
          <w:rFonts w:hint="eastAsia" w:ascii="宋体" w:hAnsi="宋体" w:eastAsia="宋体" w:cs="宋体"/>
          <w:color w:val="auto"/>
          <w:sz w:val="36"/>
          <w:szCs w:val="30"/>
          <w:highlight w:val="none"/>
        </w:rPr>
        <w:t>响应文件编制要求</w:t>
      </w:r>
    </w:p>
    <w:p>
      <w:pPr>
        <w:pStyle w:val="6"/>
        <w:rPr>
          <w:rFonts w:hint="eastAsia" w:ascii="宋体" w:hAnsi="宋体" w:eastAsia="宋体" w:cs="宋体"/>
          <w:color w:val="auto"/>
          <w:highlight w:val="none"/>
        </w:rPr>
      </w:pPr>
    </w:p>
    <w:p>
      <w:pPr>
        <w:snapToGrid w:val="0"/>
        <w:spacing w:line="360" w:lineRule="auto"/>
        <w:ind w:firstLine="482" w:firstLineChars="200"/>
        <w:rPr>
          <w:rFonts w:hint="eastAsia" w:ascii="宋体" w:hAnsi="宋体" w:cs="宋体"/>
          <w:b/>
          <w:bCs/>
          <w:kern w:val="0"/>
          <w:sz w:val="24"/>
          <w:szCs w:val="24"/>
          <w:highlight w:val="none"/>
          <w:shd w:val="clear" w:color="auto" w:fill="FFFFFF"/>
        </w:rPr>
      </w:pPr>
      <w:r>
        <w:rPr>
          <w:rFonts w:hint="eastAsia" w:ascii="宋体" w:hAnsi="宋体" w:cs="宋体"/>
          <w:b/>
          <w:bCs/>
          <w:kern w:val="0"/>
          <w:sz w:val="24"/>
          <w:szCs w:val="24"/>
          <w:highlight w:val="none"/>
          <w:shd w:val="clear" w:color="auto" w:fill="FFFFFF"/>
        </w:rPr>
        <w:t>一、经济部分</w:t>
      </w:r>
    </w:p>
    <w:p>
      <w:pPr>
        <w:snapToGrid w:val="0"/>
        <w:spacing w:line="360" w:lineRule="auto"/>
        <w:ind w:firstLine="480" w:firstLineChars="200"/>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（一）报价函</w:t>
      </w:r>
    </w:p>
    <w:p>
      <w:pPr>
        <w:snapToGrid w:val="0"/>
        <w:spacing w:line="360" w:lineRule="auto"/>
        <w:ind w:firstLine="480" w:firstLineChars="200"/>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（二）明细报价表</w:t>
      </w:r>
    </w:p>
    <w:p>
      <w:pPr>
        <w:snapToGrid w:val="0"/>
        <w:spacing w:line="360" w:lineRule="auto"/>
        <w:ind w:firstLine="482" w:firstLineChars="200"/>
        <w:rPr>
          <w:rFonts w:hint="eastAsia" w:ascii="宋体" w:hAnsi="宋体" w:cs="宋体"/>
          <w:b/>
          <w:bCs/>
          <w:kern w:val="0"/>
          <w:sz w:val="24"/>
          <w:szCs w:val="24"/>
          <w:highlight w:val="none"/>
          <w:shd w:val="clear" w:color="auto" w:fill="FFFFFF"/>
        </w:rPr>
      </w:pPr>
      <w:r>
        <w:rPr>
          <w:rFonts w:hint="eastAsia" w:ascii="宋体" w:hAnsi="宋体" w:cs="宋体"/>
          <w:b/>
          <w:bCs/>
          <w:kern w:val="0"/>
          <w:sz w:val="24"/>
          <w:szCs w:val="24"/>
          <w:highlight w:val="none"/>
          <w:shd w:val="clear" w:color="auto" w:fill="FFFFFF"/>
        </w:rPr>
        <w:t>二、技术部分</w:t>
      </w:r>
    </w:p>
    <w:p>
      <w:pPr>
        <w:snapToGrid w:val="0"/>
        <w:spacing w:line="360" w:lineRule="auto"/>
        <w:ind w:firstLine="480" w:firstLineChars="200"/>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（一）服务响应偏离表</w:t>
      </w:r>
    </w:p>
    <w:p>
      <w:pPr>
        <w:snapToGrid w:val="0"/>
        <w:ind w:firstLine="480" w:firstLineChars="200"/>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（二）技术部分评分项（如有）</w:t>
      </w:r>
    </w:p>
    <w:p>
      <w:pPr>
        <w:snapToGrid w:val="0"/>
        <w:spacing w:line="360" w:lineRule="auto"/>
        <w:ind w:firstLine="482" w:firstLineChars="200"/>
        <w:rPr>
          <w:rFonts w:hint="eastAsia" w:ascii="宋体" w:hAnsi="宋体" w:cs="宋体"/>
          <w:b/>
          <w:bCs/>
          <w:kern w:val="0"/>
          <w:sz w:val="24"/>
          <w:szCs w:val="24"/>
          <w:highlight w:val="none"/>
          <w:shd w:val="clear" w:color="auto" w:fill="FFFFFF"/>
        </w:rPr>
      </w:pPr>
      <w:r>
        <w:rPr>
          <w:rFonts w:hint="eastAsia" w:ascii="宋体" w:hAnsi="宋体" w:cs="宋体"/>
          <w:b/>
          <w:bCs/>
          <w:kern w:val="0"/>
          <w:sz w:val="24"/>
          <w:szCs w:val="24"/>
          <w:highlight w:val="none"/>
          <w:shd w:val="clear" w:color="auto" w:fill="FFFFFF"/>
        </w:rPr>
        <w:t>三、商务部分</w:t>
      </w:r>
    </w:p>
    <w:p>
      <w:pPr>
        <w:snapToGrid w:val="0"/>
        <w:spacing w:line="360" w:lineRule="auto"/>
        <w:ind w:firstLine="480" w:firstLineChars="200"/>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（一）商务响应偏离表</w:t>
      </w:r>
    </w:p>
    <w:p>
      <w:pPr>
        <w:pStyle w:val="6"/>
        <w:spacing w:line="360" w:lineRule="auto"/>
        <w:ind w:firstLine="480" w:firstLineChars="200"/>
        <w:rPr>
          <w:rFonts w:hint="eastAsia" w:ascii="宋体" w:hAnsi="宋体" w:eastAsia="宋体" w:cs="宋体"/>
          <w:highlight w:val="none"/>
        </w:rPr>
      </w:pPr>
      <w:r>
        <w:rPr>
          <w:rFonts w:hint="eastAsia" w:ascii="宋体" w:hAnsi="宋体" w:eastAsia="宋体" w:cs="宋体"/>
          <w:kern w:val="0"/>
          <w:sz w:val="24"/>
          <w:szCs w:val="24"/>
          <w:highlight w:val="none"/>
        </w:rPr>
        <w:t>（二）</w:t>
      </w:r>
      <w:r>
        <w:rPr>
          <w:rFonts w:hint="eastAsia" w:ascii="宋体" w:hAnsi="宋体" w:eastAsia="宋体" w:cs="宋体"/>
          <w:kern w:val="0"/>
          <w:sz w:val="24"/>
          <w:szCs w:val="24"/>
          <w:highlight w:val="none"/>
          <w:shd w:val="clear" w:color="auto" w:fill="FFFFFF"/>
        </w:rPr>
        <w:t>商务部分评分项（如有）</w:t>
      </w:r>
    </w:p>
    <w:p>
      <w:pPr>
        <w:snapToGrid w:val="0"/>
        <w:spacing w:line="360" w:lineRule="auto"/>
        <w:ind w:firstLine="482" w:firstLineChars="200"/>
        <w:rPr>
          <w:rFonts w:hint="eastAsia" w:ascii="宋体" w:hAnsi="宋体" w:cs="宋体"/>
          <w:b/>
          <w:bCs/>
          <w:kern w:val="0"/>
          <w:sz w:val="24"/>
          <w:szCs w:val="24"/>
          <w:highlight w:val="none"/>
          <w:shd w:val="clear" w:color="auto" w:fill="FFFFFF"/>
        </w:rPr>
      </w:pPr>
      <w:r>
        <w:rPr>
          <w:rFonts w:hint="eastAsia" w:ascii="宋体" w:hAnsi="宋体" w:cs="宋体"/>
          <w:b/>
          <w:bCs/>
          <w:kern w:val="0"/>
          <w:sz w:val="24"/>
          <w:szCs w:val="24"/>
          <w:highlight w:val="none"/>
          <w:shd w:val="clear" w:color="auto" w:fill="FFFFFF"/>
        </w:rPr>
        <w:t>四、资格条件及其他</w:t>
      </w: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r>
        <w:rPr>
          <w:rFonts w:hint="eastAsia" w:ascii="宋体" w:hAnsi="宋体" w:eastAsia="宋体" w:cs="宋体"/>
          <w:kern w:val="0"/>
          <w:sz w:val="24"/>
          <w:szCs w:val="24"/>
          <w:highlight w:val="none"/>
          <w:shd w:val="clear" w:color="auto" w:fill="FFFFFF"/>
        </w:rPr>
        <w:t>（一）法人营业执照（副本）或个体工商户营业执照复印件</w:t>
      </w:r>
    </w:p>
    <w:p>
      <w:pPr>
        <w:snapToGrid w:val="0"/>
        <w:spacing w:line="360" w:lineRule="auto"/>
        <w:ind w:firstLine="480" w:firstLineChars="200"/>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（二）法定代表人身份证明书（格式）</w:t>
      </w: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r>
        <w:rPr>
          <w:rFonts w:hint="eastAsia" w:ascii="宋体" w:hAnsi="宋体" w:eastAsia="宋体" w:cs="宋体"/>
          <w:kern w:val="0"/>
          <w:sz w:val="24"/>
          <w:szCs w:val="24"/>
          <w:highlight w:val="none"/>
          <w:shd w:val="clear" w:color="auto" w:fill="FFFFFF"/>
        </w:rPr>
        <w:t>（三）法定代表人社保证明材料</w:t>
      </w: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r>
        <w:rPr>
          <w:rFonts w:hint="eastAsia" w:ascii="宋体" w:hAnsi="宋体" w:eastAsia="宋体" w:cs="宋体"/>
          <w:kern w:val="0"/>
          <w:sz w:val="24"/>
          <w:szCs w:val="24"/>
          <w:highlight w:val="none"/>
          <w:shd w:val="clear" w:color="auto" w:fill="FFFFFF"/>
        </w:rPr>
        <w:t>（四）法定代表人未缴纳社保情况说明（格式）</w:t>
      </w: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r>
        <w:rPr>
          <w:rFonts w:hint="eastAsia" w:ascii="宋体" w:hAnsi="宋体" w:eastAsia="宋体" w:cs="宋体"/>
          <w:kern w:val="0"/>
          <w:sz w:val="24"/>
          <w:szCs w:val="24"/>
          <w:highlight w:val="none"/>
          <w:shd w:val="clear" w:color="auto" w:fill="FFFFFF"/>
        </w:rPr>
        <w:t>（五）法定代表人授权委托书（格式）</w:t>
      </w: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r>
        <w:rPr>
          <w:rFonts w:hint="eastAsia" w:ascii="宋体" w:hAnsi="宋体" w:eastAsia="宋体" w:cs="宋体"/>
          <w:kern w:val="0"/>
          <w:sz w:val="24"/>
          <w:szCs w:val="24"/>
          <w:highlight w:val="none"/>
          <w:shd w:val="clear" w:color="auto" w:fill="FFFFFF"/>
        </w:rPr>
        <w:t>（六）授权代表社保证明材料</w:t>
      </w: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r>
        <w:rPr>
          <w:rFonts w:hint="eastAsia" w:ascii="宋体" w:hAnsi="宋体" w:eastAsia="宋体" w:cs="宋体"/>
          <w:kern w:val="0"/>
          <w:sz w:val="24"/>
          <w:szCs w:val="24"/>
          <w:highlight w:val="none"/>
          <w:shd w:val="clear" w:color="auto" w:fill="FFFFFF"/>
        </w:rPr>
        <w:t>（七）基本资格条件承诺函（格式）</w:t>
      </w: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r>
        <w:rPr>
          <w:rFonts w:hint="eastAsia" w:ascii="宋体" w:hAnsi="宋体" w:eastAsia="宋体" w:cs="宋体"/>
          <w:kern w:val="0"/>
          <w:sz w:val="24"/>
          <w:szCs w:val="24"/>
          <w:highlight w:val="none"/>
          <w:shd w:val="clear" w:color="auto" w:fill="FFFFFF"/>
        </w:rPr>
        <w:t>（</w:t>
      </w:r>
      <w:r>
        <w:rPr>
          <w:rFonts w:hint="eastAsia" w:ascii="宋体" w:hAnsi="宋体" w:eastAsia="宋体" w:cs="宋体"/>
          <w:kern w:val="0"/>
          <w:sz w:val="24"/>
          <w:szCs w:val="24"/>
          <w:highlight w:val="none"/>
          <w:shd w:val="clear" w:color="auto" w:fill="FFFFFF"/>
          <w:lang w:val="en-US" w:eastAsia="zh-CN"/>
        </w:rPr>
        <w:t>八</w:t>
      </w:r>
      <w:r>
        <w:rPr>
          <w:rFonts w:hint="eastAsia" w:ascii="宋体" w:hAnsi="宋体" w:eastAsia="宋体" w:cs="宋体"/>
          <w:kern w:val="0"/>
          <w:sz w:val="24"/>
          <w:szCs w:val="24"/>
          <w:highlight w:val="none"/>
          <w:shd w:val="clear" w:color="auto" w:fill="FFFFFF"/>
        </w:rPr>
        <w:t>）特定资格条件证书或证明文件</w:t>
      </w:r>
    </w:p>
    <w:p>
      <w:pPr>
        <w:snapToGrid w:val="0"/>
        <w:spacing w:line="360" w:lineRule="auto"/>
        <w:ind w:firstLine="480" w:firstLineChars="200"/>
        <w:rPr>
          <w:rFonts w:hint="eastAsia" w:ascii="宋体" w:hAnsi="宋体" w:cs="宋体"/>
          <w:kern w:val="0"/>
          <w:sz w:val="24"/>
          <w:szCs w:val="24"/>
          <w:highlight w:val="none"/>
          <w:shd w:val="clear" w:color="auto" w:fill="FFFFFF"/>
        </w:rPr>
      </w:pPr>
    </w:p>
    <w:p>
      <w:pPr>
        <w:snapToGrid w:val="0"/>
        <w:spacing w:line="360" w:lineRule="auto"/>
        <w:ind w:firstLine="482" w:firstLineChars="200"/>
        <w:rPr>
          <w:rFonts w:hint="eastAsia" w:ascii="宋体" w:hAnsi="宋体" w:cs="宋体"/>
          <w:b/>
          <w:bCs/>
          <w:kern w:val="0"/>
          <w:sz w:val="24"/>
          <w:szCs w:val="24"/>
          <w:highlight w:val="none"/>
          <w:shd w:val="clear" w:color="auto" w:fill="FFFFFF"/>
        </w:rPr>
      </w:pPr>
      <w:r>
        <w:rPr>
          <w:rFonts w:hint="eastAsia" w:ascii="宋体" w:hAnsi="宋体" w:cs="宋体"/>
          <w:b/>
          <w:bCs/>
          <w:kern w:val="0"/>
          <w:sz w:val="24"/>
          <w:szCs w:val="24"/>
          <w:highlight w:val="none"/>
          <w:shd w:val="clear" w:color="auto" w:fill="FFFFFF"/>
        </w:rPr>
        <w:t>五、其他应提供的资料</w:t>
      </w:r>
    </w:p>
    <w:p>
      <w:pPr>
        <w:snapToGrid w:val="0"/>
        <w:spacing w:line="360" w:lineRule="auto"/>
        <w:ind w:firstLine="480" w:firstLineChars="200"/>
        <w:rPr>
          <w:rFonts w:hint="eastAsia" w:ascii="宋体" w:hAnsi="宋体" w:cs="宋体"/>
          <w:kern w:val="0"/>
          <w:sz w:val="24"/>
          <w:szCs w:val="24"/>
          <w:highlight w:val="none"/>
          <w:shd w:val="clear" w:color="auto" w:fill="FFFFFF"/>
        </w:rPr>
        <w:sectPr>
          <w:headerReference r:id="rId9" w:type="default"/>
          <w:footerReference r:id="rId10" w:type="default"/>
          <w:pgSz w:w="11907" w:h="16840"/>
          <w:pgMar w:top="1134" w:right="1191" w:bottom="1134" w:left="1304" w:header="851" w:footer="992" w:gutter="0"/>
          <w:pgNumType w:fmt="numberInDash"/>
          <w:cols w:space="720" w:num="1"/>
          <w:docGrid w:linePitch="380" w:charSpace="-5735"/>
        </w:sectPr>
      </w:pPr>
      <w:bookmarkStart w:id="77" w:name="_Toc342913419"/>
      <w:bookmarkStart w:id="78" w:name="_Toc313008356"/>
      <w:bookmarkStart w:id="79" w:name="_Toc283382454"/>
      <w:bookmarkStart w:id="80" w:name="_Toc12789073"/>
      <w:bookmarkStart w:id="81" w:name="_Toc313888360"/>
      <w:r>
        <w:rPr>
          <w:rFonts w:hint="eastAsia" w:ascii="宋体" w:hAnsi="宋体" w:cs="宋体"/>
          <w:kern w:val="0"/>
          <w:sz w:val="24"/>
          <w:szCs w:val="24"/>
          <w:highlight w:val="none"/>
          <w:shd w:val="clear" w:color="auto" w:fill="FFFFFF"/>
        </w:rPr>
        <w:t>（一）其他与项目有关的资料</w:t>
      </w:r>
    </w:p>
    <w:p>
      <w:pPr>
        <w:pStyle w:val="2"/>
        <w:spacing w:before="0" w:after="0" w:line="240" w:lineRule="auto"/>
        <w:rPr>
          <w:rFonts w:hint="eastAsia" w:ascii="宋体" w:hAnsi="宋体" w:eastAsia="宋体" w:cs="宋体"/>
          <w:sz w:val="24"/>
          <w:szCs w:val="24"/>
          <w:highlight w:val="none"/>
        </w:rPr>
      </w:pPr>
      <w:bookmarkStart w:id="82" w:name="_Toc1901"/>
      <w:bookmarkStart w:id="83" w:name="_Toc106207277"/>
      <w:bookmarkStart w:id="84" w:name="_Toc32681"/>
      <w:bookmarkStart w:id="85" w:name="_Toc14911"/>
      <w:bookmarkStart w:id="86" w:name="_Toc96887588"/>
      <w:r>
        <w:rPr>
          <w:rFonts w:hint="eastAsia" w:ascii="宋体" w:hAnsi="宋体" w:eastAsia="宋体" w:cs="宋体"/>
          <w:sz w:val="24"/>
          <w:szCs w:val="24"/>
          <w:highlight w:val="none"/>
        </w:rPr>
        <w:t>一、经济部分</w:t>
      </w:r>
      <w:bookmarkEnd w:id="77"/>
      <w:bookmarkEnd w:id="78"/>
      <w:bookmarkEnd w:id="79"/>
      <w:bookmarkEnd w:id="80"/>
      <w:bookmarkEnd w:id="81"/>
      <w:bookmarkEnd w:id="82"/>
      <w:bookmarkEnd w:id="83"/>
      <w:bookmarkEnd w:id="84"/>
      <w:bookmarkEnd w:id="85"/>
      <w:bookmarkEnd w:id="86"/>
    </w:p>
    <w:p>
      <w:pPr>
        <w:tabs>
          <w:tab w:val="left" w:pos="6300"/>
        </w:tabs>
        <w:snapToGrid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（一）报价函</w:t>
      </w:r>
    </w:p>
    <w:p>
      <w:pPr>
        <w:snapToGrid w:val="0"/>
        <w:spacing w:line="360" w:lineRule="auto"/>
        <w:ind w:firstLine="480" w:firstLineChars="200"/>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u w:val="single"/>
          <w:shd w:val="clear" w:color="auto" w:fill="FFFFFF"/>
          <w:lang w:eastAsia="zh-CN"/>
        </w:rPr>
        <w:t>（采购人名称）</w:t>
      </w:r>
      <w:r>
        <w:rPr>
          <w:rFonts w:hint="eastAsia" w:ascii="宋体" w:hAnsi="宋体" w:cs="宋体"/>
          <w:kern w:val="0"/>
          <w:sz w:val="24"/>
          <w:szCs w:val="24"/>
          <w:highlight w:val="none"/>
          <w:shd w:val="clear" w:color="auto" w:fill="FFFFFF"/>
        </w:rPr>
        <w:t>：</w:t>
      </w:r>
    </w:p>
    <w:p>
      <w:pPr>
        <w:snapToGrid w:val="0"/>
        <w:spacing w:line="360" w:lineRule="auto"/>
        <w:ind w:firstLine="480" w:firstLineChars="200"/>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我方收到____________________________（</w:t>
      </w:r>
      <w:r>
        <w:rPr>
          <w:rFonts w:hint="eastAsia" w:ascii="宋体" w:hAnsi="宋体" w:cs="宋体"/>
          <w:sz w:val="24"/>
          <w:szCs w:val="24"/>
          <w:highlight w:val="none"/>
        </w:rPr>
        <w:t>项目名称</w:t>
      </w:r>
      <w:r>
        <w:rPr>
          <w:rFonts w:hint="eastAsia" w:ascii="宋体" w:hAnsi="宋体" w:cs="宋体"/>
          <w:kern w:val="0"/>
          <w:sz w:val="24"/>
          <w:szCs w:val="24"/>
          <w:highlight w:val="none"/>
          <w:shd w:val="clear" w:color="auto" w:fill="FFFFFF"/>
        </w:rPr>
        <w:t>）的</w:t>
      </w:r>
      <w:r>
        <w:rPr>
          <w:rFonts w:hint="eastAsia" w:ascii="宋体" w:hAnsi="宋体" w:cs="宋体"/>
          <w:kern w:val="0"/>
          <w:sz w:val="24"/>
          <w:szCs w:val="24"/>
          <w:highlight w:val="none"/>
          <w:shd w:val="clear" w:color="auto" w:fill="FFFFFF"/>
          <w:lang w:val="en-US" w:eastAsia="zh-CN"/>
        </w:rPr>
        <w:t>遴选</w:t>
      </w:r>
      <w:r>
        <w:rPr>
          <w:rFonts w:hint="eastAsia" w:ascii="宋体" w:hAnsi="宋体" w:cs="宋体"/>
          <w:kern w:val="0"/>
          <w:sz w:val="24"/>
          <w:szCs w:val="24"/>
          <w:highlight w:val="none"/>
          <w:shd w:val="clear" w:color="auto" w:fill="FFFFFF"/>
        </w:rPr>
        <w:t>文件，经详细研究，决定参加该项目的</w:t>
      </w:r>
      <w:r>
        <w:rPr>
          <w:rFonts w:hint="eastAsia" w:ascii="宋体" w:hAnsi="宋体" w:cs="宋体"/>
          <w:kern w:val="0"/>
          <w:sz w:val="24"/>
          <w:szCs w:val="24"/>
          <w:highlight w:val="none"/>
          <w:shd w:val="clear" w:color="auto" w:fill="FFFFFF"/>
          <w:lang w:val="en-US" w:eastAsia="zh-CN"/>
        </w:rPr>
        <w:t>遴选</w:t>
      </w:r>
      <w:r>
        <w:rPr>
          <w:rFonts w:hint="eastAsia" w:ascii="宋体" w:hAnsi="宋体" w:cs="宋体"/>
          <w:kern w:val="0"/>
          <w:sz w:val="24"/>
          <w:szCs w:val="24"/>
          <w:highlight w:val="none"/>
          <w:shd w:val="clear" w:color="auto" w:fill="FFFFFF"/>
        </w:rPr>
        <w:t>。</w:t>
      </w:r>
    </w:p>
    <w:p>
      <w:pPr>
        <w:numPr>
          <w:ilvl w:val="0"/>
          <w:numId w:val="0"/>
        </w:numPr>
        <w:snapToGrid w:val="0"/>
        <w:spacing w:line="360" w:lineRule="auto"/>
        <w:ind w:left="716" w:leftChars="170" w:hanging="240" w:hangingChars="100"/>
        <w:rPr>
          <w:rFonts w:hint="eastAsia" w:ascii="宋体" w:hAnsi="宋体" w:cs="宋体"/>
          <w:kern w:val="0"/>
          <w:sz w:val="24"/>
          <w:szCs w:val="24"/>
          <w:highlight w:val="none"/>
          <w:shd w:val="clear" w:color="auto" w:fill="FFFFFF"/>
        </w:rPr>
      </w:pPr>
      <w:r>
        <w:rPr>
          <w:rFonts w:hint="eastAsia" w:ascii="宋体" w:hAnsi="宋体" w:eastAsia="宋体" w:cs="宋体"/>
          <w:kern w:val="0"/>
          <w:sz w:val="24"/>
          <w:szCs w:val="24"/>
          <w:highlight w:val="none"/>
          <w:shd w:val="clear" w:fill="FFFFFF"/>
          <w:lang w:val="en-US" w:eastAsia="zh-CN" w:bidi="ar-SA"/>
        </w:rPr>
        <w:t>1、</w:t>
      </w:r>
      <w:r>
        <w:rPr>
          <w:rFonts w:hint="eastAsia" w:ascii="宋体" w:hAnsi="宋体" w:cs="宋体"/>
          <w:kern w:val="0"/>
          <w:sz w:val="24"/>
          <w:szCs w:val="24"/>
          <w:highlight w:val="none"/>
          <w:shd w:val="clear" w:color="auto" w:fill="FFFFFF"/>
        </w:rPr>
        <w:t>愿意按照</w:t>
      </w:r>
      <w:r>
        <w:rPr>
          <w:rFonts w:hint="eastAsia" w:ascii="宋体" w:hAnsi="宋体" w:cs="宋体"/>
          <w:kern w:val="0"/>
          <w:sz w:val="24"/>
          <w:szCs w:val="24"/>
          <w:highlight w:val="none"/>
          <w:shd w:val="clear" w:color="auto" w:fill="FFFFFF"/>
          <w:lang w:val="en-US" w:eastAsia="zh-CN"/>
        </w:rPr>
        <w:t>遴选</w:t>
      </w:r>
      <w:r>
        <w:rPr>
          <w:rFonts w:hint="eastAsia" w:ascii="宋体" w:hAnsi="宋体" w:cs="宋体"/>
          <w:kern w:val="0"/>
          <w:sz w:val="24"/>
          <w:szCs w:val="24"/>
          <w:highlight w:val="none"/>
          <w:shd w:val="clear" w:color="auto" w:fill="FFFFFF"/>
        </w:rPr>
        <w:t>文件中的一切要求，提供本项目相关货物服务，计算暂估总报价为</w:t>
      </w:r>
      <w:r>
        <w:rPr>
          <w:rFonts w:hint="eastAsia" w:ascii="宋体" w:hAnsi="宋体" w:cs="宋体"/>
          <w:kern w:val="0"/>
          <w:sz w:val="24"/>
          <w:szCs w:val="24"/>
          <w:highlight w:val="none"/>
          <w:shd w:val="clear" w:color="auto" w:fill="FFFFFF"/>
          <w:lang w:val="en-US" w:eastAsia="zh-CN"/>
        </w:rPr>
        <w:t xml:space="preserve">   </w:t>
      </w:r>
      <w:r>
        <w:rPr>
          <w:rFonts w:hint="eastAsia" w:ascii="宋体" w:hAnsi="宋体" w:cs="宋体"/>
          <w:kern w:val="0"/>
          <w:sz w:val="24"/>
          <w:szCs w:val="24"/>
          <w:highlight w:val="none"/>
          <w:u w:val="single"/>
          <w:shd w:val="clear" w:color="auto" w:fill="FFFFFF"/>
        </w:rPr>
        <w:t xml:space="preserve">       </w:t>
      </w:r>
      <w:r>
        <w:rPr>
          <w:rFonts w:hint="eastAsia" w:ascii="宋体" w:hAnsi="宋体" w:cs="宋体"/>
          <w:kern w:val="0"/>
          <w:sz w:val="24"/>
          <w:szCs w:val="24"/>
          <w:highlight w:val="none"/>
          <w:shd w:val="clear" w:color="auto" w:fill="FFFFFF"/>
        </w:rPr>
        <w:t>元。结算时按中标单价限价×实际采购数量据实结算。</w:t>
      </w:r>
    </w:p>
    <w:p>
      <w:pPr>
        <w:snapToGrid w:val="0"/>
        <w:spacing w:line="360" w:lineRule="auto"/>
        <w:ind w:left="476" w:leftChars="170"/>
        <w:rPr>
          <w:rFonts w:hint="eastAsia" w:ascii="宋体" w:hAnsi="宋体" w:cs="宋体"/>
          <w:color w:val="auto"/>
          <w:kern w:val="0"/>
          <w:sz w:val="24"/>
          <w:szCs w:val="24"/>
          <w:highlight w:val="none"/>
          <w:shd w:val="clear" w:color="auto" w:fill="FFFFFF"/>
        </w:rPr>
      </w:pPr>
      <w:r>
        <w:rPr>
          <w:rFonts w:hint="eastAsia" w:ascii="宋体" w:hAnsi="宋体" w:cs="宋体"/>
          <w:color w:val="auto"/>
          <w:kern w:val="0"/>
          <w:sz w:val="24"/>
          <w:szCs w:val="24"/>
          <w:highlight w:val="none"/>
          <w:shd w:val="clear" w:color="auto" w:fill="FFFFFF"/>
        </w:rPr>
        <w:t>2、我方现提交的响应文件</w:t>
      </w:r>
      <w:r>
        <w:rPr>
          <w:rFonts w:hint="eastAsia"/>
          <w:highlight w:val="none"/>
          <w:lang w:eastAsia="zh-CN"/>
        </w:rPr>
        <w:t>（</w:t>
      </w:r>
      <w:r>
        <w:rPr>
          <w:rFonts w:hint="eastAsia" w:ascii="宋体" w:hAnsi="宋体" w:cs="宋体"/>
          <w:color w:val="auto"/>
          <w:kern w:val="0"/>
          <w:sz w:val="24"/>
          <w:szCs w:val="24"/>
          <w:highlight w:val="none"/>
          <w:shd w:val="clear" w:color="auto" w:fill="FFFFFF"/>
        </w:rPr>
        <w:t>盖章</w:t>
      </w:r>
      <w:r>
        <w:rPr>
          <w:rFonts w:hint="eastAsia" w:ascii="宋体" w:hAnsi="宋体" w:cs="宋体"/>
          <w:color w:val="auto"/>
          <w:kern w:val="0"/>
          <w:sz w:val="24"/>
          <w:szCs w:val="24"/>
          <w:highlight w:val="none"/>
          <w:shd w:val="clear" w:color="auto" w:fill="FFFFFF"/>
          <w:lang w:val="en-US" w:eastAsia="zh-CN"/>
        </w:rPr>
        <w:t>版）</w:t>
      </w:r>
      <w:r>
        <w:rPr>
          <w:rFonts w:hint="eastAsia" w:ascii="宋体" w:hAnsi="宋体" w:cs="宋体"/>
          <w:color w:val="auto"/>
          <w:kern w:val="0"/>
          <w:sz w:val="24"/>
          <w:szCs w:val="24"/>
          <w:highlight w:val="none"/>
          <w:shd w:val="clear" w:color="auto" w:fill="FFFFFF"/>
        </w:rPr>
        <w:t>为</w:t>
      </w:r>
      <w:r>
        <w:rPr>
          <w:rFonts w:hint="eastAsia" w:ascii="宋体" w:hAnsi="宋体" w:cs="宋体"/>
          <w:color w:val="auto"/>
          <w:kern w:val="0"/>
          <w:sz w:val="24"/>
          <w:szCs w:val="24"/>
          <w:highlight w:val="none"/>
          <w:shd w:val="clear" w:color="auto" w:fill="FFFFFF"/>
          <w:lang w:val="en-US" w:eastAsia="zh-CN"/>
        </w:rPr>
        <w:t>纸质档、</w:t>
      </w:r>
      <w:r>
        <w:rPr>
          <w:rFonts w:hint="eastAsia" w:ascii="宋体" w:hAnsi="宋体" w:cs="宋体"/>
          <w:color w:val="auto"/>
          <w:kern w:val="0"/>
          <w:sz w:val="24"/>
          <w:szCs w:val="24"/>
          <w:highlight w:val="none"/>
          <w:shd w:val="clear" w:color="auto" w:fill="FFFFFF"/>
        </w:rPr>
        <w:t>电子文档</w:t>
      </w:r>
      <w:r>
        <w:rPr>
          <w:rFonts w:hint="eastAsia" w:ascii="宋体" w:hAnsi="宋体" w:cs="宋体"/>
          <w:color w:val="auto"/>
          <w:kern w:val="0"/>
          <w:sz w:val="24"/>
          <w:szCs w:val="24"/>
          <w:highlight w:val="none"/>
          <w:shd w:val="clear" w:color="auto" w:fill="FFFFFF"/>
          <w:lang w:val="en-US" w:eastAsia="zh-CN"/>
        </w:rPr>
        <w:t>各</w:t>
      </w:r>
      <w:r>
        <w:rPr>
          <w:rFonts w:hint="eastAsia" w:ascii="宋体" w:hAnsi="宋体" w:cs="宋体"/>
          <w:color w:val="auto"/>
          <w:kern w:val="0"/>
          <w:sz w:val="24"/>
          <w:szCs w:val="24"/>
          <w:highlight w:val="none"/>
          <w:shd w:val="clear" w:color="auto" w:fill="FFFFFF"/>
        </w:rPr>
        <w:t>一份。</w:t>
      </w:r>
    </w:p>
    <w:p>
      <w:pPr>
        <w:snapToGrid w:val="0"/>
        <w:spacing w:line="360" w:lineRule="auto"/>
        <w:ind w:left="476" w:leftChars="170"/>
        <w:rPr>
          <w:rFonts w:hint="eastAsia" w:ascii="宋体" w:hAnsi="宋体" w:cs="宋体"/>
          <w:color w:val="auto"/>
          <w:kern w:val="0"/>
          <w:sz w:val="24"/>
          <w:szCs w:val="24"/>
          <w:highlight w:val="none"/>
          <w:shd w:val="clear" w:color="auto" w:fill="FFFFFF"/>
        </w:rPr>
      </w:pPr>
      <w:r>
        <w:rPr>
          <w:rFonts w:hint="eastAsia" w:ascii="宋体" w:hAnsi="宋体" w:cs="宋体"/>
          <w:color w:val="auto"/>
          <w:kern w:val="0"/>
          <w:sz w:val="24"/>
          <w:szCs w:val="24"/>
          <w:highlight w:val="none"/>
          <w:shd w:val="clear" w:color="auto" w:fill="FFFFFF"/>
        </w:rPr>
        <w:t>3、我方承诺：本次</w:t>
      </w:r>
      <w:r>
        <w:rPr>
          <w:rFonts w:hint="eastAsia" w:ascii="宋体" w:hAnsi="宋体" w:cs="宋体"/>
          <w:kern w:val="0"/>
          <w:sz w:val="24"/>
          <w:szCs w:val="24"/>
          <w:highlight w:val="none"/>
          <w:shd w:val="clear" w:color="auto" w:fill="FFFFFF"/>
          <w:lang w:val="en-US" w:eastAsia="zh-CN"/>
        </w:rPr>
        <w:t>遴选</w:t>
      </w:r>
      <w:r>
        <w:rPr>
          <w:rFonts w:hint="eastAsia" w:ascii="宋体" w:hAnsi="宋体" w:cs="宋体"/>
          <w:color w:val="auto"/>
          <w:kern w:val="0"/>
          <w:sz w:val="24"/>
          <w:szCs w:val="24"/>
          <w:highlight w:val="none"/>
          <w:shd w:val="clear" w:color="auto" w:fill="FFFFFF"/>
        </w:rPr>
        <w:t>的有效期为提交响应文件截止时间起90日历天。</w:t>
      </w:r>
    </w:p>
    <w:p>
      <w:pPr>
        <w:snapToGrid w:val="0"/>
        <w:spacing w:line="360" w:lineRule="auto"/>
        <w:ind w:firstLine="480" w:firstLineChars="200"/>
        <w:rPr>
          <w:rFonts w:hint="eastAsia" w:ascii="宋体" w:hAnsi="宋体" w:cs="宋体"/>
          <w:color w:val="auto"/>
          <w:kern w:val="0"/>
          <w:sz w:val="24"/>
          <w:szCs w:val="24"/>
          <w:highlight w:val="none"/>
          <w:shd w:val="clear" w:color="auto" w:fill="FFFFFF"/>
        </w:rPr>
      </w:pPr>
      <w:r>
        <w:rPr>
          <w:rFonts w:hint="eastAsia" w:ascii="宋体" w:hAnsi="宋体" w:cs="宋体"/>
          <w:color w:val="auto"/>
          <w:kern w:val="0"/>
          <w:sz w:val="24"/>
          <w:szCs w:val="24"/>
          <w:highlight w:val="none"/>
          <w:shd w:val="clear" w:color="auto" w:fill="FFFFFF"/>
        </w:rPr>
        <w:t>4、我方完全理解和接受贵方</w:t>
      </w:r>
      <w:r>
        <w:rPr>
          <w:rFonts w:hint="eastAsia" w:ascii="宋体" w:hAnsi="宋体" w:cs="宋体"/>
          <w:kern w:val="0"/>
          <w:sz w:val="24"/>
          <w:szCs w:val="24"/>
          <w:highlight w:val="none"/>
          <w:shd w:val="clear" w:color="auto" w:fill="FFFFFF"/>
          <w:lang w:val="en-US" w:eastAsia="zh-CN"/>
        </w:rPr>
        <w:t>遴选</w:t>
      </w:r>
      <w:r>
        <w:rPr>
          <w:rFonts w:hint="eastAsia" w:ascii="宋体" w:hAnsi="宋体" w:cs="宋体"/>
          <w:color w:val="auto"/>
          <w:kern w:val="0"/>
          <w:sz w:val="24"/>
          <w:szCs w:val="24"/>
          <w:highlight w:val="none"/>
          <w:shd w:val="clear" w:color="auto" w:fill="FFFFFF"/>
        </w:rPr>
        <w:t>文件的一切规定和要求及评审办法。</w:t>
      </w:r>
    </w:p>
    <w:p>
      <w:pPr>
        <w:snapToGrid w:val="0"/>
        <w:spacing w:line="360" w:lineRule="auto"/>
        <w:ind w:firstLine="480" w:firstLineChars="200"/>
        <w:rPr>
          <w:rFonts w:hint="eastAsia" w:ascii="宋体" w:hAnsi="宋体" w:cs="宋体"/>
          <w:color w:val="auto"/>
          <w:kern w:val="0"/>
          <w:sz w:val="24"/>
          <w:szCs w:val="24"/>
          <w:highlight w:val="none"/>
          <w:shd w:val="clear" w:color="auto" w:fill="FFFFFF"/>
        </w:rPr>
      </w:pPr>
      <w:r>
        <w:rPr>
          <w:rFonts w:hint="eastAsia" w:ascii="宋体" w:hAnsi="宋体" w:cs="宋体"/>
          <w:color w:val="auto"/>
          <w:kern w:val="0"/>
          <w:sz w:val="24"/>
          <w:szCs w:val="24"/>
          <w:highlight w:val="none"/>
          <w:shd w:val="clear" w:color="auto" w:fill="FFFFFF"/>
        </w:rPr>
        <w:t>5、在整个</w:t>
      </w:r>
      <w:r>
        <w:rPr>
          <w:rFonts w:hint="eastAsia" w:ascii="宋体" w:hAnsi="宋体" w:cs="宋体"/>
          <w:kern w:val="0"/>
          <w:sz w:val="24"/>
          <w:szCs w:val="24"/>
          <w:highlight w:val="none"/>
          <w:shd w:val="clear" w:color="auto" w:fill="FFFFFF"/>
          <w:lang w:val="en-US" w:eastAsia="zh-CN"/>
        </w:rPr>
        <w:t>遴选</w:t>
      </w:r>
      <w:r>
        <w:rPr>
          <w:rFonts w:hint="eastAsia" w:ascii="宋体" w:hAnsi="宋体" w:cs="宋体"/>
          <w:color w:val="auto"/>
          <w:kern w:val="0"/>
          <w:sz w:val="24"/>
          <w:szCs w:val="24"/>
          <w:highlight w:val="none"/>
          <w:shd w:val="clear" w:color="auto" w:fill="FFFFFF"/>
        </w:rPr>
        <w:t>过程中，我方若有违规行为，接受按照《中华人民共和国政府采购法》</w:t>
      </w:r>
      <w:r>
        <w:rPr>
          <w:rFonts w:hint="eastAsia" w:ascii="宋体" w:hAnsi="宋体" w:cs="宋体"/>
          <w:color w:val="auto"/>
          <w:kern w:val="0"/>
          <w:sz w:val="24"/>
          <w:szCs w:val="24"/>
          <w:highlight w:val="none"/>
          <w:shd w:val="clear" w:color="auto" w:fill="FFFFFF"/>
          <w:lang w:val="en-US" w:eastAsia="zh-CN"/>
        </w:rPr>
        <w:t>及相关法律文件、遴选文件</w:t>
      </w:r>
      <w:r>
        <w:rPr>
          <w:rFonts w:hint="eastAsia" w:ascii="宋体" w:hAnsi="宋体" w:cs="宋体"/>
          <w:color w:val="auto"/>
          <w:kern w:val="0"/>
          <w:sz w:val="24"/>
          <w:szCs w:val="24"/>
          <w:highlight w:val="none"/>
          <w:shd w:val="clear" w:color="auto" w:fill="FFFFFF"/>
        </w:rPr>
        <w:t>之规定给予惩罚。</w:t>
      </w:r>
    </w:p>
    <w:p>
      <w:pPr>
        <w:snapToGrid w:val="0"/>
        <w:spacing w:line="360" w:lineRule="auto"/>
        <w:ind w:firstLine="480" w:firstLineChars="200"/>
        <w:rPr>
          <w:rFonts w:hint="eastAsia" w:ascii="宋体" w:hAnsi="宋体" w:cs="宋体"/>
          <w:color w:val="auto"/>
          <w:kern w:val="0"/>
          <w:sz w:val="24"/>
          <w:szCs w:val="24"/>
          <w:highlight w:val="none"/>
          <w:shd w:val="clear" w:color="auto" w:fill="FFFFFF"/>
        </w:rPr>
      </w:pPr>
      <w:r>
        <w:rPr>
          <w:rFonts w:hint="eastAsia" w:ascii="宋体" w:hAnsi="宋体" w:cs="宋体"/>
          <w:color w:val="auto"/>
          <w:kern w:val="0"/>
          <w:sz w:val="24"/>
          <w:szCs w:val="24"/>
          <w:highlight w:val="none"/>
          <w:shd w:val="clear" w:color="auto" w:fill="FFFFFF"/>
        </w:rPr>
        <w:t>6、我方若成为成交供应商，将按照最终</w:t>
      </w:r>
      <w:r>
        <w:rPr>
          <w:rFonts w:hint="eastAsia" w:ascii="宋体" w:hAnsi="宋体" w:cs="宋体"/>
          <w:kern w:val="0"/>
          <w:sz w:val="24"/>
          <w:szCs w:val="24"/>
          <w:highlight w:val="none"/>
          <w:shd w:val="clear" w:color="auto" w:fill="FFFFFF"/>
          <w:lang w:val="en-US" w:eastAsia="zh-CN"/>
        </w:rPr>
        <w:t>遴选</w:t>
      </w:r>
      <w:r>
        <w:rPr>
          <w:rFonts w:hint="eastAsia" w:ascii="宋体" w:hAnsi="宋体" w:cs="宋体"/>
          <w:color w:val="auto"/>
          <w:kern w:val="0"/>
          <w:sz w:val="24"/>
          <w:szCs w:val="24"/>
          <w:highlight w:val="none"/>
          <w:shd w:val="clear" w:color="auto" w:fill="FFFFFF"/>
        </w:rPr>
        <w:t>结果签订合同，并且严格履行合同义务。</w:t>
      </w:r>
    </w:p>
    <w:p>
      <w:pPr>
        <w:snapToGrid w:val="0"/>
        <w:spacing w:line="360" w:lineRule="auto"/>
        <w:ind w:firstLine="480" w:firstLineChars="200"/>
        <w:rPr>
          <w:rFonts w:ascii="宋体" w:hAnsi="宋体" w:cs="宋体"/>
          <w:color w:val="auto"/>
          <w:kern w:val="0"/>
          <w:sz w:val="24"/>
          <w:szCs w:val="24"/>
          <w:highlight w:val="none"/>
          <w:shd w:val="clear" w:color="auto" w:fill="FFFFFF"/>
        </w:rPr>
      </w:pPr>
      <w:r>
        <w:rPr>
          <w:rFonts w:hint="eastAsia" w:ascii="宋体" w:hAnsi="宋体" w:cs="宋体"/>
          <w:color w:val="auto"/>
          <w:kern w:val="0"/>
          <w:sz w:val="24"/>
          <w:szCs w:val="24"/>
          <w:highlight w:val="none"/>
          <w:shd w:val="clear" w:color="auto" w:fill="FFFFFF"/>
        </w:rPr>
        <w:t>7、我方同意按</w:t>
      </w:r>
      <w:r>
        <w:rPr>
          <w:rFonts w:hint="eastAsia" w:ascii="宋体" w:hAnsi="宋体" w:cs="宋体"/>
          <w:kern w:val="0"/>
          <w:sz w:val="24"/>
          <w:szCs w:val="24"/>
          <w:highlight w:val="none"/>
          <w:shd w:val="clear" w:color="auto" w:fill="FFFFFF"/>
          <w:lang w:val="en-US" w:eastAsia="zh-CN"/>
        </w:rPr>
        <w:t>遴选</w:t>
      </w:r>
      <w:r>
        <w:rPr>
          <w:rFonts w:hint="eastAsia" w:ascii="宋体" w:hAnsi="宋体" w:cs="宋体"/>
          <w:color w:val="auto"/>
          <w:kern w:val="0"/>
          <w:sz w:val="24"/>
          <w:szCs w:val="24"/>
          <w:highlight w:val="none"/>
          <w:shd w:val="clear" w:color="auto" w:fill="FFFFFF"/>
        </w:rPr>
        <w:t>文件规定。如果我方成为成交供应商，承诺向采购代理机构交纳采购代理服务费。</w:t>
      </w:r>
    </w:p>
    <w:p>
      <w:pPr>
        <w:pStyle w:val="4"/>
        <w:ind w:left="0" w:leftChars="0" w:firstLine="480" w:firstLineChars="200"/>
        <w:rPr>
          <w:rFonts w:hint="default" w:eastAsia="宋体"/>
          <w:color w:val="auto"/>
          <w:highlight w:val="none"/>
          <w:lang w:val="en-US" w:eastAsia="zh-CN"/>
        </w:rPr>
      </w:pPr>
      <w:r>
        <w:rPr>
          <w:rFonts w:hint="eastAsia" w:ascii="宋体" w:hAnsi="宋体" w:eastAsia="宋体" w:cs="宋体"/>
          <w:color w:val="auto"/>
          <w:kern w:val="0"/>
          <w:sz w:val="24"/>
          <w:szCs w:val="24"/>
          <w:highlight w:val="none"/>
          <w:shd w:val="clear" w:color="auto" w:fill="FFFFFF"/>
          <w:lang w:val="en-US" w:eastAsia="zh-CN"/>
        </w:rPr>
        <w:t>8</w:t>
      </w:r>
      <w:r>
        <w:rPr>
          <w:rFonts w:hint="eastAsia" w:ascii="宋体" w:hAnsi="宋体" w:eastAsia="宋体" w:cs="宋体"/>
          <w:color w:val="auto"/>
          <w:kern w:val="0"/>
          <w:sz w:val="24"/>
          <w:szCs w:val="24"/>
          <w:highlight w:val="none"/>
          <w:shd w:val="clear" w:color="auto" w:fill="FFFFFF"/>
        </w:rPr>
        <w:t>、</w:t>
      </w:r>
      <w:r>
        <w:rPr>
          <w:rFonts w:hint="eastAsia" w:ascii="宋体" w:hAnsi="宋体" w:eastAsia="宋体" w:cs="宋体"/>
          <w:color w:val="auto"/>
          <w:kern w:val="0"/>
          <w:sz w:val="24"/>
          <w:szCs w:val="24"/>
          <w:highlight w:val="none"/>
          <w:shd w:val="clear" w:color="auto" w:fill="FFFFFF"/>
          <w:lang w:val="en-US" w:eastAsia="zh-CN"/>
        </w:rPr>
        <w:t>我方不存在</w:t>
      </w:r>
      <w:r>
        <w:rPr>
          <w:rFonts w:hint="eastAsia" w:ascii="宋体" w:hAnsi="宋体" w:eastAsia="宋体" w:cs="宋体"/>
          <w:color w:val="auto"/>
          <w:sz w:val="24"/>
          <w:szCs w:val="24"/>
          <w:highlight w:val="none"/>
        </w:rPr>
        <w:t>单位负责人为同一人或者存在直接控股、管理关系的不同供应商参加同一合同项（分包）下的政府采购活动</w:t>
      </w:r>
      <w:r>
        <w:rPr>
          <w:rFonts w:hint="eastAsia" w:ascii="宋体" w:hAnsi="宋体" w:eastAsia="宋体" w:cs="宋体"/>
          <w:color w:val="auto"/>
          <w:sz w:val="24"/>
          <w:szCs w:val="24"/>
          <w:highlight w:val="none"/>
          <w:lang w:val="en-US" w:eastAsia="zh-CN"/>
        </w:rPr>
        <w:t>的情形</w:t>
      </w:r>
      <w:r>
        <w:rPr>
          <w:rFonts w:hint="eastAsia" w:ascii="宋体" w:hAnsi="宋体" w:eastAsia="宋体" w:cs="宋体"/>
          <w:color w:val="auto"/>
          <w:sz w:val="24"/>
          <w:szCs w:val="24"/>
          <w:highlight w:val="none"/>
        </w:rPr>
        <w:t>。</w:t>
      </w:r>
    </w:p>
    <w:p>
      <w:pPr>
        <w:snapToGrid w:val="0"/>
        <w:spacing w:line="360" w:lineRule="auto"/>
        <w:ind w:firstLine="480" w:firstLineChars="200"/>
        <w:rPr>
          <w:rFonts w:hint="eastAsia" w:ascii="宋体" w:hAnsi="宋体" w:cs="宋体"/>
          <w:color w:val="auto"/>
          <w:kern w:val="0"/>
          <w:sz w:val="24"/>
          <w:szCs w:val="24"/>
          <w:highlight w:val="none"/>
          <w:shd w:val="clear" w:color="auto" w:fill="FFFFFF"/>
        </w:rPr>
      </w:pPr>
      <w:r>
        <w:rPr>
          <w:rFonts w:hint="eastAsia" w:ascii="宋体" w:hAnsi="宋体" w:cs="宋体"/>
          <w:color w:val="auto"/>
          <w:kern w:val="0"/>
          <w:sz w:val="24"/>
          <w:szCs w:val="24"/>
          <w:highlight w:val="none"/>
          <w:shd w:val="clear" w:color="auto" w:fill="FFFFFF"/>
          <w:lang w:val="en-US" w:eastAsia="zh-CN"/>
        </w:rPr>
        <w:t>9</w:t>
      </w:r>
      <w:r>
        <w:rPr>
          <w:rFonts w:hint="eastAsia" w:ascii="宋体" w:hAnsi="宋体" w:cs="宋体"/>
          <w:color w:val="auto"/>
          <w:kern w:val="0"/>
          <w:sz w:val="24"/>
          <w:szCs w:val="24"/>
          <w:highlight w:val="none"/>
          <w:shd w:val="clear" w:color="auto" w:fill="FFFFFF"/>
        </w:rPr>
        <w:t>、我方未为采购项目提供整体设计、规范编制或者项目管理、监理、检测等服务。</w:t>
      </w:r>
    </w:p>
    <w:p>
      <w:pPr>
        <w:snapToGrid w:val="0"/>
        <w:spacing w:line="360" w:lineRule="auto"/>
        <w:ind w:firstLine="480" w:firstLineChars="200"/>
        <w:rPr>
          <w:rFonts w:hint="eastAsia" w:ascii="宋体" w:hAnsi="宋体" w:cs="宋体"/>
          <w:color w:val="auto"/>
          <w:kern w:val="0"/>
          <w:sz w:val="24"/>
          <w:szCs w:val="24"/>
          <w:highlight w:val="none"/>
          <w:shd w:val="clear" w:color="auto" w:fill="FFFFFF"/>
        </w:rPr>
      </w:pPr>
      <w:r>
        <w:rPr>
          <w:rFonts w:hint="eastAsia" w:ascii="宋体" w:hAnsi="宋体" w:cs="宋体"/>
          <w:color w:val="auto"/>
          <w:kern w:val="0"/>
          <w:sz w:val="24"/>
          <w:szCs w:val="24"/>
          <w:highlight w:val="none"/>
          <w:shd w:val="clear" w:color="auto" w:fill="FFFFFF"/>
          <w:lang w:val="en-US" w:eastAsia="zh-CN"/>
        </w:rPr>
        <w:t>10</w:t>
      </w:r>
      <w:r>
        <w:rPr>
          <w:rFonts w:hint="eastAsia" w:ascii="宋体" w:hAnsi="宋体" w:cs="宋体"/>
          <w:color w:val="auto"/>
          <w:kern w:val="0"/>
          <w:sz w:val="24"/>
          <w:szCs w:val="24"/>
          <w:highlight w:val="none"/>
          <w:shd w:val="clear" w:color="auto" w:fill="FFFFFF"/>
        </w:rPr>
        <w:t>、本承诺函将成为合同不可分割的一部分，与合同具有同等的法律效力。</w:t>
      </w:r>
    </w:p>
    <w:p>
      <w:pPr>
        <w:snapToGrid w:val="0"/>
        <w:spacing w:line="440" w:lineRule="exact"/>
        <w:ind w:firstLine="480" w:firstLineChars="200"/>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供应商（公章）：</w:t>
      </w:r>
    </w:p>
    <w:p>
      <w:pPr>
        <w:snapToGrid w:val="0"/>
        <w:spacing w:line="440" w:lineRule="exact"/>
        <w:ind w:firstLine="480" w:firstLineChars="200"/>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 xml:space="preserve">地址：  </w:t>
      </w:r>
    </w:p>
    <w:p>
      <w:pPr>
        <w:snapToGrid w:val="0"/>
        <w:spacing w:line="440" w:lineRule="exact"/>
        <w:ind w:firstLine="480" w:firstLineChars="200"/>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电话：                                             传真：</w:t>
      </w:r>
    </w:p>
    <w:p>
      <w:pPr>
        <w:snapToGrid w:val="0"/>
        <w:spacing w:line="440" w:lineRule="exact"/>
        <w:ind w:firstLine="480" w:firstLineChars="200"/>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网址：                                             邮编：</w:t>
      </w:r>
    </w:p>
    <w:p>
      <w:pPr>
        <w:snapToGrid w:val="0"/>
        <w:spacing w:line="440" w:lineRule="exact"/>
        <w:ind w:firstLine="480" w:firstLineChars="200"/>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联系人：</w:t>
      </w:r>
    </w:p>
    <w:p>
      <w:pPr>
        <w:snapToGrid w:val="0"/>
        <w:spacing w:line="440" w:lineRule="exact"/>
        <w:ind w:firstLine="480" w:firstLineChars="200"/>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 xml:space="preserve">               </w:t>
      </w:r>
    </w:p>
    <w:p>
      <w:pPr>
        <w:snapToGrid w:val="0"/>
        <w:spacing w:line="440" w:lineRule="exact"/>
        <w:ind w:firstLine="480" w:firstLineChars="200"/>
        <w:jc w:val="right"/>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 xml:space="preserve">                                   年   月   日</w:t>
      </w:r>
    </w:p>
    <w:p>
      <w:pPr>
        <w:snapToGrid w:val="0"/>
        <w:rPr>
          <w:rFonts w:hint="eastAsia" w:ascii="宋体" w:hAnsi="宋体" w:cs="宋体"/>
          <w:kern w:val="0"/>
          <w:sz w:val="24"/>
          <w:szCs w:val="24"/>
          <w:highlight w:val="none"/>
          <w:shd w:val="clear" w:color="auto" w:fill="FFFFFF"/>
        </w:rPr>
        <w:sectPr>
          <w:headerReference r:id="rId11" w:type="default"/>
          <w:footerReference r:id="rId12" w:type="default"/>
          <w:pgSz w:w="11907" w:h="16840"/>
          <w:pgMar w:top="1134" w:right="1191" w:bottom="1134" w:left="1304" w:header="851" w:footer="992" w:gutter="0"/>
          <w:pgNumType w:fmt="numberInDash"/>
          <w:cols w:space="720" w:num="1"/>
          <w:docGrid w:linePitch="380" w:charSpace="-5735"/>
        </w:sectPr>
      </w:pPr>
    </w:p>
    <w:p>
      <w:pPr>
        <w:numPr>
          <w:ilvl w:val="0"/>
          <w:numId w:val="0"/>
        </w:numPr>
        <w:snapToGrid w:val="0"/>
        <w:rPr>
          <w:rFonts w:hint="eastAsia" w:ascii="宋体" w:hAnsi="宋体" w:cs="宋体"/>
          <w:kern w:val="0"/>
          <w:sz w:val="24"/>
          <w:szCs w:val="24"/>
          <w:highlight w:val="none"/>
          <w:shd w:val="clear" w:color="auto" w:fill="FFFFFF"/>
          <w:lang w:val="en-US" w:eastAsia="zh-CN"/>
        </w:rPr>
      </w:pPr>
      <w:r>
        <w:rPr>
          <w:rFonts w:hint="eastAsia" w:ascii="宋体" w:hAnsi="宋体" w:eastAsia="宋体" w:cs="宋体"/>
          <w:kern w:val="0"/>
          <w:sz w:val="24"/>
          <w:szCs w:val="24"/>
          <w:highlight w:val="none"/>
          <w:shd w:val="clear" w:fill="FFFFFF"/>
          <w:lang w:val="en-US" w:eastAsia="zh-CN" w:bidi="ar-SA"/>
        </w:rPr>
        <w:t>（二）</w:t>
      </w:r>
      <w:r>
        <w:rPr>
          <w:rFonts w:hint="eastAsia" w:ascii="宋体" w:hAnsi="宋体" w:cs="宋体"/>
          <w:kern w:val="0"/>
          <w:sz w:val="24"/>
          <w:szCs w:val="24"/>
          <w:highlight w:val="none"/>
          <w:shd w:val="clear" w:color="auto" w:fill="FFFFFF"/>
          <w:lang w:val="en-US" w:eastAsia="zh-CN"/>
        </w:rPr>
        <w:t>明细报价函</w:t>
      </w:r>
    </w:p>
    <w:p>
      <w:pPr>
        <w:widowControl w:val="0"/>
        <w:numPr>
          <w:ilvl w:val="0"/>
          <w:numId w:val="0"/>
        </w:numPr>
        <w:snapToGrid w:val="0"/>
        <w:jc w:val="both"/>
        <w:rPr>
          <w:rFonts w:hint="default" w:ascii="宋体" w:hAnsi="宋体" w:cs="宋体"/>
          <w:kern w:val="0"/>
          <w:sz w:val="24"/>
          <w:szCs w:val="24"/>
          <w:highlight w:val="none"/>
          <w:shd w:val="clear" w:color="auto" w:fill="FFFFFF"/>
          <w:lang w:val="en-US" w:eastAsia="zh-CN"/>
        </w:rPr>
      </w:pPr>
    </w:p>
    <w:p>
      <w:pPr>
        <w:jc w:val="center"/>
        <w:rPr>
          <w:rFonts w:hint="eastAsia" w:ascii="宋体" w:hAnsi="宋体" w:cs="宋体"/>
          <w:b/>
          <w:sz w:val="24"/>
          <w:szCs w:val="24"/>
          <w:highlight w:val="none"/>
        </w:rPr>
      </w:pPr>
      <w:r>
        <w:rPr>
          <w:rFonts w:hint="eastAsia" w:ascii="宋体" w:hAnsi="宋体" w:cs="宋体"/>
          <w:b/>
          <w:sz w:val="24"/>
          <w:szCs w:val="24"/>
          <w:highlight w:val="none"/>
        </w:rPr>
        <w:t>明细报价表</w:t>
      </w:r>
    </w:p>
    <w:p>
      <w:pPr>
        <w:spacing w:line="400" w:lineRule="exact"/>
        <w:rPr>
          <w:rFonts w:hint="eastAsia" w:ascii="宋体" w:hAnsi="宋体" w:cs="宋体"/>
          <w:kern w:val="0"/>
          <w:sz w:val="24"/>
          <w:szCs w:val="24"/>
          <w:highlight w:val="none"/>
          <w:lang w:bidi="ar"/>
        </w:rPr>
      </w:pPr>
      <w:r>
        <w:rPr>
          <w:rFonts w:hint="eastAsia" w:ascii="宋体" w:hAnsi="宋体" w:cs="宋体"/>
          <w:kern w:val="0"/>
          <w:sz w:val="24"/>
          <w:szCs w:val="24"/>
          <w:highlight w:val="none"/>
          <w:lang w:bidi="ar"/>
        </w:rPr>
        <w:t xml:space="preserve">项目名称： </w:t>
      </w:r>
    </w:p>
    <w:p>
      <w:pPr>
        <w:rPr>
          <w:rFonts w:hint="eastAsia" w:ascii="宋体" w:hAnsi="宋体" w:cs="宋体"/>
          <w:sz w:val="24"/>
          <w:szCs w:val="18"/>
          <w:highlight w:val="none"/>
        </w:rPr>
      </w:pPr>
    </w:p>
    <w:tbl>
      <w:tblPr>
        <w:tblStyle w:val="18"/>
        <w:tblW w:w="9542" w:type="dxa"/>
        <w:tblInd w:w="-669" w:type="dxa"/>
        <w:tblLayout w:type="fixed"/>
        <w:tblCellMar>
          <w:top w:w="0" w:type="dxa"/>
          <w:left w:w="108" w:type="dxa"/>
          <w:bottom w:w="0" w:type="dxa"/>
          <w:right w:w="108" w:type="dxa"/>
        </w:tblCellMar>
      </w:tblPr>
      <w:tblGrid>
        <w:gridCol w:w="584"/>
        <w:gridCol w:w="1125"/>
        <w:gridCol w:w="1708"/>
        <w:gridCol w:w="750"/>
        <w:gridCol w:w="1028"/>
        <w:gridCol w:w="1000"/>
        <w:gridCol w:w="1125"/>
        <w:gridCol w:w="1361"/>
        <w:gridCol w:w="861"/>
      </w:tblGrid>
      <w:tr>
        <w:tblPrEx>
          <w:tblCellMar>
            <w:top w:w="0" w:type="dxa"/>
            <w:left w:w="108" w:type="dxa"/>
            <w:bottom w:w="0" w:type="dxa"/>
            <w:right w:w="108" w:type="dxa"/>
          </w:tblCellMar>
        </w:tblPrEx>
        <w:trPr>
          <w:trHeight w:val="960" w:hRule="atLeast"/>
        </w:trPr>
        <w:tc>
          <w:tcPr>
            <w:tcW w:w="58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cs="宋体"/>
                <w:sz w:val="21"/>
                <w:szCs w:val="21"/>
                <w:highlight w:val="none"/>
              </w:rPr>
            </w:pPr>
            <w:r>
              <w:rPr>
                <w:rFonts w:hint="eastAsia" w:ascii="宋体" w:hAnsi="宋体" w:cs="宋体"/>
                <w:kern w:val="0"/>
                <w:sz w:val="21"/>
                <w:szCs w:val="21"/>
                <w:highlight w:val="none"/>
                <w:lang w:bidi="ar"/>
              </w:rPr>
              <w:t>序号</w:t>
            </w:r>
          </w:p>
        </w:tc>
        <w:tc>
          <w:tcPr>
            <w:tcW w:w="1125"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default" w:ascii="宋体" w:hAnsi="宋体" w:eastAsia="宋体" w:cs="宋体"/>
                <w:sz w:val="21"/>
                <w:szCs w:val="21"/>
                <w:highlight w:val="none"/>
                <w:lang w:val="en-US" w:eastAsia="zh-CN"/>
              </w:rPr>
            </w:pPr>
            <w:r>
              <w:rPr>
                <w:rFonts w:hint="eastAsia" w:ascii="宋体" w:hAnsi="宋体" w:cs="宋体"/>
                <w:kern w:val="0"/>
                <w:sz w:val="21"/>
                <w:szCs w:val="21"/>
                <w:highlight w:val="none"/>
                <w:lang w:val="en-US" w:eastAsia="zh-CN" w:bidi="ar"/>
              </w:rPr>
              <w:t>产品通用名</w:t>
            </w:r>
          </w:p>
        </w:tc>
        <w:tc>
          <w:tcPr>
            <w:tcW w:w="1708"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cs="宋体"/>
                <w:sz w:val="21"/>
                <w:szCs w:val="21"/>
                <w:highlight w:val="none"/>
              </w:rPr>
            </w:pPr>
            <w:r>
              <w:rPr>
                <w:rFonts w:hint="eastAsia" w:ascii="宋体" w:hAnsi="宋体" w:cs="宋体"/>
                <w:kern w:val="0"/>
                <w:sz w:val="21"/>
                <w:szCs w:val="21"/>
                <w:highlight w:val="none"/>
                <w:lang w:bidi="ar"/>
              </w:rPr>
              <w:t>技术参数</w:t>
            </w:r>
          </w:p>
        </w:tc>
        <w:tc>
          <w:tcPr>
            <w:tcW w:w="750"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sz w:val="21"/>
                <w:szCs w:val="21"/>
                <w:highlight w:val="none"/>
                <w:lang w:eastAsia="zh-CN"/>
              </w:rPr>
            </w:pPr>
            <w:r>
              <w:rPr>
                <w:rFonts w:hint="eastAsia" w:ascii="宋体" w:hAnsi="宋体" w:cs="宋体"/>
                <w:kern w:val="0"/>
                <w:sz w:val="21"/>
                <w:szCs w:val="21"/>
                <w:highlight w:val="none"/>
                <w:lang w:bidi="ar"/>
              </w:rPr>
              <w:t>单位</w:t>
            </w:r>
            <w:r>
              <w:rPr>
                <w:rFonts w:hint="eastAsia" w:ascii="宋体" w:hAnsi="宋体" w:cs="宋体"/>
                <w:kern w:val="0"/>
                <w:sz w:val="21"/>
                <w:szCs w:val="21"/>
                <w:highlight w:val="none"/>
                <w:lang w:eastAsia="zh-CN" w:bidi="ar"/>
              </w:rPr>
              <w:t>（</w:t>
            </w:r>
            <w:r>
              <w:rPr>
                <w:rFonts w:hint="eastAsia" w:ascii="宋体" w:hAnsi="宋体" w:cs="宋体"/>
                <w:kern w:val="0"/>
                <w:sz w:val="21"/>
                <w:szCs w:val="21"/>
                <w:highlight w:val="none"/>
                <w:lang w:val="en-US" w:eastAsia="zh-CN" w:bidi="ar"/>
              </w:rPr>
              <w:t>元/g、元/个、元/ml</w:t>
            </w:r>
            <w:r>
              <w:rPr>
                <w:rFonts w:hint="eastAsia" w:ascii="宋体" w:hAnsi="宋体" w:cs="宋体"/>
                <w:kern w:val="0"/>
                <w:sz w:val="21"/>
                <w:szCs w:val="21"/>
                <w:highlight w:val="none"/>
                <w:lang w:eastAsia="zh-CN" w:bidi="ar"/>
              </w:rPr>
              <w:t>）</w:t>
            </w:r>
          </w:p>
        </w:tc>
        <w:tc>
          <w:tcPr>
            <w:tcW w:w="1028"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cs="宋体"/>
                <w:sz w:val="21"/>
                <w:szCs w:val="21"/>
                <w:highlight w:val="none"/>
              </w:rPr>
            </w:pPr>
            <w:r>
              <w:rPr>
                <w:rFonts w:hint="eastAsia" w:ascii="宋体" w:hAnsi="宋体" w:cs="宋体"/>
                <w:kern w:val="0"/>
                <w:sz w:val="21"/>
                <w:szCs w:val="21"/>
                <w:highlight w:val="none"/>
                <w:lang w:bidi="ar"/>
              </w:rPr>
              <w:t>单价报价（元）</w:t>
            </w:r>
          </w:p>
        </w:tc>
        <w:tc>
          <w:tcPr>
            <w:tcW w:w="1000"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cs="宋体"/>
                <w:kern w:val="0"/>
                <w:sz w:val="21"/>
                <w:szCs w:val="21"/>
                <w:highlight w:val="none"/>
                <w:lang w:bidi="ar"/>
              </w:rPr>
            </w:pPr>
            <w:r>
              <w:rPr>
                <w:rFonts w:hint="eastAsia" w:ascii="宋体" w:hAnsi="宋体" w:cs="宋体"/>
                <w:kern w:val="0"/>
                <w:sz w:val="21"/>
                <w:szCs w:val="21"/>
                <w:highlight w:val="none"/>
                <w:lang w:bidi="ar"/>
              </w:rPr>
              <w:t>响应品牌</w:t>
            </w:r>
            <w:r>
              <w:rPr>
                <w:rFonts w:hint="eastAsia" w:ascii="宋体" w:hAnsi="宋体" w:cs="宋体"/>
                <w:kern w:val="0"/>
                <w:sz w:val="21"/>
                <w:szCs w:val="21"/>
                <w:highlight w:val="none"/>
                <w:lang w:val="en-US" w:eastAsia="zh-CN" w:bidi="ar"/>
              </w:rPr>
              <w:t>及厂家名称</w:t>
            </w:r>
          </w:p>
        </w:tc>
        <w:tc>
          <w:tcPr>
            <w:tcW w:w="1125"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外包装规格</w:t>
            </w:r>
          </w:p>
        </w:tc>
        <w:tc>
          <w:tcPr>
            <w:tcW w:w="1361"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包装单位</w:t>
            </w:r>
          </w:p>
        </w:tc>
        <w:tc>
          <w:tcPr>
            <w:tcW w:w="861"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cs="宋体"/>
                <w:sz w:val="21"/>
                <w:szCs w:val="21"/>
                <w:highlight w:val="none"/>
              </w:rPr>
            </w:pPr>
            <w:r>
              <w:rPr>
                <w:rFonts w:hint="eastAsia" w:ascii="宋体" w:hAnsi="宋体" w:cs="宋体"/>
                <w:kern w:val="0"/>
                <w:sz w:val="21"/>
                <w:szCs w:val="21"/>
                <w:highlight w:val="none"/>
                <w:lang w:bidi="ar"/>
              </w:rPr>
              <w:t>备注</w:t>
            </w:r>
          </w:p>
        </w:tc>
      </w:tr>
      <w:tr>
        <w:tblPrEx>
          <w:tblCellMar>
            <w:top w:w="0" w:type="dxa"/>
            <w:left w:w="108" w:type="dxa"/>
            <w:bottom w:w="0" w:type="dxa"/>
            <w:right w:w="108" w:type="dxa"/>
          </w:tblCellMar>
        </w:tblPrEx>
        <w:trPr>
          <w:trHeight w:val="330" w:hRule="atLeast"/>
        </w:trPr>
        <w:tc>
          <w:tcPr>
            <w:tcW w:w="58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r>
              <w:rPr>
                <w:rFonts w:hint="eastAsia" w:ascii="宋体" w:hAnsi="宋体" w:eastAsia="宋体" w:cs="宋体"/>
                <w:kern w:val="0"/>
                <w:sz w:val="21"/>
                <w:szCs w:val="21"/>
                <w:highlight w:val="none"/>
                <w:lang w:bidi="ar"/>
              </w:rPr>
              <w:t>1</w:t>
            </w:r>
          </w:p>
        </w:tc>
        <w:tc>
          <w:tcPr>
            <w:tcW w:w="1125"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kern w:val="0"/>
                <w:sz w:val="21"/>
                <w:szCs w:val="21"/>
                <w:highlight w:val="none"/>
                <w:lang w:bidi="ar"/>
              </w:rPr>
            </w:pPr>
            <w:r>
              <w:rPr>
                <w:rFonts w:hint="eastAsia" w:ascii="宋体" w:hAnsi="宋体" w:eastAsia="宋体" w:cs="宋体"/>
                <w:kern w:val="0"/>
                <w:sz w:val="21"/>
                <w:szCs w:val="21"/>
                <w:highlight w:val="none"/>
                <w:lang w:val="en-US" w:eastAsia="zh-CN" w:bidi="ar"/>
              </w:rPr>
              <w:t>xxxx</w:t>
            </w:r>
          </w:p>
        </w:tc>
        <w:tc>
          <w:tcPr>
            <w:tcW w:w="170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kern w:val="0"/>
                <w:sz w:val="21"/>
                <w:szCs w:val="21"/>
                <w:highlight w:val="none"/>
                <w:lang w:bidi="ar"/>
              </w:rPr>
            </w:pPr>
            <w:r>
              <w:rPr>
                <w:rFonts w:hint="eastAsia" w:ascii="宋体" w:hAnsi="宋体" w:eastAsia="宋体" w:cs="宋体"/>
                <w:kern w:val="0"/>
                <w:sz w:val="21"/>
                <w:szCs w:val="21"/>
                <w:highlight w:val="none"/>
                <w:lang w:val="en-US" w:eastAsia="zh-CN" w:bidi="ar"/>
              </w:rPr>
              <w:t>xxxx</w:t>
            </w:r>
          </w:p>
        </w:tc>
        <w:tc>
          <w:tcPr>
            <w:tcW w:w="75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元/g</w:t>
            </w:r>
          </w:p>
        </w:tc>
        <w:tc>
          <w:tcPr>
            <w:tcW w:w="1028"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1</w:t>
            </w:r>
          </w:p>
        </w:tc>
        <w:tc>
          <w:tcPr>
            <w:tcW w:w="1000"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default"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xxxx</w:t>
            </w:r>
          </w:p>
        </w:tc>
        <w:tc>
          <w:tcPr>
            <w:tcW w:w="1125"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val="en-US" w:eastAsia="zh-CN" w:bidi="ar"/>
              </w:rPr>
            </w:pPr>
            <w:r>
              <w:rPr>
                <w:rFonts w:hint="eastAsia" w:ascii="宋体" w:hAnsi="宋体" w:cs="宋体"/>
                <w:kern w:val="0"/>
                <w:sz w:val="21"/>
                <w:szCs w:val="21"/>
                <w:highlight w:val="none"/>
                <w:lang w:bidi="ar"/>
              </w:rPr>
              <w:t>240g(5g*48)</w:t>
            </w:r>
          </w:p>
        </w:tc>
        <w:tc>
          <w:tcPr>
            <w:tcW w:w="1361"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盒</w:t>
            </w:r>
          </w:p>
        </w:tc>
        <w:tc>
          <w:tcPr>
            <w:tcW w:w="861"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val="en-US" w:eastAsia="zh-CN" w:bidi="ar"/>
              </w:rPr>
            </w:pPr>
          </w:p>
        </w:tc>
      </w:tr>
      <w:tr>
        <w:tblPrEx>
          <w:tblCellMar>
            <w:top w:w="0" w:type="dxa"/>
            <w:left w:w="108" w:type="dxa"/>
            <w:bottom w:w="0" w:type="dxa"/>
            <w:right w:w="108" w:type="dxa"/>
          </w:tblCellMar>
        </w:tblPrEx>
        <w:trPr>
          <w:trHeight w:val="330" w:hRule="atLeast"/>
        </w:trPr>
        <w:tc>
          <w:tcPr>
            <w:tcW w:w="58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r>
              <w:rPr>
                <w:rFonts w:hint="eastAsia" w:ascii="宋体" w:hAnsi="宋体" w:eastAsia="宋体" w:cs="宋体"/>
                <w:kern w:val="0"/>
                <w:sz w:val="21"/>
                <w:szCs w:val="21"/>
                <w:highlight w:val="none"/>
                <w:lang w:bidi="ar"/>
              </w:rPr>
              <w:t>2</w:t>
            </w:r>
          </w:p>
        </w:tc>
        <w:tc>
          <w:tcPr>
            <w:tcW w:w="1125"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1708"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750"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1028"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1000"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1125"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1361"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861"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r>
      <w:tr>
        <w:tblPrEx>
          <w:tblCellMar>
            <w:top w:w="0" w:type="dxa"/>
            <w:left w:w="108" w:type="dxa"/>
            <w:bottom w:w="0" w:type="dxa"/>
            <w:right w:w="108" w:type="dxa"/>
          </w:tblCellMar>
        </w:tblPrEx>
        <w:trPr>
          <w:trHeight w:val="330" w:hRule="atLeast"/>
        </w:trPr>
        <w:tc>
          <w:tcPr>
            <w:tcW w:w="58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r>
              <w:rPr>
                <w:rFonts w:hint="eastAsia" w:ascii="宋体" w:hAnsi="宋体" w:eastAsia="宋体" w:cs="宋体"/>
                <w:kern w:val="0"/>
                <w:sz w:val="21"/>
                <w:szCs w:val="21"/>
                <w:highlight w:val="none"/>
                <w:lang w:bidi="ar"/>
              </w:rPr>
              <w:t>3</w:t>
            </w:r>
          </w:p>
        </w:tc>
        <w:tc>
          <w:tcPr>
            <w:tcW w:w="1125"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1708"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750"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1028"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1000"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1125"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1361"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861"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r>
      <w:tr>
        <w:tblPrEx>
          <w:tblCellMar>
            <w:top w:w="0" w:type="dxa"/>
            <w:left w:w="108" w:type="dxa"/>
            <w:bottom w:w="0" w:type="dxa"/>
            <w:right w:w="108" w:type="dxa"/>
          </w:tblCellMar>
        </w:tblPrEx>
        <w:trPr>
          <w:trHeight w:val="330" w:hRule="atLeast"/>
        </w:trPr>
        <w:tc>
          <w:tcPr>
            <w:tcW w:w="58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r>
              <w:rPr>
                <w:rFonts w:hint="eastAsia" w:ascii="宋体" w:hAnsi="宋体" w:eastAsia="宋体" w:cs="宋体"/>
                <w:kern w:val="0"/>
                <w:sz w:val="21"/>
                <w:szCs w:val="21"/>
                <w:highlight w:val="none"/>
                <w:lang w:bidi="ar"/>
              </w:rPr>
              <w:t>4</w:t>
            </w:r>
          </w:p>
        </w:tc>
        <w:tc>
          <w:tcPr>
            <w:tcW w:w="1125"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1708"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750"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1028"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1000"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1125"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1361"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861"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r>
      <w:tr>
        <w:tblPrEx>
          <w:tblCellMar>
            <w:top w:w="0" w:type="dxa"/>
            <w:left w:w="108" w:type="dxa"/>
            <w:bottom w:w="0" w:type="dxa"/>
            <w:right w:w="108" w:type="dxa"/>
          </w:tblCellMar>
        </w:tblPrEx>
        <w:trPr>
          <w:trHeight w:val="330" w:hRule="atLeast"/>
        </w:trPr>
        <w:tc>
          <w:tcPr>
            <w:tcW w:w="58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r>
              <w:rPr>
                <w:rFonts w:hint="eastAsia" w:ascii="宋体" w:hAnsi="宋体" w:eastAsia="宋体" w:cs="宋体"/>
                <w:kern w:val="0"/>
                <w:sz w:val="21"/>
                <w:szCs w:val="21"/>
                <w:highlight w:val="none"/>
                <w:lang w:bidi="ar"/>
              </w:rPr>
              <w:t>5</w:t>
            </w:r>
          </w:p>
        </w:tc>
        <w:tc>
          <w:tcPr>
            <w:tcW w:w="1125"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1708"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750"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1028"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1000"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1125"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1361"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861"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r>
      <w:tr>
        <w:tblPrEx>
          <w:tblCellMar>
            <w:top w:w="0" w:type="dxa"/>
            <w:left w:w="108" w:type="dxa"/>
            <w:bottom w:w="0" w:type="dxa"/>
            <w:right w:w="108" w:type="dxa"/>
          </w:tblCellMar>
        </w:tblPrEx>
        <w:trPr>
          <w:trHeight w:val="330" w:hRule="atLeast"/>
        </w:trPr>
        <w:tc>
          <w:tcPr>
            <w:tcW w:w="58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r>
              <w:rPr>
                <w:rFonts w:hint="eastAsia" w:ascii="宋体" w:hAnsi="宋体" w:eastAsia="宋体" w:cs="宋体"/>
                <w:kern w:val="0"/>
                <w:sz w:val="21"/>
                <w:szCs w:val="21"/>
                <w:highlight w:val="none"/>
                <w:lang w:bidi="ar"/>
              </w:rPr>
              <w:t>6</w:t>
            </w:r>
          </w:p>
        </w:tc>
        <w:tc>
          <w:tcPr>
            <w:tcW w:w="1125"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1708"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750"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1028"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1000"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1125"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1361"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861"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r>
      <w:tr>
        <w:tblPrEx>
          <w:tblCellMar>
            <w:top w:w="0" w:type="dxa"/>
            <w:left w:w="108" w:type="dxa"/>
            <w:bottom w:w="0" w:type="dxa"/>
            <w:right w:w="108" w:type="dxa"/>
          </w:tblCellMar>
        </w:tblPrEx>
        <w:trPr>
          <w:trHeight w:val="330" w:hRule="atLeast"/>
        </w:trPr>
        <w:tc>
          <w:tcPr>
            <w:tcW w:w="58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r>
              <w:rPr>
                <w:rFonts w:hint="eastAsia" w:ascii="宋体" w:hAnsi="宋体" w:eastAsia="宋体" w:cs="宋体"/>
                <w:kern w:val="0"/>
                <w:sz w:val="21"/>
                <w:szCs w:val="21"/>
                <w:highlight w:val="none"/>
                <w:lang w:bidi="ar"/>
              </w:rPr>
              <w:t>7</w:t>
            </w:r>
          </w:p>
        </w:tc>
        <w:tc>
          <w:tcPr>
            <w:tcW w:w="1125"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1708"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750"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1028"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1000"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1125"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1361"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861"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r>
      <w:tr>
        <w:tblPrEx>
          <w:tblCellMar>
            <w:top w:w="0" w:type="dxa"/>
            <w:left w:w="108" w:type="dxa"/>
            <w:bottom w:w="0" w:type="dxa"/>
            <w:right w:w="108" w:type="dxa"/>
          </w:tblCellMar>
        </w:tblPrEx>
        <w:trPr>
          <w:trHeight w:val="330" w:hRule="atLeast"/>
        </w:trPr>
        <w:tc>
          <w:tcPr>
            <w:tcW w:w="58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r>
              <w:rPr>
                <w:rFonts w:hint="eastAsia" w:ascii="宋体" w:hAnsi="宋体" w:eastAsia="宋体" w:cs="宋体"/>
                <w:kern w:val="0"/>
                <w:sz w:val="21"/>
                <w:szCs w:val="21"/>
                <w:highlight w:val="none"/>
                <w:lang w:bidi="ar"/>
              </w:rPr>
              <w:t>8</w:t>
            </w:r>
          </w:p>
        </w:tc>
        <w:tc>
          <w:tcPr>
            <w:tcW w:w="1125"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1708"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750"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1028"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1000"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1125"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1361"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861"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r>
      <w:tr>
        <w:tblPrEx>
          <w:tblCellMar>
            <w:top w:w="0" w:type="dxa"/>
            <w:left w:w="108" w:type="dxa"/>
            <w:bottom w:w="0" w:type="dxa"/>
            <w:right w:w="108" w:type="dxa"/>
          </w:tblCellMar>
        </w:tblPrEx>
        <w:trPr>
          <w:trHeight w:val="330" w:hRule="atLeast"/>
        </w:trPr>
        <w:tc>
          <w:tcPr>
            <w:tcW w:w="58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default"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w:t>
            </w:r>
          </w:p>
        </w:tc>
        <w:tc>
          <w:tcPr>
            <w:tcW w:w="1125"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1708"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750"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1028"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1000"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1125"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1361"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c>
          <w:tcPr>
            <w:tcW w:w="861"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bottom"/>
              <w:rPr>
                <w:rFonts w:hint="eastAsia" w:ascii="宋体" w:hAnsi="宋体" w:eastAsia="宋体" w:cs="宋体"/>
                <w:kern w:val="0"/>
                <w:sz w:val="21"/>
                <w:szCs w:val="21"/>
                <w:highlight w:val="none"/>
                <w:lang w:bidi="ar"/>
              </w:rPr>
            </w:pPr>
          </w:p>
        </w:tc>
      </w:tr>
    </w:tbl>
    <w:p>
      <w:pPr>
        <w:rPr>
          <w:rFonts w:hint="eastAsia" w:ascii="宋体" w:hAnsi="宋体" w:cs="宋体"/>
          <w:sz w:val="24"/>
          <w:szCs w:val="18"/>
          <w:highlight w:val="none"/>
        </w:rPr>
      </w:pPr>
    </w:p>
    <w:p>
      <w:pPr>
        <w:snapToGrid w:val="0"/>
        <w:spacing w:line="360" w:lineRule="auto"/>
        <w:ind w:firstLine="480"/>
        <w:rPr>
          <w:rFonts w:hint="eastAsia" w:ascii="宋体" w:hAnsi="宋体" w:cs="宋体"/>
          <w:sz w:val="22"/>
          <w:szCs w:val="22"/>
          <w:highlight w:val="none"/>
        </w:rPr>
      </w:pPr>
      <w:r>
        <w:rPr>
          <w:rFonts w:hint="eastAsia" w:ascii="宋体" w:hAnsi="宋体" w:cs="宋体"/>
          <w:sz w:val="22"/>
          <w:szCs w:val="22"/>
          <w:highlight w:val="none"/>
        </w:rPr>
        <w:t>注：1、本表格式内容可由供应商自拟。</w:t>
      </w:r>
    </w:p>
    <w:p>
      <w:pPr>
        <w:numPr>
          <w:ilvl w:val="0"/>
          <w:numId w:val="1"/>
        </w:numPr>
        <w:snapToGrid w:val="0"/>
        <w:spacing w:line="360" w:lineRule="auto"/>
        <w:ind w:firstLine="720"/>
        <w:rPr>
          <w:rFonts w:hint="eastAsia" w:ascii="宋体" w:hAnsi="宋体" w:cs="宋体"/>
          <w:sz w:val="22"/>
          <w:szCs w:val="22"/>
          <w:highlight w:val="none"/>
        </w:rPr>
      </w:pPr>
      <w:r>
        <w:rPr>
          <w:rFonts w:hint="eastAsia" w:ascii="宋体" w:hAnsi="宋体" w:cs="宋体"/>
          <w:sz w:val="22"/>
          <w:szCs w:val="22"/>
          <w:highlight w:val="none"/>
        </w:rPr>
        <w:t>本表需填写</w:t>
      </w:r>
      <w:r>
        <w:rPr>
          <w:rFonts w:hint="eastAsia" w:ascii="宋体" w:hAnsi="宋体" w:cs="宋体"/>
          <w:sz w:val="22"/>
          <w:szCs w:val="22"/>
          <w:highlight w:val="none"/>
          <w:lang w:val="en-US" w:eastAsia="zh-CN"/>
        </w:rPr>
        <w:t>完成填写相关</w:t>
      </w:r>
      <w:r>
        <w:rPr>
          <w:rFonts w:hint="eastAsia" w:ascii="宋体" w:hAnsi="宋体" w:cs="宋体"/>
          <w:sz w:val="22"/>
          <w:szCs w:val="22"/>
          <w:highlight w:val="none"/>
        </w:rPr>
        <w:t>信息。</w:t>
      </w:r>
    </w:p>
    <w:p>
      <w:pPr>
        <w:spacing w:line="360" w:lineRule="auto"/>
        <w:ind w:firstLine="660" w:firstLineChars="300"/>
        <w:rPr>
          <w:rFonts w:hint="eastAsia" w:ascii="宋体" w:hAnsi="宋体" w:cs="宋体"/>
          <w:sz w:val="22"/>
          <w:szCs w:val="24"/>
          <w:highlight w:val="none"/>
        </w:rPr>
      </w:pPr>
      <w:r>
        <w:rPr>
          <w:rFonts w:hint="eastAsia" w:ascii="宋体" w:hAnsi="宋体" w:cs="宋体"/>
          <w:sz w:val="22"/>
          <w:szCs w:val="22"/>
          <w:highlight w:val="none"/>
        </w:rPr>
        <w:t>3、该表可扩展，并逐页盖章。</w:t>
      </w:r>
    </w:p>
    <w:p>
      <w:pPr>
        <w:spacing w:line="360" w:lineRule="auto"/>
        <w:rPr>
          <w:rFonts w:hint="eastAsia" w:ascii="宋体" w:hAnsi="宋体" w:cs="宋体"/>
          <w:sz w:val="24"/>
          <w:szCs w:val="18"/>
          <w:highlight w:val="none"/>
        </w:rPr>
      </w:pPr>
      <w:r>
        <w:rPr>
          <w:rFonts w:hint="eastAsia" w:ascii="宋体" w:hAnsi="宋体" w:cs="宋体"/>
          <w:sz w:val="22"/>
          <w:szCs w:val="22"/>
          <w:highlight w:val="none"/>
        </w:rPr>
        <w:t xml:space="preserve">                                                   供应商名称（公章）：</w:t>
      </w:r>
    </w:p>
    <w:p>
      <w:pPr>
        <w:spacing w:line="360" w:lineRule="auto"/>
        <w:ind w:right="480" w:firstLine="5940" w:firstLineChars="2700"/>
        <w:rPr>
          <w:rFonts w:hint="eastAsia" w:ascii="宋体" w:hAnsi="宋体" w:cs="宋体"/>
          <w:sz w:val="22"/>
          <w:szCs w:val="22"/>
          <w:highlight w:val="none"/>
          <w:bdr w:val="single" w:color="auto" w:sz="4" w:space="0"/>
        </w:rPr>
        <w:sectPr>
          <w:headerReference r:id="rId13" w:type="default"/>
          <w:pgSz w:w="11907" w:h="16840"/>
          <w:pgMar w:top="1134" w:right="1418" w:bottom="1134" w:left="1418" w:header="851" w:footer="992" w:gutter="0"/>
          <w:pgNumType w:fmt="numberInDash"/>
          <w:cols w:space="720" w:num="1"/>
          <w:docGrid w:linePitch="380" w:charSpace="-5735"/>
        </w:sectPr>
      </w:pPr>
      <w:r>
        <w:rPr>
          <w:rFonts w:hint="eastAsia" w:ascii="宋体" w:hAnsi="宋体" w:cs="宋体"/>
          <w:sz w:val="22"/>
          <w:szCs w:val="22"/>
          <w:highlight w:val="none"/>
        </w:rPr>
        <w:t>年     月    日</w:t>
      </w:r>
    </w:p>
    <w:p>
      <w:pPr>
        <w:pStyle w:val="2"/>
        <w:spacing w:before="0" w:after="0" w:line="240" w:lineRule="auto"/>
        <w:rPr>
          <w:rFonts w:hint="eastAsia" w:ascii="宋体" w:hAnsi="宋体" w:eastAsia="宋体" w:cs="宋体"/>
          <w:sz w:val="24"/>
          <w:szCs w:val="24"/>
          <w:highlight w:val="none"/>
          <w:lang w:eastAsia="zh-CN"/>
        </w:rPr>
      </w:pPr>
      <w:bookmarkStart w:id="87" w:name="_Toc313888361"/>
      <w:bookmarkStart w:id="88" w:name="_Toc342913420"/>
      <w:bookmarkStart w:id="89" w:name="_Toc30713"/>
      <w:bookmarkStart w:id="90" w:name="_Toc96887589"/>
      <w:bookmarkStart w:id="91" w:name="_Toc19287"/>
      <w:bookmarkStart w:id="92" w:name="_Toc22871"/>
      <w:bookmarkStart w:id="93" w:name="_Toc313008357"/>
      <w:bookmarkStart w:id="94" w:name="_Toc106207279"/>
      <w:r>
        <w:rPr>
          <w:rFonts w:hint="eastAsia" w:ascii="宋体" w:hAnsi="宋体" w:eastAsia="宋体" w:cs="宋体"/>
          <w:sz w:val="24"/>
          <w:szCs w:val="24"/>
          <w:highlight w:val="none"/>
        </w:rPr>
        <w:t>二、</w:t>
      </w:r>
      <w:bookmarkEnd w:id="87"/>
      <w:bookmarkEnd w:id="88"/>
      <w:bookmarkEnd w:id="89"/>
      <w:bookmarkEnd w:id="90"/>
      <w:bookmarkEnd w:id="91"/>
      <w:bookmarkEnd w:id="92"/>
      <w:bookmarkEnd w:id="93"/>
      <w:bookmarkEnd w:id="94"/>
      <w:r>
        <w:rPr>
          <w:rFonts w:hint="eastAsia" w:ascii="宋体" w:hAnsi="宋体" w:eastAsia="宋体" w:cs="宋体"/>
          <w:sz w:val="24"/>
          <w:szCs w:val="24"/>
          <w:highlight w:val="none"/>
          <w:lang w:eastAsia="zh-CN"/>
        </w:rPr>
        <w:t>技术部分</w:t>
      </w:r>
    </w:p>
    <w:p>
      <w:pPr>
        <w:pStyle w:val="29"/>
        <w:rPr>
          <w:rFonts w:hint="eastAsia" w:ascii="宋体" w:hAnsi="宋体" w:eastAsia="宋体" w:cs="宋体"/>
          <w:b/>
          <w:bCs/>
          <w:szCs w:val="28"/>
          <w:highlight w:val="none"/>
        </w:rPr>
      </w:pPr>
    </w:p>
    <w:p>
      <w:pPr>
        <w:snapToGrid w:val="0"/>
        <w:spacing w:line="360" w:lineRule="auto"/>
        <w:ind w:firstLine="480" w:firstLineChars="200"/>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（一）</w:t>
      </w:r>
      <w:r>
        <w:rPr>
          <w:rFonts w:hint="eastAsia" w:ascii="宋体" w:hAnsi="宋体" w:cs="宋体"/>
          <w:kern w:val="0"/>
          <w:sz w:val="24"/>
          <w:szCs w:val="24"/>
          <w:highlight w:val="none"/>
          <w:shd w:val="clear" w:color="auto" w:fill="FFFFFF"/>
          <w:lang w:val="en-US" w:eastAsia="zh-CN"/>
        </w:rPr>
        <w:t>技术</w:t>
      </w:r>
      <w:r>
        <w:rPr>
          <w:rFonts w:hint="eastAsia" w:ascii="宋体" w:hAnsi="宋体" w:cs="宋体"/>
          <w:kern w:val="0"/>
          <w:sz w:val="24"/>
          <w:szCs w:val="24"/>
          <w:highlight w:val="none"/>
          <w:shd w:val="clear" w:color="auto" w:fill="FFFFFF"/>
        </w:rPr>
        <w:t>响应偏离表</w:t>
      </w:r>
    </w:p>
    <w:p>
      <w:pPr>
        <w:snapToGrid w:val="0"/>
        <w:spacing w:line="360" w:lineRule="auto"/>
        <w:ind w:firstLine="480" w:firstLineChars="200"/>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对于</w:t>
      </w:r>
      <w:r>
        <w:rPr>
          <w:rFonts w:hint="eastAsia" w:ascii="宋体" w:hAnsi="宋体" w:cs="宋体"/>
          <w:kern w:val="0"/>
          <w:sz w:val="24"/>
          <w:szCs w:val="24"/>
          <w:highlight w:val="none"/>
          <w:shd w:val="clear" w:color="auto" w:fill="FFFFFF"/>
          <w:lang w:val="en-US" w:eastAsia="zh-CN"/>
        </w:rPr>
        <w:t>遴选</w:t>
      </w:r>
      <w:r>
        <w:rPr>
          <w:rFonts w:hint="eastAsia" w:ascii="宋体" w:hAnsi="宋体" w:cs="宋体"/>
          <w:kern w:val="0"/>
          <w:sz w:val="24"/>
          <w:szCs w:val="24"/>
          <w:highlight w:val="none"/>
          <w:shd w:val="clear" w:color="auto" w:fill="FFFFFF"/>
        </w:rPr>
        <w:t>文件的服务要求，如有任何偏离请如实填写下表：</w:t>
      </w:r>
    </w:p>
    <w:p>
      <w:pPr>
        <w:snapToGrid w:val="0"/>
        <w:spacing w:line="360" w:lineRule="auto"/>
        <w:ind w:firstLine="480" w:firstLineChars="200"/>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 xml:space="preserve">项目编号：                                </w:t>
      </w:r>
    </w:p>
    <w:p>
      <w:pPr>
        <w:snapToGrid w:val="0"/>
        <w:spacing w:line="360" w:lineRule="auto"/>
        <w:ind w:firstLine="480" w:firstLineChars="200"/>
        <w:rPr>
          <w:rFonts w:hint="eastAsia" w:ascii="宋体" w:hAnsi="宋体" w:cs="宋体"/>
          <w:kern w:val="0"/>
          <w:sz w:val="24"/>
          <w:szCs w:val="24"/>
          <w:highlight w:val="none"/>
          <w:shd w:val="clear" w:color="auto" w:fill="FFFFFF"/>
        </w:rPr>
      </w:pPr>
      <w:r>
        <w:rPr>
          <w:rFonts w:hint="eastAsia" w:ascii="宋体" w:hAnsi="宋体" w:cs="宋体"/>
          <w:sz w:val="24"/>
          <w:szCs w:val="24"/>
          <w:highlight w:val="none"/>
        </w:rPr>
        <w:t>项目名称：</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
        <w:gridCol w:w="3765"/>
        <w:gridCol w:w="2434"/>
        <w:gridCol w:w="23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924" w:type="dxa"/>
            <w:noWrap w:val="0"/>
            <w:vAlign w:val="center"/>
          </w:tcPr>
          <w:p>
            <w:pPr>
              <w:snapToGrid w:val="0"/>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序号</w:t>
            </w:r>
          </w:p>
        </w:tc>
        <w:tc>
          <w:tcPr>
            <w:tcW w:w="3765" w:type="dxa"/>
            <w:noWrap w:val="0"/>
            <w:vAlign w:val="center"/>
          </w:tcPr>
          <w:p>
            <w:pPr>
              <w:snapToGrid w:val="0"/>
              <w:jc w:val="center"/>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采购项目</w:t>
            </w:r>
            <w:r>
              <w:rPr>
                <w:rFonts w:hint="eastAsia" w:ascii="宋体" w:hAnsi="宋体" w:cs="宋体"/>
                <w:kern w:val="0"/>
                <w:sz w:val="24"/>
                <w:szCs w:val="24"/>
                <w:highlight w:val="none"/>
                <w:shd w:val="clear" w:color="auto" w:fill="FFFFFF"/>
                <w:lang w:val="en-US" w:eastAsia="zh-CN"/>
              </w:rPr>
              <w:t>技术</w:t>
            </w:r>
            <w:r>
              <w:rPr>
                <w:rFonts w:hint="eastAsia" w:ascii="宋体" w:hAnsi="宋体" w:cs="宋体"/>
                <w:kern w:val="0"/>
                <w:sz w:val="24"/>
                <w:szCs w:val="24"/>
                <w:highlight w:val="none"/>
                <w:shd w:val="clear" w:color="auto" w:fill="FFFFFF"/>
              </w:rPr>
              <w:t>要求</w:t>
            </w:r>
          </w:p>
        </w:tc>
        <w:tc>
          <w:tcPr>
            <w:tcW w:w="2434" w:type="dxa"/>
            <w:noWrap w:val="0"/>
            <w:vAlign w:val="center"/>
          </w:tcPr>
          <w:p>
            <w:pPr>
              <w:snapToGrid w:val="0"/>
              <w:jc w:val="center"/>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响应情况</w:t>
            </w:r>
          </w:p>
        </w:tc>
        <w:tc>
          <w:tcPr>
            <w:tcW w:w="2355" w:type="dxa"/>
            <w:noWrap w:val="0"/>
            <w:vAlign w:val="center"/>
          </w:tcPr>
          <w:p>
            <w:pPr>
              <w:snapToGrid w:val="0"/>
              <w:jc w:val="center"/>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差异说明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924"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c>
          <w:tcPr>
            <w:tcW w:w="3765"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c>
          <w:tcPr>
            <w:tcW w:w="2434"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c>
          <w:tcPr>
            <w:tcW w:w="2355"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924"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c>
          <w:tcPr>
            <w:tcW w:w="3765"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c>
          <w:tcPr>
            <w:tcW w:w="2434"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c>
          <w:tcPr>
            <w:tcW w:w="2355"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924"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c>
          <w:tcPr>
            <w:tcW w:w="3765"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c>
          <w:tcPr>
            <w:tcW w:w="2434"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c>
          <w:tcPr>
            <w:tcW w:w="2355"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924"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c>
          <w:tcPr>
            <w:tcW w:w="3765"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c>
          <w:tcPr>
            <w:tcW w:w="2434"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c>
          <w:tcPr>
            <w:tcW w:w="2355"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924"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c>
          <w:tcPr>
            <w:tcW w:w="3765"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c>
          <w:tcPr>
            <w:tcW w:w="2434"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c>
          <w:tcPr>
            <w:tcW w:w="2355"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924"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c>
          <w:tcPr>
            <w:tcW w:w="3765"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c>
          <w:tcPr>
            <w:tcW w:w="2434"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c>
          <w:tcPr>
            <w:tcW w:w="2355"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r>
    </w:tbl>
    <w:p>
      <w:pPr>
        <w:snapToGrid w:val="0"/>
        <w:spacing w:line="360" w:lineRule="auto"/>
        <w:ind w:firstLine="240" w:firstLineChars="100"/>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供应商：                          法定代表人（或其</w:t>
      </w:r>
      <w:r>
        <w:rPr>
          <w:rFonts w:hint="eastAsia" w:ascii="宋体" w:hAnsi="宋体" w:cs="宋体"/>
          <w:kern w:val="0"/>
          <w:sz w:val="24"/>
          <w:szCs w:val="24"/>
          <w:highlight w:val="none"/>
          <w:shd w:val="clear" w:color="auto" w:fill="FFFFFF"/>
          <w:lang w:eastAsia="zh-CN"/>
        </w:rPr>
        <w:t>授权代表</w:t>
      </w:r>
      <w:r>
        <w:rPr>
          <w:rFonts w:hint="eastAsia" w:ascii="宋体" w:hAnsi="宋体" w:cs="宋体"/>
          <w:kern w:val="0"/>
          <w:sz w:val="24"/>
          <w:szCs w:val="24"/>
          <w:highlight w:val="none"/>
          <w:shd w:val="clear" w:color="auto" w:fill="FFFFFF"/>
        </w:rPr>
        <w:t>）：</w:t>
      </w:r>
    </w:p>
    <w:p>
      <w:pPr>
        <w:snapToGrid w:val="0"/>
        <w:spacing w:line="360" w:lineRule="auto"/>
        <w:ind w:firstLine="480" w:firstLineChars="200"/>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（供应商公章）                                 （签字或盖章）</w:t>
      </w:r>
    </w:p>
    <w:p>
      <w:pPr>
        <w:snapToGrid w:val="0"/>
        <w:spacing w:line="360" w:lineRule="auto"/>
        <w:ind w:firstLine="480" w:firstLineChars="200"/>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 xml:space="preserve">                                            年     月     日</w:t>
      </w:r>
    </w:p>
    <w:p>
      <w:pPr>
        <w:snapToGrid w:val="0"/>
        <w:spacing w:line="360" w:lineRule="auto"/>
        <w:ind w:firstLine="480" w:firstLineChars="200"/>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注：</w:t>
      </w:r>
    </w:p>
    <w:p>
      <w:pPr>
        <w:snapToGrid w:val="0"/>
        <w:spacing w:line="360" w:lineRule="auto"/>
        <w:ind w:firstLine="480" w:firstLineChars="200"/>
        <w:rPr>
          <w:rFonts w:hint="eastAsia" w:ascii="宋体" w:hAnsi="宋体" w:cs="宋体"/>
          <w:color w:val="auto"/>
          <w:kern w:val="0"/>
          <w:sz w:val="24"/>
          <w:szCs w:val="24"/>
          <w:highlight w:val="none"/>
          <w:shd w:val="clear" w:color="auto" w:fill="FFFFFF"/>
        </w:rPr>
      </w:pPr>
      <w:r>
        <w:rPr>
          <w:rFonts w:hint="eastAsia" w:ascii="宋体" w:hAnsi="宋体" w:cs="宋体"/>
          <w:color w:val="auto"/>
          <w:kern w:val="0"/>
          <w:sz w:val="24"/>
          <w:szCs w:val="24"/>
          <w:highlight w:val="none"/>
          <w:shd w:val="clear" w:color="auto" w:fill="FFFFFF"/>
        </w:rPr>
        <w:t>1、本表即为对本项目“第二篇 项目技术服务需求”中所列条款进行比较和响应；</w:t>
      </w:r>
    </w:p>
    <w:p>
      <w:pPr>
        <w:snapToGrid w:val="0"/>
        <w:spacing w:line="360" w:lineRule="auto"/>
        <w:ind w:firstLine="480" w:firstLineChars="200"/>
        <w:rPr>
          <w:rFonts w:hint="eastAsia" w:ascii="宋体" w:hAnsi="宋体" w:cs="宋体"/>
          <w:color w:val="auto"/>
          <w:kern w:val="0"/>
          <w:sz w:val="24"/>
          <w:szCs w:val="24"/>
          <w:highlight w:val="none"/>
          <w:shd w:val="clear" w:color="auto" w:fill="FFFFFF"/>
        </w:rPr>
      </w:pPr>
      <w:r>
        <w:rPr>
          <w:rFonts w:hint="eastAsia" w:ascii="宋体" w:hAnsi="宋体" w:cs="宋体"/>
          <w:color w:val="auto"/>
          <w:kern w:val="0"/>
          <w:sz w:val="24"/>
          <w:szCs w:val="24"/>
          <w:highlight w:val="none"/>
          <w:shd w:val="clear" w:color="auto" w:fill="FFFFFF"/>
        </w:rPr>
        <w:t>2、该表必须按照网上竞采文件要求逐条如实填写，“响应情况”栏需逐条填写具体内容，并在“差异说明”项填写正偏离或负偏离，完全符合的填写“无差异”，如“响应情况”栏未填写具体内容或与“</w:t>
      </w:r>
      <w:r>
        <w:rPr>
          <w:rFonts w:hint="eastAsia" w:ascii="宋体" w:hAnsi="宋体" w:cs="宋体"/>
          <w:kern w:val="0"/>
          <w:sz w:val="24"/>
          <w:szCs w:val="24"/>
          <w:highlight w:val="none"/>
          <w:shd w:val="clear" w:color="auto" w:fill="FFFFFF"/>
        </w:rPr>
        <w:t>采购</w:t>
      </w:r>
      <w:r>
        <w:rPr>
          <w:rFonts w:hint="eastAsia" w:ascii="宋体" w:hAnsi="宋体" w:cs="宋体"/>
          <w:kern w:val="0"/>
          <w:sz w:val="24"/>
          <w:szCs w:val="24"/>
          <w:highlight w:val="none"/>
          <w:shd w:val="clear" w:color="auto" w:fill="FFFFFF"/>
          <w:lang w:val="en-US" w:eastAsia="zh-CN"/>
        </w:rPr>
        <w:t>清单</w:t>
      </w:r>
      <w:r>
        <w:rPr>
          <w:rFonts w:hint="eastAsia" w:ascii="宋体" w:hAnsi="宋体" w:cs="宋体"/>
          <w:color w:val="auto"/>
          <w:kern w:val="0"/>
          <w:sz w:val="24"/>
          <w:szCs w:val="24"/>
          <w:highlight w:val="none"/>
          <w:shd w:val="clear" w:color="auto" w:fill="FFFFFF"/>
        </w:rPr>
        <w:t>”要求的内容不完全一致，则该供应商不能通过本项目的符合性审查。如“响应情况”栏具体内容和“</w:t>
      </w:r>
      <w:r>
        <w:rPr>
          <w:rFonts w:hint="eastAsia" w:ascii="宋体" w:hAnsi="宋体" w:cs="宋体"/>
          <w:kern w:val="0"/>
          <w:sz w:val="24"/>
          <w:szCs w:val="24"/>
          <w:highlight w:val="none"/>
          <w:shd w:val="clear" w:color="auto" w:fill="FFFFFF"/>
        </w:rPr>
        <w:t>采购</w:t>
      </w:r>
      <w:r>
        <w:rPr>
          <w:rFonts w:hint="eastAsia" w:ascii="宋体" w:hAnsi="宋体" w:cs="宋体"/>
          <w:kern w:val="0"/>
          <w:sz w:val="24"/>
          <w:szCs w:val="24"/>
          <w:highlight w:val="none"/>
          <w:shd w:val="clear" w:color="auto" w:fill="FFFFFF"/>
          <w:lang w:val="en-US" w:eastAsia="zh-CN"/>
        </w:rPr>
        <w:t>清单</w:t>
      </w:r>
      <w:r>
        <w:rPr>
          <w:rFonts w:hint="eastAsia" w:ascii="宋体" w:hAnsi="宋体" w:cs="宋体"/>
          <w:color w:val="auto"/>
          <w:kern w:val="0"/>
          <w:sz w:val="24"/>
          <w:szCs w:val="24"/>
          <w:highlight w:val="none"/>
          <w:shd w:val="clear" w:color="auto" w:fill="FFFFFF"/>
        </w:rPr>
        <w:t>”栏具体内容一致但“差异说明”栏未填写则视为无差异。</w:t>
      </w:r>
    </w:p>
    <w:p>
      <w:pPr>
        <w:snapToGrid w:val="0"/>
        <w:spacing w:line="360" w:lineRule="auto"/>
        <w:ind w:firstLine="480" w:firstLineChars="200"/>
        <w:rPr>
          <w:rFonts w:hint="eastAsia" w:ascii="宋体" w:hAnsi="宋体" w:cs="宋体"/>
          <w:color w:val="auto"/>
          <w:kern w:val="0"/>
          <w:sz w:val="24"/>
          <w:szCs w:val="24"/>
          <w:highlight w:val="none"/>
          <w:shd w:val="clear" w:color="auto" w:fill="FFFFFF"/>
        </w:rPr>
      </w:pPr>
      <w:r>
        <w:rPr>
          <w:rFonts w:hint="eastAsia" w:ascii="宋体" w:hAnsi="宋体" w:cs="宋体"/>
          <w:color w:val="auto"/>
          <w:kern w:val="0"/>
          <w:sz w:val="24"/>
          <w:szCs w:val="24"/>
          <w:highlight w:val="none"/>
          <w:shd w:val="clear" w:color="auto" w:fill="FFFFFF"/>
        </w:rPr>
        <w:t>3、该表可扩展。</w:t>
      </w:r>
    </w:p>
    <w:p>
      <w:pPr>
        <w:tabs>
          <w:tab w:val="left" w:pos="6300"/>
        </w:tabs>
        <w:snapToGrid w:val="0"/>
        <w:spacing w:line="312"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4</w:t>
      </w:r>
      <w:r>
        <w:rPr>
          <w:rFonts w:hint="eastAsia" w:ascii="宋体" w:hAnsi="宋体" w:cs="宋体"/>
          <w:color w:val="auto"/>
          <w:kern w:val="0"/>
          <w:sz w:val="24"/>
          <w:szCs w:val="24"/>
          <w:highlight w:val="none"/>
          <w:shd w:val="clear" w:color="auto" w:fill="FFFFFF"/>
        </w:rPr>
        <w:t>、</w:t>
      </w:r>
      <w:r>
        <w:rPr>
          <w:rFonts w:hint="eastAsia" w:ascii="宋体" w:hAnsi="宋体" w:cs="宋体"/>
          <w:color w:val="auto"/>
          <w:sz w:val="24"/>
          <w:szCs w:val="24"/>
          <w:highlight w:val="none"/>
        </w:rPr>
        <w:t>相关证明材料后附。（格式自定）</w:t>
      </w:r>
    </w:p>
    <w:p>
      <w:pPr>
        <w:snapToGrid w:val="0"/>
        <w:spacing w:line="360" w:lineRule="auto"/>
        <w:ind w:firstLine="480" w:firstLineChars="200"/>
        <w:rPr>
          <w:rFonts w:hint="eastAsia" w:ascii="宋体" w:hAnsi="宋体" w:cs="宋体"/>
          <w:kern w:val="0"/>
          <w:sz w:val="24"/>
          <w:szCs w:val="24"/>
          <w:highlight w:val="none"/>
          <w:shd w:val="clear" w:color="auto" w:fill="FFFFFF"/>
        </w:rPr>
      </w:pPr>
    </w:p>
    <w:p>
      <w:pPr>
        <w:snapToGrid w:val="0"/>
        <w:spacing w:line="360" w:lineRule="auto"/>
        <w:ind w:firstLine="480" w:firstLineChars="200"/>
        <w:rPr>
          <w:rFonts w:hint="eastAsia" w:ascii="宋体" w:hAnsi="宋体" w:cs="宋体"/>
          <w:kern w:val="0"/>
          <w:sz w:val="24"/>
          <w:szCs w:val="24"/>
          <w:highlight w:val="none"/>
          <w:shd w:val="clear" w:color="auto" w:fill="FFFFFF"/>
        </w:rPr>
      </w:pPr>
    </w:p>
    <w:p>
      <w:pPr>
        <w:snapToGrid w:val="0"/>
        <w:spacing w:line="360" w:lineRule="auto"/>
        <w:ind w:firstLine="480" w:firstLineChars="200"/>
        <w:rPr>
          <w:rFonts w:hint="eastAsia" w:ascii="宋体" w:hAnsi="宋体" w:cs="宋体"/>
          <w:kern w:val="0"/>
          <w:sz w:val="24"/>
          <w:szCs w:val="24"/>
          <w:highlight w:val="none"/>
          <w:shd w:val="clear" w:color="auto" w:fill="FFFFFF"/>
        </w:rPr>
      </w:pPr>
    </w:p>
    <w:p>
      <w:pPr>
        <w:snapToGrid w:val="0"/>
        <w:ind w:firstLine="480" w:firstLineChars="200"/>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（二）技术部分评分项（如有）</w:t>
      </w:r>
    </w:p>
    <w:p>
      <w:pPr>
        <w:snapToGrid w:val="0"/>
        <w:ind w:firstLine="480" w:firstLineChars="200"/>
        <w:rPr>
          <w:rFonts w:hint="eastAsia" w:ascii="宋体" w:hAnsi="宋体" w:cs="宋体"/>
          <w:kern w:val="0"/>
          <w:sz w:val="24"/>
          <w:szCs w:val="24"/>
          <w:highlight w:val="none"/>
          <w:shd w:val="clear" w:color="auto" w:fill="FFFFFF"/>
        </w:rPr>
      </w:pPr>
    </w:p>
    <w:p>
      <w:pPr>
        <w:pStyle w:val="6"/>
        <w:ind w:left="560" w:leftChars="200"/>
        <w:rPr>
          <w:rFonts w:hint="eastAsia" w:ascii="宋体" w:hAnsi="宋体" w:eastAsia="宋体" w:cs="宋体"/>
          <w:highlight w:val="none"/>
        </w:rPr>
      </w:pPr>
    </w:p>
    <w:p>
      <w:pPr>
        <w:pStyle w:val="6"/>
        <w:ind w:left="560" w:leftChars="200"/>
        <w:rPr>
          <w:rFonts w:hint="eastAsia" w:ascii="宋体" w:hAnsi="宋体" w:eastAsia="宋体" w:cs="宋体"/>
          <w:highlight w:val="none"/>
        </w:rPr>
      </w:pPr>
    </w:p>
    <w:p>
      <w:pPr>
        <w:pStyle w:val="2"/>
        <w:spacing w:before="0" w:after="0" w:line="240" w:lineRule="auto"/>
        <w:rPr>
          <w:rFonts w:hint="eastAsia" w:ascii="宋体" w:hAnsi="宋体" w:eastAsia="宋体" w:cs="宋体"/>
          <w:sz w:val="24"/>
          <w:szCs w:val="24"/>
          <w:highlight w:val="none"/>
        </w:rPr>
      </w:pPr>
      <w:bookmarkStart w:id="95" w:name="_Toc31659"/>
      <w:bookmarkStart w:id="96" w:name="_Toc313888362"/>
      <w:bookmarkStart w:id="97" w:name="_Toc20473"/>
      <w:bookmarkStart w:id="98" w:name="_Toc313008358"/>
      <w:bookmarkStart w:id="99" w:name="_Toc342913421"/>
      <w:bookmarkStart w:id="100" w:name="_Toc96887590"/>
    </w:p>
    <w:p>
      <w:pPr>
        <w:pStyle w:val="2"/>
        <w:spacing w:before="0" w:after="0" w:line="240" w:lineRule="auto"/>
        <w:rPr>
          <w:rFonts w:hint="eastAsia" w:ascii="宋体" w:hAnsi="宋体" w:eastAsia="宋体" w:cs="宋体"/>
          <w:sz w:val="24"/>
          <w:szCs w:val="24"/>
          <w:highlight w:val="none"/>
        </w:rPr>
      </w:pPr>
    </w:p>
    <w:p>
      <w:pPr>
        <w:pStyle w:val="2"/>
        <w:spacing w:before="0" w:after="0" w:line="240" w:lineRule="auto"/>
        <w:rPr>
          <w:rFonts w:hint="eastAsia" w:ascii="宋体" w:hAnsi="宋体" w:eastAsia="宋体" w:cs="宋体"/>
          <w:sz w:val="24"/>
          <w:szCs w:val="24"/>
          <w:highlight w:val="none"/>
        </w:rPr>
      </w:pPr>
    </w:p>
    <w:p>
      <w:pPr>
        <w:pStyle w:val="2"/>
        <w:spacing w:before="0" w:after="0" w:line="240" w:lineRule="auto"/>
        <w:rPr>
          <w:rFonts w:hint="eastAsia" w:ascii="宋体" w:hAnsi="宋体" w:eastAsia="宋体" w:cs="宋体"/>
          <w:sz w:val="24"/>
          <w:szCs w:val="24"/>
          <w:highlight w:val="none"/>
        </w:rPr>
      </w:pPr>
    </w:p>
    <w:p>
      <w:pPr>
        <w:pStyle w:val="2"/>
        <w:spacing w:before="0" w:after="0" w:line="240" w:lineRule="auto"/>
        <w:rPr>
          <w:rFonts w:hint="eastAsia" w:ascii="宋体" w:hAnsi="宋体" w:eastAsia="宋体" w:cs="宋体"/>
          <w:sz w:val="24"/>
          <w:szCs w:val="24"/>
          <w:highlight w:val="none"/>
        </w:rPr>
      </w:pPr>
    </w:p>
    <w:p>
      <w:pPr>
        <w:pStyle w:val="2"/>
        <w:spacing w:before="0" w:after="0" w:line="240" w:lineRule="auto"/>
        <w:rPr>
          <w:rFonts w:hint="eastAsia" w:ascii="宋体" w:hAnsi="宋体" w:eastAsia="宋体" w:cs="宋体"/>
          <w:sz w:val="24"/>
          <w:szCs w:val="24"/>
          <w:highlight w:val="none"/>
        </w:rPr>
      </w:pPr>
    </w:p>
    <w:p>
      <w:pPr>
        <w:rPr>
          <w:rFonts w:hint="eastAsia" w:ascii="宋体" w:hAnsi="宋体" w:cs="宋体"/>
          <w:sz w:val="24"/>
          <w:szCs w:val="24"/>
          <w:highlight w:val="none"/>
        </w:rPr>
      </w:pPr>
    </w:p>
    <w:p>
      <w:pPr>
        <w:pStyle w:val="6"/>
        <w:rPr>
          <w:rFonts w:hint="eastAsia" w:ascii="宋体" w:hAnsi="宋体" w:eastAsia="宋体" w:cs="宋体"/>
          <w:sz w:val="24"/>
          <w:szCs w:val="24"/>
          <w:highlight w:val="none"/>
        </w:rPr>
      </w:pPr>
    </w:p>
    <w:p>
      <w:pPr>
        <w:pStyle w:val="7"/>
        <w:rPr>
          <w:rFonts w:hint="eastAsia" w:ascii="宋体" w:hAnsi="宋体" w:cs="宋体"/>
          <w:sz w:val="24"/>
          <w:szCs w:val="24"/>
          <w:highlight w:val="none"/>
        </w:rPr>
      </w:pPr>
    </w:p>
    <w:p>
      <w:pPr>
        <w:pStyle w:val="7"/>
        <w:rPr>
          <w:rFonts w:hint="eastAsia" w:ascii="宋体" w:hAnsi="宋体" w:cs="宋体"/>
          <w:sz w:val="24"/>
          <w:szCs w:val="24"/>
          <w:highlight w:val="none"/>
        </w:rPr>
      </w:pPr>
    </w:p>
    <w:p>
      <w:pPr>
        <w:pStyle w:val="7"/>
        <w:rPr>
          <w:rFonts w:hint="eastAsia" w:ascii="宋体" w:hAnsi="宋体" w:cs="宋体"/>
          <w:sz w:val="24"/>
          <w:szCs w:val="24"/>
          <w:highlight w:val="none"/>
        </w:rPr>
      </w:pPr>
    </w:p>
    <w:p>
      <w:pPr>
        <w:pStyle w:val="7"/>
        <w:rPr>
          <w:rFonts w:hint="eastAsia" w:ascii="宋体" w:hAnsi="宋体" w:cs="宋体"/>
          <w:sz w:val="24"/>
          <w:szCs w:val="24"/>
          <w:highlight w:val="none"/>
        </w:rPr>
      </w:pPr>
    </w:p>
    <w:p>
      <w:pPr>
        <w:pStyle w:val="7"/>
        <w:rPr>
          <w:rFonts w:hint="eastAsia" w:ascii="宋体" w:hAnsi="宋体" w:cs="宋体"/>
          <w:sz w:val="24"/>
          <w:szCs w:val="24"/>
          <w:highlight w:val="none"/>
        </w:rPr>
      </w:pPr>
    </w:p>
    <w:p>
      <w:pPr>
        <w:pStyle w:val="7"/>
        <w:rPr>
          <w:rFonts w:hint="eastAsia" w:ascii="宋体" w:hAnsi="宋体" w:cs="宋体"/>
          <w:sz w:val="24"/>
          <w:szCs w:val="24"/>
          <w:highlight w:val="none"/>
        </w:rPr>
      </w:pPr>
    </w:p>
    <w:p>
      <w:pPr>
        <w:pStyle w:val="7"/>
        <w:rPr>
          <w:rFonts w:hint="eastAsia" w:ascii="宋体" w:hAnsi="宋体" w:cs="宋体"/>
          <w:sz w:val="24"/>
          <w:szCs w:val="24"/>
          <w:highlight w:val="none"/>
        </w:rPr>
      </w:pPr>
    </w:p>
    <w:p>
      <w:pPr>
        <w:pStyle w:val="7"/>
        <w:rPr>
          <w:rFonts w:hint="eastAsia" w:ascii="宋体" w:hAnsi="宋体" w:cs="宋体"/>
          <w:sz w:val="24"/>
          <w:szCs w:val="24"/>
          <w:highlight w:val="none"/>
        </w:rPr>
      </w:pPr>
    </w:p>
    <w:p>
      <w:pPr>
        <w:pStyle w:val="7"/>
        <w:rPr>
          <w:rFonts w:hint="eastAsia" w:ascii="宋体" w:hAnsi="宋体" w:cs="宋体"/>
          <w:sz w:val="24"/>
          <w:szCs w:val="24"/>
          <w:highlight w:val="none"/>
        </w:rPr>
      </w:pPr>
    </w:p>
    <w:p>
      <w:pPr>
        <w:pStyle w:val="7"/>
        <w:rPr>
          <w:rFonts w:hint="eastAsia" w:ascii="宋体" w:hAnsi="宋体" w:cs="宋体"/>
          <w:sz w:val="24"/>
          <w:szCs w:val="24"/>
          <w:highlight w:val="none"/>
        </w:rPr>
      </w:pPr>
    </w:p>
    <w:p>
      <w:pPr>
        <w:pStyle w:val="7"/>
        <w:rPr>
          <w:rFonts w:hint="eastAsia" w:ascii="宋体" w:hAnsi="宋体" w:cs="宋体"/>
          <w:sz w:val="24"/>
          <w:szCs w:val="24"/>
          <w:highlight w:val="none"/>
        </w:rPr>
      </w:pPr>
    </w:p>
    <w:p>
      <w:pPr>
        <w:pStyle w:val="7"/>
        <w:rPr>
          <w:rFonts w:hint="eastAsia" w:ascii="宋体" w:hAnsi="宋体" w:cs="宋体"/>
          <w:sz w:val="24"/>
          <w:szCs w:val="24"/>
          <w:highlight w:val="none"/>
        </w:rPr>
      </w:pPr>
    </w:p>
    <w:p>
      <w:pPr>
        <w:pStyle w:val="7"/>
        <w:rPr>
          <w:rFonts w:hint="eastAsia" w:ascii="宋体" w:hAnsi="宋体" w:cs="宋体"/>
          <w:sz w:val="24"/>
          <w:szCs w:val="24"/>
          <w:highlight w:val="none"/>
        </w:rPr>
      </w:pPr>
    </w:p>
    <w:p>
      <w:pPr>
        <w:pStyle w:val="7"/>
        <w:rPr>
          <w:rFonts w:hint="eastAsia" w:ascii="宋体" w:hAnsi="宋体" w:cs="宋体"/>
          <w:sz w:val="24"/>
          <w:szCs w:val="24"/>
          <w:highlight w:val="none"/>
        </w:rPr>
      </w:pPr>
    </w:p>
    <w:p>
      <w:pPr>
        <w:pStyle w:val="2"/>
        <w:spacing w:before="0" w:after="0" w:line="240" w:lineRule="auto"/>
        <w:rPr>
          <w:rFonts w:hint="eastAsia" w:ascii="宋体" w:hAnsi="宋体" w:eastAsia="宋体" w:cs="宋体"/>
          <w:sz w:val="24"/>
          <w:szCs w:val="24"/>
          <w:highlight w:val="none"/>
        </w:rPr>
      </w:pPr>
      <w:bookmarkStart w:id="101" w:name="_Toc17118"/>
      <w:bookmarkStart w:id="102" w:name="_Toc106207280"/>
    </w:p>
    <w:p>
      <w:pPr>
        <w:pStyle w:val="2"/>
        <w:spacing w:before="0" w:after="0" w:line="24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三、商务部分</w:t>
      </w:r>
      <w:bookmarkEnd w:id="95"/>
      <w:bookmarkEnd w:id="96"/>
      <w:bookmarkEnd w:id="97"/>
      <w:bookmarkEnd w:id="98"/>
      <w:bookmarkEnd w:id="99"/>
      <w:bookmarkEnd w:id="100"/>
      <w:bookmarkEnd w:id="101"/>
      <w:bookmarkEnd w:id="102"/>
    </w:p>
    <w:p>
      <w:pPr>
        <w:snapToGrid w:val="0"/>
        <w:spacing w:line="360" w:lineRule="auto"/>
        <w:ind w:firstLine="480" w:firstLineChars="200"/>
        <w:rPr>
          <w:rFonts w:hint="eastAsia" w:ascii="宋体" w:hAnsi="宋体" w:cs="宋体"/>
          <w:kern w:val="0"/>
          <w:sz w:val="24"/>
          <w:szCs w:val="24"/>
          <w:highlight w:val="none"/>
          <w:shd w:val="clear" w:color="auto" w:fill="FFFFFF"/>
        </w:rPr>
      </w:pPr>
      <w:bookmarkStart w:id="103" w:name="_Toc283382459"/>
      <w:r>
        <w:rPr>
          <w:rFonts w:hint="eastAsia" w:ascii="宋体" w:hAnsi="宋体" w:cs="宋体"/>
          <w:kern w:val="0"/>
          <w:sz w:val="24"/>
          <w:szCs w:val="24"/>
          <w:highlight w:val="none"/>
          <w:shd w:val="clear" w:color="auto" w:fill="FFFFFF"/>
        </w:rPr>
        <w:t>（一）商务响应偏离表</w:t>
      </w:r>
    </w:p>
    <w:p>
      <w:pPr>
        <w:snapToGrid w:val="0"/>
        <w:spacing w:line="360" w:lineRule="auto"/>
        <w:ind w:firstLine="480" w:firstLineChars="200"/>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对于</w:t>
      </w:r>
      <w:r>
        <w:rPr>
          <w:rFonts w:hint="eastAsia" w:ascii="宋体" w:hAnsi="宋体" w:cs="宋体"/>
          <w:kern w:val="0"/>
          <w:sz w:val="24"/>
          <w:szCs w:val="24"/>
          <w:highlight w:val="none"/>
          <w:shd w:val="clear" w:color="auto" w:fill="FFFFFF"/>
          <w:lang w:val="en-US" w:eastAsia="zh-CN"/>
        </w:rPr>
        <w:t>遴选</w:t>
      </w:r>
      <w:r>
        <w:rPr>
          <w:rFonts w:hint="eastAsia" w:ascii="宋体" w:hAnsi="宋体" w:cs="宋体"/>
          <w:kern w:val="0"/>
          <w:sz w:val="24"/>
          <w:szCs w:val="24"/>
          <w:highlight w:val="none"/>
          <w:shd w:val="clear" w:color="auto" w:fill="FFFFFF"/>
        </w:rPr>
        <w:t>文件的商务要求，如有任何偏离请如实填写下表：</w:t>
      </w:r>
    </w:p>
    <w:p>
      <w:pPr>
        <w:snapToGrid w:val="0"/>
        <w:spacing w:line="360" w:lineRule="auto"/>
        <w:ind w:firstLine="480" w:firstLineChars="200"/>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 xml:space="preserve">项目编号：                                </w:t>
      </w:r>
    </w:p>
    <w:p>
      <w:pPr>
        <w:snapToGrid w:val="0"/>
        <w:spacing w:line="360" w:lineRule="auto"/>
        <w:ind w:firstLine="480" w:firstLineChars="200"/>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项目名称：</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
        <w:gridCol w:w="3765"/>
        <w:gridCol w:w="2434"/>
        <w:gridCol w:w="23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924" w:type="dxa"/>
            <w:noWrap w:val="0"/>
            <w:vAlign w:val="center"/>
          </w:tcPr>
          <w:p>
            <w:pPr>
              <w:snapToGrid w:val="0"/>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序号</w:t>
            </w:r>
          </w:p>
        </w:tc>
        <w:tc>
          <w:tcPr>
            <w:tcW w:w="3765" w:type="dxa"/>
            <w:noWrap w:val="0"/>
            <w:vAlign w:val="center"/>
          </w:tcPr>
          <w:p>
            <w:pPr>
              <w:snapToGrid w:val="0"/>
              <w:jc w:val="center"/>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采购项目商务要求</w:t>
            </w:r>
          </w:p>
        </w:tc>
        <w:tc>
          <w:tcPr>
            <w:tcW w:w="2434" w:type="dxa"/>
            <w:noWrap w:val="0"/>
            <w:vAlign w:val="center"/>
          </w:tcPr>
          <w:p>
            <w:pPr>
              <w:snapToGrid w:val="0"/>
              <w:jc w:val="center"/>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响应情况</w:t>
            </w:r>
          </w:p>
        </w:tc>
        <w:tc>
          <w:tcPr>
            <w:tcW w:w="2355" w:type="dxa"/>
            <w:noWrap w:val="0"/>
            <w:vAlign w:val="center"/>
          </w:tcPr>
          <w:p>
            <w:pPr>
              <w:snapToGrid w:val="0"/>
              <w:jc w:val="center"/>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差异说明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924"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c>
          <w:tcPr>
            <w:tcW w:w="3765"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c>
          <w:tcPr>
            <w:tcW w:w="2434"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c>
          <w:tcPr>
            <w:tcW w:w="2355"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924"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c>
          <w:tcPr>
            <w:tcW w:w="3765"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c>
          <w:tcPr>
            <w:tcW w:w="2434"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c>
          <w:tcPr>
            <w:tcW w:w="2355"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924"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c>
          <w:tcPr>
            <w:tcW w:w="3765"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c>
          <w:tcPr>
            <w:tcW w:w="2434"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c>
          <w:tcPr>
            <w:tcW w:w="2355"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924"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c>
          <w:tcPr>
            <w:tcW w:w="3765"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c>
          <w:tcPr>
            <w:tcW w:w="2434"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c>
          <w:tcPr>
            <w:tcW w:w="2355"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924"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c>
          <w:tcPr>
            <w:tcW w:w="3765"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c>
          <w:tcPr>
            <w:tcW w:w="2434"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c>
          <w:tcPr>
            <w:tcW w:w="2355"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924"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c>
          <w:tcPr>
            <w:tcW w:w="3765"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c>
          <w:tcPr>
            <w:tcW w:w="2434"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c>
          <w:tcPr>
            <w:tcW w:w="2355" w:type="dxa"/>
            <w:noWrap w:val="0"/>
            <w:vAlign w:val="center"/>
          </w:tcPr>
          <w:p>
            <w:pPr>
              <w:snapToGrid w:val="0"/>
              <w:ind w:firstLine="480" w:firstLineChars="200"/>
              <w:rPr>
                <w:rFonts w:hint="eastAsia" w:ascii="宋体" w:hAnsi="宋体" w:cs="宋体"/>
                <w:kern w:val="0"/>
                <w:sz w:val="24"/>
                <w:szCs w:val="24"/>
                <w:highlight w:val="none"/>
                <w:shd w:val="clear" w:color="auto" w:fill="FFFFFF"/>
              </w:rPr>
            </w:pPr>
          </w:p>
        </w:tc>
      </w:tr>
    </w:tbl>
    <w:p>
      <w:pPr>
        <w:snapToGrid w:val="0"/>
        <w:spacing w:line="360" w:lineRule="auto"/>
        <w:ind w:firstLine="240" w:firstLineChars="100"/>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供应商：                          法定代表人（或其</w:t>
      </w:r>
      <w:r>
        <w:rPr>
          <w:rFonts w:hint="eastAsia" w:ascii="宋体" w:hAnsi="宋体" w:cs="宋体"/>
          <w:kern w:val="0"/>
          <w:sz w:val="24"/>
          <w:szCs w:val="24"/>
          <w:highlight w:val="none"/>
          <w:shd w:val="clear" w:color="auto" w:fill="FFFFFF"/>
          <w:lang w:eastAsia="zh-CN"/>
        </w:rPr>
        <w:t>授权代表</w:t>
      </w:r>
      <w:r>
        <w:rPr>
          <w:rFonts w:hint="eastAsia" w:ascii="宋体" w:hAnsi="宋体" w:cs="宋体"/>
          <w:kern w:val="0"/>
          <w:sz w:val="24"/>
          <w:szCs w:val="24"/>
          <w:highlight w:val="none"/>
          <w:shd w:val="clear" w:color="auto" w:fill="FFFFFF"/>
        </w:rPr>
        <w:t>）：</w:t>
      </w:r>
    </w:p>
    <w:p>
      <w:pPr>
        <w:snapToGrid w:val="0"/>
        <w:spacing w:line="360" w:lineRule="auto"/>
        <w:ind w:firstLine="480" w:firstLineChars="200"/>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（供应商公章）                                 （签字或盖章）</w:t>
      </w:r>
    </w:p>
    <w:p>
      <w:pPr>
        <w:snapToGrid w:val="0"/>
        <w:spacing w:line="360" w:lineRule="auto"/>
        <w:ind w:firstLine="480" w:firstLineChars="200"/>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 xml:space="preserve">                                            年     月     日</w:t>
      </w:r>
    </w:p>
    <w:p>
      <w:pPr>
        <w:snapToGrid w:val="0"/>
        <w:spacing w:line="360" w:lineRule="auto"/>
        <w:ind w:firstLine="480" w:firstLineChars="200"/>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注：</w:t>
      </w:r>
    </w:p>
    <w:p>
      <w:pPr>
        <w:snapToGrid w:val="0"/>
        <w:spacing w:line="360" w:lineRule="auto"/>
        <w:ind w:firstLine="480" w:firstLineChars="200"/>
        <w:rPr>
          <w:rFonts w:hint="eastAsia" w:ascii="宋体" w:hAnsi="宋体" w:cs="宋体"/>
          <w:color w:val="auto"/>
          <w:kern w:val="0"/>
          <w:sz w:val="24"/>
          <w:szCs w:val="24"/>
          <w:highlight w:val="none"/>
          <w:shd w:val="clear" w:color="auto" w:fill="FFFFFF"/>
        </w:rPr>
      </w:pPr>
      <w:r>
        <w:rPr>
          <w:rFonts w:hint="eastAsia" w:ascii="宋体" w:hAnsi="宋体" w:cs="宋体"/>
          <w:color w:val="auto"/>
          <w:kern w:val="0"/>
          <w:sz w:val="24"/>
          <w:szCs w:val="24"/>
          <w:highlight w:val="none"/>
          <w:shd w:val="clear" w:color="auto" w:fill="FFFFFF"/>
        </w:rPr>
        <w:t>1、本表即为对本项目“第三篇 项目商务要求”中所列条款进行比较和响应；</w:t>
      </w:r>
    </w:p>
    <w:p>
      <w:pPr>
        <w:snapToGrid w:val="0"/>
        <w:spacing w:line="360" w:lineRule="auto"/>
        <w:ind w:firstLine="480" w:firstLineChars="200"/>
        <w:rPr>
          <w:rFonts w:hint="eastAsia" w:ascii="宋体" w:hAnsi="宋体" w:cs="宋体"/>
          <w:color w:val="auto"/>
          <w:kern w:val="0"/>
          <w:sz w:val="24"/>
          <w:szCs w:val="24"/>
          <w:highlight w:val="none"/>
          <w:shd w:val="clear" w:color="auto" w:fill="FFFFFF"/>
        </w:rPr>
      </w:pPr>
      <w:r>
        <w:rPr>
          <w:rFonts w:hint="eastAsia" w:ascii="宋体" w:hAnsi="宋体" w:cs="宋体"/>
          <w:color w:val="auto"/>
          <w:kern w:val="0"/>
          <w:sz w:val="24"/>
          <w:szCs w:val="24"/>
          <w:highlight w:val="none"/>
          <w:shd w:val="clear" w:color="auto" w:fill="FFFFFF"/>
        </w:rPr>
        <w:t>2、该表必须按照网上竞采文件要求逐条如实填写，“响应情况”栏需逐条填写具体内容，并在“差异说明”项填写正偏离或负偏离，完全符合的填写“无差异”，如“响应情况”栏未填写具体内容或与“</w:t>
      </w:r>
      <w:r>
        <w:rPr>
          <w:rFonts w:hint="eastAsia" w:ascii="宋体" w:hAnsi="宋体" w:cs="宋体"/>
          <w:kern w:val="0"/>
          <w:sz w:val="24"/>
          <w:szCs w:val="24"/>
          <w:highlight w:val="none"/>
          <w:shd w:val="clear" w:color="auto" w:fill="FFFFFF"/>
        </w:rPr>
        <w:t>项目商务要求</w:t>
      </w:r>
      <w:r>
        <w:rPr>
          <w:rFonts w:hint="eastAsia" w:ascii="宋体" w:hAnsi="宋体" w:cs="宋体"/>
          <w:color w:val="auto"/>
          <w:kern w:val="0"/>
          <w:sz w:val="24"/>
          <w:szCs w:val="24"/>
          <w:highlight w:val="none"/>
          <w:shd w:val="clear" w:color="auto" w:fill="FFFFFF"/>
        </w:rPr>
        <w:t>”要求的内容不完全一致，则该供应商不能通过本项目的符合性审查。如“响应情况”栏具体内容和“</w:t>
      </w:r>
      <w:r>
        <w:rPr>
          <w:rFonts w:hint="eastAsia" w:ascii="宋体" w:hAnsi="宋体" w:cs="宋体"/>
          <w:kern w:val="0"/>
          <w:sz w:val="24"/>
          <w:szCs w:val="24"/>
          <w:highlight w:val="none"/>
          <w:shd w:val="clear" w:color="auto" w:fill="FFFFFF"/>
        </w:rPr>
        <w:t>项目商务要求</w:t>
      </w:r>
      <w:r>
        <w:rPr>
          <w:rFonts w:hint="eastAsia" w:ascii="宋体" w:hAnsi="宋体" w:cs="宋体"/>
          <w:color w:val="auto"/>
          <w:kern w:val="0"/>
          <w:sz w:val="24"/>
          <w:szCs w:val="24"/>
          <w:highlight w:val="none"/>
          <w:shd w:val="clear" w:color="auto" w:fill="FFFFFF"/>
        </w:rPr>
        <w:t>”栏具体内容一致但“差异说明”栏未填写则视为无差异。</w:t>
      </w:r>
    </w:p>
    <w:p>
      <w:pPr>
        <w:snapToGrid w:val="0"/>
        <w:spacing w:line="360" w:lineRule="auto"/>
        <w:ind w:firstLine="480" w:firstLineChars="200"/>
        <w:rPr>
          <w:rFonts w:hint="eastAsia" w:ascii="宋体" w:hAnsi="宋体" w:cs="宋体"/>
          <w:color w:val="auto"/>
          <w:kern w:val="0"/>
          <w:sz w:val="24"/>
          <w:szCs w:val="24"/>
          <w:highlight w:val="none"/>
          <w:shd w:val="clear" w:color="auto" w:fill="FFFFFF"/>
        </w:rPr>
      </w:pPr>
      <w:r>
        <w:rPr>
          <w:rFonts w:hint="eastAsia" w:ascii="宋体" w:hAnsi="宋体" w:cs="宋体"/>
          <w:color w:val="auto"/>
          <w:kern w:val="0"/>
          <w:sz w:val="24"/>
          <w:szCs w:val="24"/>
          <w:highlight w:val="none"/>
          <w:shd w:val="clear" w:color="auto" w:fill="FFFFFF"/>
        </w:rPr>
        <w:t>3、该表可扩展。</w:t>
      </w:r>
    </w:p>
    <w:p>
      <w:pPr>
        <w:snapToGrid w:val="0"/>
        <w:ind w:firstLine="480" w:firstLineChars="200"/>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br w:type="page"/>
      </w:r>
      <w:r>
        <w:rPr>
          <w:rFonts w:hint="eastAsia" w:ascii="宋体" w:hAnsi="宋体" w:cs="宋体"/>
          <w:kern w:val="0"/>
          <w:sz w:val="24"/>
          <w:szCs w:val="24"/>
          <w:highlight w:val="none"/>
          <w:shd w:val="clear" w:color="auto" w:fill="FFFFFF"/>
        </w:rPr>
        <w:t xml:space="preserve">    （二）商务部分评分项（如有）</w:t>
      </w:r>
    </w:p>
    <w:p>
      <w:pPr>
        <w:snapToGrid w:val="0"/>
        <w:ind w:firstLine="480" w:firstLineChars="200"/>
        <w:rPr>
          <w:rFonts w:hint="eastAsia" w:ascii="宋体" w:hAnsi="宋体" w:cs="宋体"/>
          <w:kern w:val="0"/>
          <w:sz w:val="24"/>
          <w:szCs w:val="24"/>
          <w:highlight w:val="none"/>
          <w:shd w:val="clear" w:color="auto" w:fill="FFFFFF"/>
        </w:rPr>
      </w:pPr>
    </w:p>
    <w:p>
      <w:pPr>
        <w:snapToGrid w:val="0"/>
        <w:ind w:firstLine="480" w:firstLineChars="200"/>
        <w:rPr>
          <w:rFonts w:hint="eastAsia" w:ascii="宋体" w:hAnsi="宋体" w:cs="宋体"/>
          <w:kern w:val="0"/>
          <w:sz w:val="24"/>
          <w:szCs w:val="24"/>
          <w:highlight w:val="none"/>
          <w:shd w:val="clear" w:color="auto" w:fill="FFFFFF"/>
        </w:rPr>
      </w:pPr>
    </w:p>
    <w:p>
      <w:pPr>
        <w:snapToGrid w:val="0"/>
        <w:ind w:firstLine="480" w:firstLineChars="200"/>
        <w:jc w:val="center"/>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（格式自定）</w:t>
      </w:r>
    </w:p>
    <w:p>
      <w:pPr>
        <w:snapToGrid w:val="0"/>
        <w:ind w:firstLine="480" w:firstLineChars="200"/>
        <w:jc w:val="center"/>
        <w:rPr>
          <w:rFonts w:hint="eastAsia" w:ascii="宋体" w:hAnsi="宋体" w:cs="宋体"/>
          <w:kern w:val="0"/>
          <w:sz w:val="24"/>
          <w:szCs w:val="24"/>
          <w:highlight w:val="none"/>
          <w:shd w:val="clear" w:color="auto" w:fill="FFFFFF"/>
        </w:rPr>
      </w:pPr>
    </w:p>
    <w:p>
      <w:pPr>
        <w:pStyle w:val="6"/>
        <w:rPr>
          <w:rFonts w:hint="eastAsia" w:ascii="宋体" w:hAnsi="宋体" w:eastAsia="宋体" w:cs="宋体"/>
          <w:highlight w:val="none"/>
        </w:rPr>
      </w:pPr>
    </w:p>
    <w:p>
      <w:pPr>
        <w:pStyle w:val="7"/>
        <w:ind w:left="0"/>
        <w:rPr>
          <w:rFonts w:hint="eastAsia" w:ascii="宋体" w:hAnsi="宋体" w:cs="宋体"/>
          <w:highlight w:val="none"/>
        </w:rPr>
      </w:pPr>
    </w:p>
    <w:p>
      <w:pPr>
        <w:pStyle w:val="7"/>
        <w:rPr>
          <w:rFonts w:hint="eastAsia" w:ascii="宋体" w:hAnsi="宋体" w:cs="宋体"/>
          <w:highlight w:val="none"/>
        </w:rPr>
      </w:pPr>
    </w:p>
    <w:p>
      <w:pPr>
        <w:pStyle w:val="7"/>
        <w:rPr>
          <w:rFonts w:hint="eastAsia" w:ascii="宋体" w:hAnsi="宋体" w:cs="宋体"/>
          <w:highlight w:val="none"/>
        </w:rPr>
      </w:pPr>
    </w:p>
    <w:p>
      <w:pPr>
        <w:pStyle w:val="7"/>
        <w:rPr>
          <w:rFonts w:hint="eastAsia" w:ascii="宋体" w:hAnsi="宋体" w:cs="宋体"/>
          <w:highlight w:val="none"/>
        </w:rPr>
      </w:pPr>
    </w:p>
    <w:p>
      <w:pPr>
        <w:pStyle w:val="7"/>
        <w:rPr>
          <w:rFonts w:hint="eastAsia" w:ascii="宋体" w:hAnsi="宋体" w:cs="宋体"/>
          <w:highlight w:val="none"/>
        </w:rPr>
      </w:pPr>
    </w:p>
    <w:p>
      <w:pPr>
        <w:pStyle w:val="7"/>
        <w:rPr>
          <w:rFonts w:hint="eastAsia" w:ascii="宋体" w:hAnsi="宋体" w:cs="宋体"/>
          <w:highlight w:val="none"/>
        </w:rPr>
      </w:pPr>
    </w:p>
    <w:p>
      <w:pPr>
        <w:pStyle w:val="7"/>
        <w:rPr>
          <w:rFonts w:hint="eastAsia" w:ascii="宋体" w:hAnsi="宋体" w:cs="宋体"/>
          <w:highlight w:val="none"/>
        </w:rPr>
      </w:pPr>
    </w:p>
    <w:p>
      <w:pPr>
        <w:pStyle w:val="7"/>
        <w:rPr>
          <w:rFonts w:hint="eastAsia" w:ascii="宋体" w:hAnsi="宋体" w:cs="宋体"/>
          <w:highlight w:val="none"/>
        </w:rPr>
      </w:pPr>
    </w:p>
    <w:p>
      <w:pPr>
        <w:pStyle w:val="7"/>
        <w:rPr>
          <w:rFonts w:hint="eastAsia" w:ascii="宋体" w:hAnsi="宋体" w:cs="宋体"/>
          <w:highlight w:val="none"/>
        </w:rPr>
      </w:pPr>
    </w:p>
    <w:p>
      <w:pPr>
        <w:pStyle w:val="7"/>
        <w:rPr>
          <w:rFonts w:hint="eastAsia" w:ascii="宋体" w:hAnsi="宋体" w:cs="宋体"/>
          <w:highlight w:val="none"/>
        </w:rPr>
      </w:pPr>
    </w:p>
    <w:p>
      <w:pPr>
        <w:pStyle w:val="7"/>
        <w:rPr>
          <w:rFonts w:hint="eastAsia" w:ascii="宋体" w:hAnsi="宋体" w:cs="宋体"/>
          <w:highlight w:val="none"/>
        </w:rPr>
      </w:pPr>
    </w:p>
    <w:p>
      <w:pPr>
        <w:pStyle w:val="7"/>
        <w:rPr>
          <w:rFonts w:hint="eastAsia" w:ascii="宋体" w:hAnsi="宋体" w:cs="宋体"/>
          <w:highlight w:val="none"/>
        </w:rPr>
      </w:pPr>
    </w:p>
    <w:p>
      <w:pPr>
        <w:pStyle w:val="7"/>
        <w:ind w:left="0"/>
        <w:rPr>
          <w:rFonts w:hint="eastAsia" w:ascii="宋体" w:hAnsi="宋体" w:cs="宋体"/>
          <w:highlight w:val="none"/>
        </w:rPr>
      </w:pPr>
    </w:p>
    <w:p>
      <w:pPr>
        <w:pStyle w:val="7"/>
        <w:ind w:left="0"/>
        <w:rPr>
          <w:rFonts w:hint="eastAsia" w:ascii="宋体" w:hAnsi="宋体" w:cs="宋体"/>
          <w:highlight w:val="none"/>
        </w:rPr>
      </w:pPr>
    </w:p>
    <w:bookmarkEnd w:id="103"/>
    <w:p>
      <w:pPr>
        <w:pStyle w:val="2"/>
        <w:spacing w:before="0" w:after="0" w:line="360" w:lineRule="auto"/>
        <w:rPr>
          <w:rFonts w:hint="eastAsia" w:ascii="宋体" w:hAnsi="宋体" w:eastAsia="宋体" w:cs="宋体"/>
          <w:sz w:val="24"/>
          <w:szCs w:val="24"/>
          <w:highlight w:val="none"/>
        </w:rPr>
      </w:pPr>
      <w:bookmarkStart w:id="104" w:name="_Toc29848"/>
      <w:bookmarkStart w:id="105" w:name="_Toc9920"/>
      <w:bookmarkStart w:id="106" w:name="_Toc10280"/>
      <w:bookmarkStart w:id="107" w:name="_Toc106207281"/>
      <w:bookmarkStart w:id="108" w:name="_Toc313888363"/>
      <w:bookmarkStart w:id="109" w:name="_Toc96887591"/>
      <w:bookmarkStart w:id="110" w:name="_Toc313008359"/>
      <w:bookmarkStart w:id="111" w:name="_Toc342913422"/>
    </w:p>
    <w:p>
      <w:pPr>
        <w:pStyle w:val="2"/>
        <w:spacing w:before="0" w:after="0" w:line="360" w:lineRule="auto"/>
        <w:rPr>
          <w:rFonts w:hint="eastAsia" w:ascii="宋体" w:hAnsi="宋体" w:eastAsia="宋体" w:cs="宋体"/>
          <w:sz w:val="24"/>
          <w:szCs w:val="24"/>
          <w:highlight w:val="none"/>
        </w:rPr>
      </w:pPr>
    </w:p>
    <w:p>
      <w:pPr>
        <w:pStyle w:val="2"/>
        <w:spacing w:before="0"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r>
        <w:rPr>
          <w:rFonts w:hint="eastAsia" w:ascii="宋体" w:hAnsi="宋体" w:eastAsia="宋体" w:cs="宋体"/>
          <w:sz w:val="24"/>
          <w:szCs w:val="24"/>
          <w:highlight w:val="none"/>
        </w:rPr>
        <w:t>四、资格条件及其他</w:t>
      </w:r>
      <w:bookmarkEnd w:id="104"/>
      <w:bookmarkEnd w:id="105"/>
      <w:bookmarkEnd w:id="106"/>
      <w:bookmarkEnd w:id="107"/>
    </w:p>
    <w:bookmarkEnd w:id="108"/>
    <w:bookmarkEnd w:id="109"/>
    <w:bookmarkEnd w:id="110"/>
    <w:bookmarkEnd w:id="111"/>
    <w:p>
      <w:pPr>
        <w:keepNext w:val="0"/>
        <w:keepLines w:val="0"/>
        <w:pageBreakBefore w:val="0"/>
        <w:widowControl w:val="0"/>
        <w:kinsoku/>
        <w:wordWrap/>
        <w:overflowPunct/>
        <w:topLinePunct w:val="0"/>
        <w:autoSpaceDE/>
        <w:autoSpaceDN/>
        <w:bidi w:val="0"/>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（一）法人营业执照（副本）或个体工商户营业执照复印件</w:t>
      </w:r>
    </w:p>
    <w:p>
      <w:pPr>
        <w:snapToGrid w:val="0"/>
        <w:spacing w:line="360" w:lineRule="auto"/>
        <w:rPr>
          <w:rFonts w:hint="eastAsia" w:ascii="宋体" w:hAnsi="宋体" w:cs="宋体"/>
          <w:kern w:val="0"/>
          <w:sz w:val="24"/>
          <w:szCs w:val="24"/>
          <w:highlight w:val="none"/>
          <w:shd w:val="clear" w:color="auto" w:fill="FFFFFF"/>
        </w:rPr>
      </w:pPr>
    </w:p>
    <w:p>
      <w:pPr>
        <w:snapToGrid w:val="0"/>
        <w:spacing w:line="360" w:lineRule="auto"/>
        <w:rPr>
          <w:rFonts w:hint="eastAsia" w:ascii="宋体" w:hAnsi="宋体" w:cs="宋体"/>
          <w:kern w:val="0"/>
          <w:sz w:val="24"/>
          <w:szCs w:val="24"/>
          <w:highlight w:val="none"/>
          <w:shd w:val="clear" w:color="auto" w:fill="FFFFFF"/>
        </w:rPr>
      </w:pPr>
    </w:p>
    <w:p>
      <w:pPr>
        <w:widowControl/>
        <w:spacing w:line="360" w:lineRule="auto"/>
        <w:ind w:firstLine="560" w:firstLineChars="200"/>
        <w:jc w:val="left"/>
        <w:rPr>
          <w:rFonts w:hint="eastAsia" w:ascii="宋体" w:hAnsi="宋体" w:cs="宋体"/>
          <w:highlight w:val="none"/>
        </w:rPr>
      </w:pPr>
      <w:r>
        <w:rPr>
          <w:rFonts w:hint="eastAsia" w:ascii="宋体" w:hAnsi="宋体" w:cs="宋体"/>
          <w:highlight w:val="none"/>
        </w:rPr>
        <w:br w:type="page"/>
      </w:r>
      <w:r>
        <w:rPr>
          <w:rFonts w:hint="eastAsia" w:ascii="宋体" w:hAnsi="宋体" w:cs="宋体"/>
          <w:kern w:val="0"/>
          <w:sz w:val="24"/>
          <w:szCs w:val="24"/>
          <w:highlight w:val="none"/>
          <w:shd w:val="clear" w:color="auto" w:fill="FFFFFF"/>
        </w:rPr>
        <w:t>（二）法定代表人身份证明书（格式）</w:t>
      </w:r>
    </w:p>
    <w:p>
      <w:pPr>
        <w:tabs>
          <w:tab w:val="left" w:pos="6300"/>
        </w:tabs>
        <w:snapToGrid w:val="0"/>
        <w:spacing w:line="360" w:lineRule="auto"/>
        <w:ind w:firstLine="570"/>
        <w:rPr>
          <w:rFonts w:hint="eastAsia" w:ascii="宋体" w:hAnsi="宋体" w:cs="宋体"/>
          <w:sz w:val="24"/>
          <w:highlight w:val="none"/>
        </w:rPr>
      </w:pPr>
    </w:p>
    <w:p>
      <w:pPr>
        <w:widowControl/>
        <w:spacing w:line="360" w:lineRule="auto"/>
        <w:ind w:firstLine="480" w:firstLineChars="200"/>
        <w:jc w:val="left"/>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 xml:space="preserve">              </w:t>
      </w:r>
    </w:p>
    <w:p>
      <w:pPr>
        <w:widowControl/>
        <w:spacing w:line="360" w:lineRule="auto"/>
        <w:ind w:firstLine="480" w:firstLineChars="200"/>
        <w:jc w:val="left"/>
        <w:rPr>
          <w:rFonts w:hint="eastAsia" w:ascii="宋体" w:hAnsi="宋体" w:cs="宋体"/>
          <w:kern w:val="0"/>
          <w:sz w:val="24"/>
          <w:szCs w:val="24"/>
          <w:highlight w:val="none"/>
          <w:u w:val="single"/>
          <w:shd w:val="clear" w:color="auto" w:fill="FFFFFF"/>
        </w:rPr>
      </w:pPr>
      <w:r>
        <w:rPr>
          <w:rFonts w:hint="eastAsia" w:ascii="宋体" w:hAnsi="宋体" w:cs="宋体"/>
          <w:sz w:val="24"/>
          <w:szCs w:val="24"/>
          <w:highlight w:val="none"/>
        </w:rPr>
        <w:t>项目名称：</w:t>
      </w:r>
      <w:r>
        <w:rPr>
          <w:rFonts w:hint="eastAsia" w:ascii="宋体" w:hAnsi="宋体" w:cs="宋体"/>
          <w:sz w:val="24"/>
          <w:szCs w:val="24"/>
          <w:highlight w:val="none"/>
          <w:u w:val="single"/>
        </w:rPr>
        <w:t xml:space="preserve">                         </w:t>
      </w:r>
    </w:p>
    <w:p>
      <w:pPr>
        <w:widowControl/>
        <w:spacing w:line="360" w:lineRule="auto"/>
        <w:ind w:firstLine="480" w:firstLineChars="200"/>
        <w:jc w:val="left"/>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致：</w:t>
      </w:r>
      <w:r>
        <w:rPr>
          <w:rFonts w:hint="eastAsia" w:ascii="宋体" w:hAnsi="宋体" w:cs="宋体"/>
          <w:kern w:val="0"/>
          <w:sz w:val="24"/>
          <w:szCs w:val="24"/>
          <w:highlight w:val="none"/>
          <w:u w:val="single"/>
          <w:shd w:val="clear" w:color="auto" w:fill="FFFFFF"/>
        </w:rPr>
        <w:t xml:space="preserve">                     </w:t>
      </w:r>
      <w:r>
        <w:rPr>
          <w:rFonts w:hint="eastAsia" w:ascii="宋体" w:hAnsi="宋体" w:cs="宋体"/>
          <w:kern w:val="0"/>
          <w:sz w:val="24"/>
          <w:szCs w:val="24"/>
          <w:highlight w:val="none"/>
          <w:shd w:val="clear" w:color="auto" w:fill="FFFFFF"/>
          <w:lang w:eastAsia="zh-CN"/>
        </w:rPr>
        <w:t>（采购人名称）</w:t>
      </w:r>
      <w:r>
        <w:rPr>
          <w:rFonts w:hint="eastAsia" w:ascii="宋体" w:hAnsi="宋体" w:cs="宋体"/>
          <w:kern w:val="0"/>
          <w:sz w:val="24"/>
          <w:szCs w:val="24"/>
          <w:highlight w:val="none"/>
          <w:shd w:val="clear" w:color="auto" w:fill="FFFFFF"/>
        </w:rPr>
        <w:t>：</w:t>
      </w:r>
    </w:p>
    <w:p>
      <w:pPr>
        <w:widowControl/>
        <w:spacing w:line="360" w:lineRule="auto"/>
        <w:ind w:firstLine="480" w:firstLineChars="200"/>
        <w:jc w:val="left"/>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u w:val="single"/>
          <w:shd w:val="clear" w:color="auto" w:fill="FFFFFF"/>
        </w:rPr>
        <w:t xml:space="preserve">        </w:t>
      </w:r>
      <w:r>
        <w:rPr>
          <w:rFonts w:hint="eastAsia" w:ascii="宋体" w:hAnsi="宋体" w:cs="宋体"/>
          <w:kern w:val="0"/>
          <w:sz w:val="24"/>
          <w:szCs w:val="24"/>
          <w:highlight w:val="none"/>
          <w:shd w:val="clear" w:color="auto" w:fill="FFFFFF"/>
        </w:rPr>
        <w:t>（法定代表人姓名）在</w:t>
      </w:r>
      <w:r>
        <w:rPr>
          <w:rFonts w:hint="eastAsia" w:ascii="宋体" w:hAnsi="宋体" w:cs="宋体"/>
          <w:kern w:val="0"/>
          <w:sz w:val="24"/>
          <w:szCs w:val="24"/>
          <w:highlight w:val="none"/>
          <w:u w:val="single"/>
          <w:shd w:val="clear" w:color="auto" w:fill="FFFFFF"/>
        </w:rPr>
        <w:t xml:space="preserve">                       </w:t>
      </w:r>
      <w:r>
        <w:rPr>
          <w:rFonts w:hint="eastAsia" w:ascii="宋体" w:hAnsi="宋体" w:cs="宋体"/>
          <w:kern w:val="0"/>
          <w:sz w:val="24"/>
          <w:szCs w:val="24"/>
          <w:highlight w:val="none"/>
          <w:shd w:val="clear" w:color="auto" w:fill="FFFFFF"/>
        </w:rPr>
        <w:t>（供应商名称）任</w:t>
      </w:r>
      <w:r>
        <w:rPr>
          <w:rFonts w:hint="eastAsia" w:ascii="宋体" w:hAnsi="宋体" w:cs="宋体"/>
          <w:kern w:val="0"/>
          <w:sz w:val="24"/>
          <w:szCs w:val="24"/>
          <w:highlight w:val="none"/>
          <w:u w:val="single"/>
          <w:shd w:val="clear" w:color="auto" w:fill="FFFFFF"/>
        </w:rPr>
        <w:t xml:space="preserve">    </w:t>
      </w:r>
      <w:r>
        <w:rPr>
          <w:rFonts w:hint="eastAsia" w:ascii="宋体" w:hAnsi="宋体" w:cs="宋体"/>
          <w:kern w:val="0"/>
          <w:sz w:val="24"/>
          <w:szCs w:val="24"/>
          <w:highlight w:val="none"/>
          <w:shd w:val="clear" w:color="auto" w:fill="FFFFFF"/>
        </w:rPr>
        <w:t>（职务名称）职务，是（供应商名称）</w:t>
      </w:r>
      <w:r>
        <w:rPr>
          <w:rFonts w:hint="eastAsia" w:ascii="宋体" w:hAnsi="宋体" w:cs="宋体"/>
          <w:kern w:val="0"/>
          <w:sz w:val="24"/>
          <w:szCs w:val="24"/>
          <w:highlight w:val="none"/>
          <w:u w:val="single"/>
          <w:shd w:val="clear" w:color="auto" w:fill="FFFFFF"/>
        </w:rPr>
        <w:t xml:space="preserve">              </w:t>
      </w:r>
      <w:r>
        <w:rPr>
          <w:rFonts w:hint="eastAsia" w:ascii="宋体" w:hAnsi="宋体" w:cs="宋体"/>
          <w:kern w:val="0"/>
          <w:sz w:val="24"/>
          <w:szCs w:val="24"/>
          <w:highlight w:val="none"/>
          <w:shd w:val="clear" w:color="auto" w:fill="FFFFFF"/>
        </w:rPr>
        <w:t>的法定代表人。</w:t>
      </w:r>
    </w:p>
    <w:p>
      <w:pPr>
        <w:widowControl/>
        <w:spacing w:line="360" w:lineRule="auto"/>
        <w:ind w:firstLine="480" w:firstLineChars="200"/>
        <w:jc w:val="left"/>
        <w:rPr>
          <w:rFonts w:hint="eastAsia" w:ascii="宋体" w:hAnsi="宋体" w:cs="宋体"/>
          <w:kern w:val="0"/>
          <w:sz w:val="24"/>
          <w:szCs w:val="24"/>
          <w:highlight w:val="none"/>
          <w:shd w:val="clear" w:color="auto" w:fill="FFFFFF"/>
        </w:rPr>
      </w:pPr>
    </w:p>
    <w:p>
      <w:pPr>
        <w:widowControl/>
        <w:spacing w:line="360" w:lineRule="auto"/>
        <w:ind w:firstLine="480" w:firstLineChars="200"/>
        <w:jc w:val="left"/>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特此证明。</w:t>
      </w:r>
    </w:p>
    <w:p>
      <w:pPr>
        <w:widowControl/>
        <w:spacing w:line="360" w:lineRule="auto"/>
        <w:ind w:firstLine="480" w:firstLineChars="200"/>
        <w:jc w:val="left"/>
        <w:rPr>
          <w:rFonts w:hint="eastAsia" w:ascii="宋体" w:hAnsi="宋体" w:cs="宋体"/>
          <w:kern w:val="0"/>
          <w:sz w:val="24"/>
          <w:szCs w:val="24"/>
          <w:highlight w:val="none"/>
          <w:shd w:val="clear" w:color="auto" w:fill="FFFFFF"/>
        </w:rPr>
      </w:pPr>
    </w:p>
    <w:p>
      <w:pPr>
        <w:widowControl/>
        <w:spacing w:line="360" w:lineRule="auto"/>
        <w:ind w:firstLine="480" w:firstLineChars="200"/>
        <w:jc w:val="left"/>
        <w:rPr>
          <w:rFonts w:hint="eastAsia" w:ascii="宋体" w:hAnsi="宋体" w:cs="宋体"/>
          <w:kern w:val="0"/>
          <w:sz w:val="24"/>
          <w:szCs w:val="24"/>
          <w:highlight w:val="none"/>
          <w:shd w:val="clear" w:color="auto" w:fill="FFFFFF"/>
        </w:rPr>
      </w:pPr>
    </w:p>
    <w:p>
      <w:pPr>
        <w:widowControl/>
        <w:spacing w:line="360" w:lineRule="auto"/>
        <w:ind w:firstLine="480" w:firstLineChars="200"/>
        <w:jc w:val="left"/>
        <w:rPr>
          <w:rFonts w:hint="eastAsia" w:ascii="宋体" w:hAnsi="宋体" w:cs="宋体"/>
          <w:kern w:val="0"/>
          <w:sz w:val="24"/>
          <w:szCs w:val="24"/>
          <w:highlight w:val="none"/>
          <w:shd w:val="clear" w:color="auto" w:fill="FFFFFF"/>
        </w:rPr>
      </w:pPr>
    </w:p>
    <w:p>
      <w:pPr>
        <w:widowControl/>
        <w:spacing w:line="360" w:lineRule="auto"/>
        <w:ind w:firstLine="480" w:firstLineChars="200"/>
        <w:jc w:val="left"/>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 xml:space="preserve">                                             （供应商公章）</w:t>
      </w:r>
    </w:p>
    <w:p>
      <w:pPr>
        <w:widowControl/>
        <w:spacing w:line="360" w:lineRule="auto"/>
        <w:ind w:firstLine="4560" w:firstLineChars="1900"/>
        <w:jc w:val="left"/>
        <w:rPr>
          <w:rFonts w:hint="eastAsia" w:ascii="宋体" w:hAnsi="宋体" w:cs="宋体"/>
          <w:kern w:val="0"/>
          <w:sz w:val="24"/>
          <w:szCs w:val="24"/>
          <w:highlight w:val="none"/>
          <w:shd w:val="clear" w:color="auto" w:fill="FFFFFF"/>
        </w:rPr>
      </w:pPr>
      <w:r>
        <w:rPr>
          <w:rFonts w:hint="eastAsia" w:ascii="宋体" w:hAnsi="宋体" w:cs="宋体"/>
          <w:sz w:val="24"/>
          <w:szCs w:val="22"/>
          <w:highlight w:val="none"/>
        </w:rPr>
        <w:t>供应商法定代表人</w:t>
      </w:r>
      <w:r>
        <w:rPr>
          <w:rFonts w:hint="eastAsia" w:ascii="宋体" w:hAnsi="宋体" w:cs="宋体"/>
          <w:sz w:val="24"/>
          <w:szCs w:val="22"/>
          <w:highlight w:val="none"/>
          <w:lang w:eastAsia="zh-CN"/>
        </w:rPr>
        <w:t>（</w:t>
      </w:r>
      <w:r>
        <w:rPr>
          <w:rFonts w:hint="eastAsia" w:ascii="宋体" w:hAnsi="宋体" w:cs="宋体"/>
          <w:sz w:val="24"/>
          <w:szCs w:val="22"/>
          <w:highlight w:val="none"/>
          <w:lang w:val="en-US" w:eastAsia="zh-CN"/>
        </w:rPr>
        <w:t>签字或盖章</w:t>
      </w:r>
      <w:r>
        <w:rPr>
          <w:rFonts w:hint="eastAsia" w:ascii="宋体" w:hAnsi="宋体" w:cs="宋体"/>
          <w:sz w:val="24"/>
          <w:szCs w:val="22"/>
          <w:highlight w:val="none"/>
          <w:lang w:eastAsia="zh-CN"/>
        </w:rPr>
        <w:t>）</w:t>
      </w:r>
      <w:r>
        <w:rPr>
          <w:rFonts w:hint="eastAsia" w:ascii="宋体" w:hAnsi="宋体" w:cs="宋体"/>
          <w:sz w:val="24"/>
          <w:szCs w:val="22"/>
          <w:highlight w:val="none"/>
        </w:rPr>
        <w:t>：</w:t>
      </w:r>
    </w:p>
    <w:p>
      <w:pPr>
        <w:widowControl/>
        <w:spacing w:line="360" w:lineRule="auto"/>
        <w:ind w:firstLine="480" w:firstLineChars="200"/>
        <w:jc w:val="left"/>
        <w:rPr>
          <w:rFonts w:hint="eastAsia" w:ascii="宋体" w:hAnsi="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rPr>
        <w:t xml:space="preserve">                                               年   月   日</w:t>
      </w:r>
    </w:p>
    <w:p>
      <w:pPr>
        <w:widowControl/>
        <w:spacing w:line="360" w:lineRule="auto"/>
        <w:ind w:firstLine="480" w:firstLineChars="200"/>
        <w:jc w:val="left"/>
        <w:rPr>
          <w:rFonts w:hint="eastAsia" w:ascii="宋体" w:hAnsi="宋体" w:cs="宋体"/>
          <w:kern w:val="0"/>
          <w:sz w:val="24"/>
          <w:szCs w:val="24"/>
          <w:highlight w:val="none"/>
          <w:shd w:val="clear" w:color="auto" w:fill="FFFFFF"/>
        </w:rPr>
      </w:pPr>
    </w:p>
    <w:p>
      <w:pPr>
        <w:widowControl/>
        <w:spacing w:line="360" w:lineRule="auto"/>
        <w:ind w:firstLine="480" w:firstLineChars="200"/>
        <w:jc w:val="left"/>
        <w:rPr>
          <w:rFonts w:hint="eastAsia" w:ascii="宋体" w:hAnsi="宋体" w:cs="宋体"/>
          <w:kern w:val="0"/>
          <w:sz w:val="24"/>
          <w:szCs w:val="24"/>
          <w:highlight w:val="none"/>
          <w:shd w:val="clear" w:color="auto" w:fill="FFFFFF"/>
        </w:rPr>
      </w:pPr>
    </w:p>
    <w:p>
      <w:pPr>
        <w:widowControl/>
        <w:spacing w:line="360" w:lineRule="auto"/>
        <w:ind w:firstLine="480" w:firstLineChars="200"/>
        <w:jc w:val="left"/>
        <w:rPr>
          <w:rFonts w:hint="eastAsia" w:ascii="宋体" w:hAnsi="宋体" w:cs="宋体"/>
          <w:kern w:val="0"/>
          <w:sz w:val="24"/>
          <w:szCs w:val="24"/>
          <w:highlight w:val="none"/>
          <w:shd w:val="clear" w:color="auto" w:fill="FFFFFF"/>
        </w:rPr>
      </w:pPr>
    </w:p>
    <w:p>
      <w:pPr>
        <w:tabs>
          <w:tab w:val="left" w:pos="6300"/>
        </w:tabs>
        <w:snapToGrid w:val="0"/>
        <w:spacing w:line="360" w:lineRule="auto"/>
        <w:ind w:firstLine="570"/>
        <w:rPr>
          <w:rFonts w:hint="eastAsia" w:ascii="宋体" w:hAnsi="宋体" w:cs="宋体"/>
          <w:sz w:val="24"/>
          <w:highlight w:val="none"/>
        </w:rPr>
      </w:pPr>
      <w:r>
        <w:rPr>
          <w:rFonts w:hint="eastAsia" w:ascii="宋体" w:hAnsi="宋体" w:cs="宋体"/>
          <w:sz w:val="24"/>
          <w:highlight w:val="none"/>
        </w:rPr>
        <w:t>法定代表人电话：XXXXXXX      电子邮箱：XXXXXX@XXXXX（若授权他人办理并签署响应文件的可不填写）</w:t>
      </w:r>
    </w:p>
    <w:p>
      <w:pPr>
        <w:tabs>
          <w:tab w:val="left" w:pos="6300"/>
        </w:tabs>
        <w:snapToGrid w:val="0"/>
        <w:spacing w:line="360" w:lineRule="auto"/>
        <w:ind w:firstLine="570"/>
        <w:rPr>
          <w:rFonts w:hint="eastAsia" w:ascii="宋体" w:hAnsi="宋体" w:cs="宋体"/>
          <w:sz w:val="24"/>
          <w:highlight w:val="none"/>
        </w:rPr>
      </w:pPr>
      <w:r>
        <w:rPr>
          <w:rFonts w:hint="eastAsia" w:ascii="宋体" w:hAnsi="宋体" w:cs="宋体"/>
          <w:sz w:val="24"/>
          <w:highlight w:val="none"/>
        </w:rPr>
        <w:t>（附：法定代表人身份证正反面复印件）</w:t>
      </w:r>
    </w:p>
    <w:p>
      <w:pPr>
        <w:widowControl/>
        <w:ind w:firstLine="480" w:firstLineChars="200"/>
        <w:jc w:val="left"/>
        <w:rPr>
          <w:rFonts w:hint="eastAsia" w:ascii="宋体" w:hAnsi="宋体" w:cs="宋体"/>
          <w:kern w:val="0"/>
          <w:sz w:val="24"/>
          <w:szCs w:val="24"/>
          <w:highlight w:val="none"/>
          <w:shd w:val="clear" w:color="auto" w:fill="FFFFFF"/>
        </w:rPr>
      </w:pPr>
    </w:p>
    <w:p>
      <w:pPr>
        <w:widowControl/>
        <w:ind w:firstLine="480" w:firstLineChars="200"/>
        <w:jc w:val="left"/>
        <w:rPr>
          <w:rFonts w:hint="eastAsia" w:ascii="宋体" w:hAnsi="宋体" w:cs="宋体"/>
          <w:kern w:val="0"/>
          <w:sz w:val="24"/>
          <w:szCs w:val="24"/>
          <w:highlight w:val="none"/>
          <w:shd w:val="clear" w:color="auto" w:fill="FFFFFF"/>
        </w:rPr>
      </w:pPr>
    </w:p>
    <w:p>
      <w:pPr>
        <w:widowControl/>
        <w:ind w:firstLine="480" w:firstLineChars="200"/>
        <w:jc w:val="left"/>
        <w:rPr>
          <w:rFonts w:hint="eastAsia" w:ascii="宋体" w:hAnsi="宋体" w:cs="宋体"/>
          <w:kern w:val="0"/>
          <w:sz w:val="24"/>
          <w:szCs w:val="24"/>
          <w:highlight w:val="none"/>
          <w:shd w:val="clear" w:color="auto" w:fill="FFFFFF"/>
        </w:rPr>
      </w:pPr>
    </w:p>
    <w:p>
      <w:pPr>
        <w:numPr>
          <w:ilvl w:val="0"/>
          <w:numId w:val="0"/>
        </w:numPr>
        <w:snapToGrid w:val="0"/>
        <w:spacing w:line="360" w:lineRule="auto"/>
        <w:ind w:left="0" w:leftChars="0" w:firstLine="0" w:firstLineChars="0"/>
        <w:rPr>
          <w:rFonts w:hint="eastAsia" w:ascii="宋体" w:hAnsi="宋体" w:eastAsia="宋体" w:cs="宋体"/>
          <w:kern w:val="0"/>
          <w:sz w:val="24"/>
          <w:szCs w:val="24"/>
          <w:highlight w:val="none"/>
          <w:shd w:val="clear" w:color="auto" w:fill="FFFFFF"/>
        </w:rPr>
      </w:pPr>
      <w:r>
        <w:rPr>
          <w:rFonts w:hint="eastAsia" w:ascii="宋体" w:hAnsi="宋体" w:eastAsia="宋体" w:cs="宋体"/>
          <w:kern w:val="0"/>
          <w:sz w:val="24"/>
          <w:szCs w:val="24"/>
          <w:highlight w:val="none"/>
          <w:shd w:val="clear" w:fill="FFFFFF"/>
          <w:lang w:val="en-US" w:eastAsia="zh-CN" w:bidi="ar-SA"/>
        </w:rPr>
        <w:t>（三）</w:t>
      </w:r>
      <w:r>
        <w:rPr>
          <w:rFonts w:hint="eastAsia" w:ascii="宋体" w:hAnsi="宋体" w:cs="宋体"/>
          <w:kern w:val="0"/>
          <w:sz w:val="24"/>
          <w:szCs w:val="24"/>
          <w:highlight w:val="none"/>
          <w:shd w:val="clear" w:color="auto" w:fill="FFFFFF"/>
        </w:rPr>
        <w:br w:type="column"/>
      </w:r>
      <w:r>
        <w:rPr>
          <w:rFonts w:hint="eastAsia" w:ascii="宋体" w:hAnsi="宋体" w:cs="宋体"/>
          <w:kern w:val="0"/>
          <w:sz w:val="24"/>
          <w:szCs w:val="24"/>
          <w:highlight w:val="none"/>
          <w:shd w:val="clear" w:color="auto" w:fill="FFFFFF"/>
          <w:lang w:val="en-US" w:eastAsia="zh-CN"/>
        </w:rPr>
        <w:t xml:space="preserve">    </w:t>
      </w:r>
      <w:r>
        <w:rPr>
          <w:rFonts w:hint="eastAsia" w:ascii="宋体" w:hAnsi="宋体" w:cs="宋体"/>
          <w:kern w:val="0"/>
          <w:sz w:val="24"/>
          <w:szCs w:val="24"/>
          <w:highlight w:val="none"/>
          <w:shd w:val="clear" w:color="auto" w:fill="FFFFFF"/>
          <w:lang w:eastAsia="zh-CN"/>
        </w:rPr>
        <w:t>（</w:t>
      </w:r>
      <w:r>
        <w:rPr>
          <w:rFonts w:hint="eastAsia" w:ascii="宋体" w:hAnsi="宋体" w:cs="宋体"/>
          <w:kern w:val="0"/>
          <w:sz w:val="24"/>
          <w:szCs w:val="24"/>
          <w:highlight w:val="none"/>
          <w:shd w:val="clear" w:color="auto" w:fill="FFFFFF"/>
          <w:lang w:val="en-US" w:eastAsia="zh-CN"/>
        </w:rPr>
        <w:t>三</w:t>
      </w:r>
      <w:r>
        <w:rPr>
          <w:rFonts w:hint="eastAsia" w:ascii="宋体" w:hAnsi="宋体" w:cs="宋体"/>
          <w:kern w:val="0"/>
          <w:sz w:val="24"/>
          <w:szCs w:val="24"/>
          <w:highlight w:val="none"/>
          <w:shd w:val="clear" w:color="auto" w:fill="FFFFFF"/>
          <w:lang w:eastAsia="zh-CN"/>
        </w:rPr>
        <w:t>）</w:t>
      </w:r>
      <w:r>
        <w:rPr>
          <w:rFonts w:hint="eastAsia" w:ascii="宋体" w:hAnsi="宋体" w:eastAsia="宋体" w:cs="宋体"/>
          <w:kern w:val="0"/>
          <w:sz w:val="24"/>
          <w:szCs w:val="24"/>
          <w:highlight w:val="none"/>
          <w:shd w:val="clear" w:color="auto" w:fill="FFFFFF"/>
        </w:rPr>
        <w:t>法定代表人社保证明材料</w:t>
      </w:r>
    </w:p>
    <w:p>
      <w:pPr>
        <w:widowControl w:val="0"/>
        <w:numPr>
          <w:ilvl w:val="0"/>
          <w:numId w:val="0"/>
        </w:numPr>
        <w:snapToGrid w:val="0"/>
        <w:spacing w:line="360" w:lineRule="auto"/>
        <w:jc w:val="both"/>
        <w:rPr>
          <w:rFonts w:hint="eastAsia" w:ascii="宋体" w:hAnsi="宋体" w:eastAsia="宋体" w:cs="宋体"/>
          <w:kern w:val="0"/>
          <w:sz w:val="24"/>
          <w:szCs w:val="24"/>
          <w:highlight w:val="none"/>
          <w:shd w:val="clear" w:color="auto" w:fill="FFFFFF"/>
        </w:rPr>
      </w:pPr>
    </w:p>
    <w:p>
      <w:pPr>
        <w:widowControl w:val="0"/>
        <w:numPr>
          <w:ilvl w:val="0"/>
          <w:numId w:val="0"/>
        </w:numPr>
        <w:snapToGrid w:val="0"/>
        <w:spacing w:line="360" w:lineRule="auto"/>
        <w:jc w:val="both"/>
        <w:rPr>
          <w:rFonts w:hint="eastAsia" w:ascii="宋体" w:hAnsi="宋体" w:eastAsia="宋体" w:cs="宋体"/>
          <w:kern w:val="0"/>
          <w:sz w:val="24"/>
          <w:szCs w:val="24"/>
          <w:highlight w:val="none"/>
          <w:shd w:val="clear" w:color="auto" w:fill="FFFFFF"/>
        </w:rPr>
      </w:pPr>
    </w:p>
    <w:p>
      <w:pPr>
        <w:widowControl w:val="0"/>
        <w:numPr>
          <w:ilvl w:val="0"/>
          <w:numId w:val="0"/>
        </w:numPr>
        <w:snapToGrid w:val="0"/>
        <w:spacing w:line="360" w:lineRule="auto"/>
        <w:jc w:val="both"/>
        <w:rPr>
          <w:rFonts w:hint="eastAsia" w:ascii="宋体" w:hAnsi="宋体" w:eastAsia="宋体" w:cs="宋体"/>
          <w:kern w:val="0"/>
          <w:sz w:val="24"/>
          <w:szCs w:val="24"/>
          <w:highlight w:val="none"/>
          <w:shd w:val="clear" w:color="auto" w:fill="FFFFFF"/>
        </w:rPr>
      </w:pPr>
    </w:p>
    <w:p>
      <w:pPr>
        <w:widowControl w:val="0"/>
        <w:numPr>
          <w:ilvl w:val="0"/>
          <w:numId w:val="0"/>
        </w:numPr>
        <w:snapToGrid w:val="0"/>
        <w:spacing w:line="360" w:lineRule="auto"/>
        <w:jc w:val="both"/>
        <w:rPr>
          <w:rFonts w:hint="eastAsia" w:ascii="宋体" w:hAnsi="宋体" w:eastAsia="宋体" w:cs="宋体"/>
          <w:kern w:val="0"/>
          <w:sz w:val="24"/>
          <w:szCs w:val="24"/>
          <w:highlight w:val="none"/>
          <w:shd w:val="clear" w:color="auto" w:fill="FFFFFF"/>
        </w:rPr>
      </w:pPr>
    </w:p>
    <w:p>
      <w:pPr>
        <w:widowControl w:val="0"/>
        <w:numPr>
          <w:ilvl w:val="0"/>
          <w:numId w:val="0"/>
        </w:numPr>
        <w:snapToGrid w:val="0"/>
        <w:spacing w:line="360" w:lineRule="auto"/>
        <w:jc w:val="both"/>
        <w:rPr>
          <w:rFonts w:hint="eastAsia" w:ascii="宋体" w:hAnsi="宋体" w:eastAsia="宋体" w:cs="宋体"/>
          <w:kern w:val="0"/>
          <w:sz w:val="24"/>
          <w:szCs w:val="24"/>
          <w:highlight w:val="none"/>
          <w:shd w:val="clear" w:color="auto" w:fill="FFFFFF"/>
        </w:rPr>
      </w:pPr>
    </w:p>
    <w:p>
      <w:pPr>
        <w:widowControl w:val="0"/>
        <w:numPr>
          <w:ilvl w:val="0"/>
          <w:numId w:val="0"/>
        </w:numPr>
        <w:snapToGrid w:val="0"/>
        <w:spacing w:line="360" w:lineRule="auto"/>
        <w:jc w:val="both"/>
        <w:rPr>
          <w:rFonts w:hint="eastAsia" w:ascii="宋体" w:hAnsi="宋体" w:eastAsia="宋体" w:cs="宋体"/>
          <w:kern w:val="0"/>
          <w:sz w:val="24"/>
          <w:szCs w:val="24"/>
          <w:highlight w:val="none"/>
          <w:shd w:val="clear" w:color="auto" w:fill="FFFFFF"/>
        </w:rPr>
      </w:pPr>
    </w:p>
    <w:p>
      <w:pPr>
        <w:widowControl w:val="0"/>
        <w:numPr>
          <w:ilvl w:val="0"/>
          <w:numId w:val="0"/>
        </w:numPr>
        <w:snapToGrid w:val="0"/>
        <w:spacing w:line="360" w:lineRule="auto"/>
        <w:jc w:val="both"/>
        <w:rPr>
          <w:rFonts w:hint="eastAsia" w:ascii="宋体" w:hAnsi="宋体" w:eastAsia="宋体" w:cs="宋体"/>
          <w:kern w:val="0"/>
          <w:sz w:val="24"/>
          <w:szCs w:val="24"/>
          <w:highlight w:val="none"/>
          <w:shd w:val="clear" w:color="auto" w:fill="FFFFFF"/>
        </w:rPr>
      </w:pPr>
    </w:p>
    <w:p>
      <w:pPr>
        <w:widowControl w:val="0"/>
        <w:numPr>
          <w:ilvl w:val="0"/>
          <w:numId w:val="0"/>
        </w:numPr>
        <w:snapToGrid w:val="0"/>
        <w:spacing w:line="360" w:lineRule="auto"/>
        <w:jc w:val="both"/>
        <w:rPr>
          <w:rFonts w:hint="eastAsia" w:ascii="宋体" w:hAnsi="宋体" w:eastAsia="宋体" w:cs="宋体"/>
          <w:kern w:val="0"/>
          <w:sz w:val="24"/>
          <w:szCs w:val="24"/>
          <w:highlight w:val="none"/>
          <w:shd w:val="clear" w:color="auto" w:fill="FFFFFF"/>
        </w:rPr>
      </w:pPr>
    </w:p>
    <w:p>
      <w:pPr>
        <w:widowControl w:val="0"/>
        <w:numPr>
          <w:ilvl w:val="0"/>
          <w:numId w:val="0"/>
        </w:numPr>
        <w:snapToGrid w:val="0"/>
        <w:spacing w:line="360" w:lineRule="auto"/>
        <w:jc w:val="both"/>
        <w:rPr>
          <w:rFonts w:hint="eastAsia" w:ascii="宋体" w:hAnsi="宋体" w:eastAsia="宋体" w:cs="宋体"/>
          <w:kern w:val="0"/>
          <w:sz w:val="24"/>
          <w:szCs w:val="24"/>
          <w:highlight w:val="none"/>
          <w:shd w:val="clear" w:color="auto" w:fill="FFFFFF"/>
        </w:rPr>
      </w:pPr>
    </w:p>
    <w:p>
      <w:pPr>
        <w:widowControl w:val="0"/>
        <w:numPr>
          <w:ilvl w:val="0"/>
          <w:numId w:val="0"/>
        </w:numPr>
        <w:snapToGrid w:val="0"/>
        <w:spacing w:line="360" w:lineRule="auto"/>
        <w:jc w:val="both"/>
        <w:rPr>
          <w:rFonts w:hint="eastAsia" w:ascii="宋体" w:hAnsi="宋体" w:eastAsia="宋体" w:cs="宋体"/>
          <w:kern w:val="0"/>
          <w:sz w:val="24"/>
          <w:szCs w:val="24"/>
          <w:highlight w:val="none"/>
          <w:shd w:val="clear" w:color="auto" w:fill="FFFFFF"/>
        </w:rPr>
      </w:pPr>
    </w:p>
    <w:p>
      <w:pPr>
        <w:widowControl w:val="0"/>
        <w:numPr>
          <w:ilvl w:val="0"/>
          <w:numId w:val="0"/>
        </w:numPr>
        <w:snapToGrid w:val="0"/>
        <w:spacing w:line="360" w:lineRule="auto"/>
        <w:jc w:val="both"/>
        <w:rPr>
          <w:rFonts w:hint="eastAsia" w:ascii="宋体" w:hAnsi="宋体" w:eastAsia="宋体" w:cs="宋体"/>
          <w:kern w:val="0"/>
          <w:sz w:val="24"/>
          <w:szCs w:val="24"/>
          <w:highlight w:val="none"/>
          <w:shd w:val="clear" w:color="auto" w:fill="FFFFFF"/>
        </w:rPr>
      </w:pPr>
    </w:p>
    <w:p>
      <w:pPr>
        <w:widowControl w:val="0"/>
        <w:numPr>
          <w:ilvl w:val="0"/>
          <w:numId w:val="0"/>
        </w:numPr>
        <w:snapToGrid w:val="0"/>
        <w:spacing w:line="360" w:lineRule="auto"/>
        <w:jc w:val="both"/>
        <w:rPr>
          <w:rFonts w:hint="eastAsia" w:ascii="宋体" w:hAnsi="宋体" w:eastAsia="宋体" w:cs="宋体"/>
          <w:kern w:val="0"/>
          <w:sz w:val="24"/>
          <w:szCs w:val="24"/>
          <w:highlight w:val="none"/>
          <w:shd w:val="clear" w:color="auto" w:fill="FFFFFF"/>
        </w:rPr>
      </w:pPr>
    </w:p>
    <w:p>
      <w:pPr>
        <w:widowControl w:val="0"/>
        <w:numPr>
          <w:ilvl w:val="0"/>
          <w:numId w:val="0"/>
        </w:numPr>
        <w:snapToGrid w:val="0"/>
        <w:spacing w:line="360" w:lineRule="auto"/>
        <w:jc w:val="both"/>
        <w:rPr>
          <w:rFonts w:hint="eastAsia" w:ascii="宋体" w:hAnsi="宋体" w:eastAsia="宋体" w:cs="宋体"/>
          <w:kern w:val="0"/>
          <w:sz w:val="24"/>
          <w:szCs w:val="24"/>
          <w:highlight w:val="none"/>
          <w:shd w:val="clear" w:color="auto" w:fill="FFFFFF"/>
        </w:rPr>
      </w:pPr>
    </w:p>
    <w:p>
      <w:pPr>
        <w:widowControl w:val="0"/>
        <w:numPr>
          <w:ilvl w:val="0"/>
          <w:numId w:val="0"/>
        </w:numPr>
        <w:snapToGrid w:val="0"/>
        <w:spacing w:line="360" w:lineRule="auto"/>
        <w:jc w:val="both"/>
        <w:rPr>
          <w:rFonts w:hint="eastAsia" w:ascii="宋体" w:hAnsi="宋体" w:eastAsia="宋体" w:cs="宋体"/>
          <w:kern w:val="0"/>
          <w:sz w:val="24"/>
          <w:szCs w:val="24"/>
          <w:highlight w:val="none"/>
          <w:shd w:val="clear" w:color="auto" w:fill="FFFFFF"/>
        </w:rPr>
      </w:pPr>
    </w:p>
    <w:p>
      <w:pPr>
        <w:widowControl w:val="0"/>
        <w:numPr>
          <w:ilvl w:val="0"/>
          <w:numId w:val="0"/>
        </w:numPr>
        <w:snapToGrid w:val="0"/>
        <w:spacing w:line="360" w:lineRule="auto"/>
        <w:jc w:val="both"/>
        <w:rPr>
          <w:rFonts w:hint="eastAsia" w:ascii="宋体" w:hAnsi="宋体" w:eastAsia="宋体" w:cs="宋体"/>
          <w:kern w:val="0"/>
          <w:sz w:val="24"/>
          <w:szCs w:val="24"/>
          <w:highlight w:val="none"/>
          <w:shd w:val="clear" w:color="auto" w:fill="FFFFFF"/>
        </w:rPr>
      </w:pPr>
    </w:p>
    <w:p>
      <w:pPr>
        <w:widowControl w:val="0"/>
        <w:numPr>
          <w:ilvl w:val="0"/>
          <w:numId w:val="0"/>
        </w:numPr>
        <w:snapToGrid w:val="0"/>
        <w:spacing w:line="360" w:lineRule="auto"/>
        <w:jc w:val="both"/>
        <w:rPr>
          <w:rFonts w:hint="eastAsia" w:ascii="宋体" w:hAnsi="宋体" w:eastAsia="宋体" w:cs="宋体"/>
          <w:kern w:val="0"/>
          <w:sz w:val="24"/>
          <w:szCs w:val="24"/>
          <w:highlight w:val="none"/>
          <w:shd w:val="clear" w:color="auto" w:fill="FFFFFF"/>
        </w:rPr>
      </w:pPr>
    </w:p>
    <w:p>
      <w:pPr>
        <w:widowControl w:val="0"/>
        <w:numPr>
          <w:ilvl w:val="0"/>
          <w:numId w:val="0"/>
        </w:numPr>
        <w:snapToGrid w:val="0"/>
        <w:spacing w:line="360" w:lineRule="auto"/>
        <w:jc w:val="both"/>
        <w:rPr>
          <w:rFonts w:hint="eastAsia" w:ascii="宋体" w:hAnsi="宋体" w:eastAsia="宋体" w:cs="宋体"/>
          <w:kern w:val="0"/>
          <w:sz w:val="24"/>
          <w:szCs w:val="24"/>
          <w:highlight w:val="none"/>
          <w:shd w:val="clear" w:color="auto" w:fill="FFFFFF"/>
        </w:rPr>
      </w:pPr>
    </w:p>
    <w:p>
      <w:pPr>
        <w:widowControl w:val="0"/>
        <w:numPr>
          <w:ilvl w:val="0"/>
          <w:numId w:val="0"/>
        </w:numPr>
        <w:snapToGrid w:val="0"/>
        <w:spacing w:line="360" w:lineRule="auto"/>
        <w:jc w:val="both"/>
        <w:rPr>
          <w:rFonts w:hint="eastAsia" w:ascii="宋体" w:hAnsi="宋体" w:eastAsia="宋体" w:cs="宋体"/>
          <w:kern w:val="0"/>
          <w:sz w:val="24"/>
          <w:szCs w:val="24"/>
          <w:highlight w:val="none"/>
          <w:shd w:val="clear" w:color="auto" w:fill="FFFFFF"/>
        </w:rPr>
      </w:pPr>
    </w:p>
    <w:p>
      <w:pPr>
        <w:widowControl w:val="0"/>
        <w:numPr>
          <w:ilvl w:val="0"/>
          <w:numId w:val="0"/>
        </w:numPr>
        <w:snapToGrid w:val="0"/>
        <w:spacing w:line="360" w:lineRule="auto"/>
        <w:jc w:val="both"/>
        <w:rPr>
          <w:rFonts w:hint="eastAsia" w:ascii="宋体" w:hAnsi="宋体" w:eastAsia="宋体" w:cs="宋体"/>
          <w:kern w:val="0"/>
          <w:sz w:val="24"/>
          <w:szCs w:val="24"/>
          <w:highlight w:val="none"/>
          <w:shd w:val="clear" w:color="auto" w:fill="FFFFFF"/>
        </w:rPr>
      </w:pPr>
    </w:p>
    <w:p>
      <w:pPr>
        <w:widowControl w:val="0"/>
        <w:numPr>
          <w:ilvl w:val="0"/>
          <w:numId w:val="0"/>
        </w:numPr>
        <w:snapToGrid w:val="0"/>
        <w:spacing w:line="360" w:lineRule="auto"/>
        <w:jc w:val="both"/>
        <w:rPr>
          <w:rFonts w:hint="eastAsia" w:ascii="宋体" w:hAnsi="宋体" w:eastAsia="宋体" w:cs="宋体"/>
          <w:kern w:val="0"/>
          <w:sz w:val="24"/>
          <w:szCs w:val="24"/>
          <w:highlight w:val="none"/>
          <w:shd w:val="clear" w:color="auto" w:fill="FFFFFF"/>
        </w:rPr>
      </w:pPr>
    </w:p>
    <w:p>
      <w:pPr>
        <w:widowControl w:val="0"/>
        <w:numPr>
          <w:ilvl w:val="0"/>
          <w:numId w:val="0"/>
        </w:numPr>
        <w:snapToGrid w:val="0"/>
        <w:spacing w:line="360" w:lineRule="auto"/>
        <w:jc w:val="both"/>
        <w:rPr>
          <w:rFonts w:hint="eastAsia" w:ascii="宋体" w:hAnsi="宋体" w:eastAsia="宋体" w:cs="宋体"/>
          <w:kern w:val="0"/>
          <w:sz w:val="24"/>
          <w:szCs w:val="24"/>
          <w:highlight w:val="none"/>
          <w:shd w:val="clear" w:color="auto" w:fill="FFFFFF"/>
        </w:rPr>
      </w:pPr>
    </w:p>
    <w:p>
      <w:pPr>
        <w:widowControl w:val="0"/>
        <w:numPr>
          <w:ilvl w:val="0"/>
          <w:numId w:val="0"/>
        </w:numPr>
        <w:snapToGrid w:val="0"/>
        <w:spacing w:line="360" w:lineRule="auto"/>
        <w:jc w:val="both"/>
        <w:rPr>
          <w:rFonts w:hint="eastAsia" w:ascii="宋体" w:hAnsi="宋体" w:eastAsia="宋体" w:cs="宋体"/>
          <w:kern w:val="0"/>
          <w:sz w:val="24"/>
          <w:szCs w:val="24"/>
          <w:highlight w:val="none"/>
          <w:shd w:val="clear" w:color="auto" w:fill="FFFFFF"/>
        </w:rPr>
      </w:pPr>
    </w:p>
    <w:p>
      <w:pPr>
        <w:widowControl w:val="0"/>
        <w:numPr>
          <w:ilvl w:val="0"/>
          <w:numId w:val="0"/>
        </w:numPr>
        <w:snapToGrid w:val="0"/>
        <w:spacing w:line="360" w:lineRule="auto"/>
        <w:jc w:val="both"/>
        <w:rPr>
          <w:rFonts w:hint="eastAsia" w:ascii="宋体" w:hAnsi="宋体" w:eastAsia="宋体" w:cs="宋体"/>
          <w:kern w:val="0"/>
          <w:sz w:val="24"/>
          <w:szCs w:val="24"/>
          <w:highlight w:val="none"/>
          <w:shd w:val="clear" w:color="auto" w:fill="FFFFFF"/>
        </w:rPr>
      </w:pPr>
    </w:p>
    <w:p>
      <w:pPr>
        <w:widowControl w:val="0"/>
        <w:numPr>
          <w:ilvl w:val="0"/>
          <w:numId w:val="0"/>
        </w:numPr>
        <w:snapToGrid w:val="0"/>
        <w:spacing w:line="360" w:lineRule="auto"/>
        <w:jc w:val="both"/>
        <w:rPr>
          <w:rFonts w:hint="eastAsia" w:ascii="宋体" w:hAnsi="宋体" w:eastAsia="宋体" w:cs="宋体"/>
          <w:kern w:val="0"/>
          <w:sz w:val="24"/>
          <w:szCs w:val="24"/>
          <w:highlight w:val="none"/>
          <w:shd w:val="clear" w:color="auto" w:fill="FFFFFF"/>
        </w:rPr>
      </w:pPr>
    </w:p>
    <w:p>
      <w:pPr>
        <w:widowControl w:val="0"/>
        <w:numPr>
          <w:ilvl w:val="0"/>
          <w:numId w:val="0"/>
        </w:numPr>
        <w:snapToGrid w:val="0"/>
        <w:spacing w:line="360" w:lineRule="auto"/>
        <w:jc w:val="both"/>
        <w:rPr>
          <w:rFonts w:hint="eastAsia" w:ascii="宋体" w:hAnsi="宋体" w:eastAsia="宋体" w:cs="宋体"/>
          <w:kern w:val="0"/>
          <w:sz w:val="24"/>
          <w:szCs w:val="24"/>
          <w:highlight w:val="none"/>
          <w:shd w:val="clear" w:color="auto" w:fill="FFFFFF"/>
        </w:rPr>
      </w:pPr>
    </w:p>
    <w:p>
      <w:pPr>
        <w:widowControl w:val="0"/>
        <w:numPr>
          <w:ilvl w:val="0"/>
          <w:numId w:val="0"/>
        </w:numPr>
        <w:snapToGrid w:val="0"/>
        <w:spacing w:line="360" w:lineRule="auto"/>
        <w:jc w:val="both"/>
        <w:rPr>
          <w:rFonts w:hint="eastAsia" w:ascii="宋体" w:hAnsi="宋体" w:eastAsia="宋体" w:cs="宋体"/>
          <w:kern w:val="0"/>
          <w:sz w:val="24"/>
          <w:szCs w:val="24"/>
          <w:highlight w:val="none"/>
          <w:shd w:val="clear" w:color="auto" w:fill="FFFFFF"/>
        </w:rPr>
      </w:pPr>
    </w:p>
    <w:p>
      <w:pPr>
        <w:widowControl w:val="0"/>
        <w:numPr>
          <w:ilvl w:val="0"/>
          <w:numId w:val="0"/>
        </w:numPr>
        <w:snapToGrid w:val="0"/>
        <w:spacing w:line="360" w:lineRule="auto"/>
        <w:jc w:val="both"/>
        <w:rPr>
          <w:rFonts w:hint="eastAsia" w:ascii="宋体" w:hAnsi="宋体" w:eastAsia="宋体" w:cs="宋体"/>
          <w:kern w:val="0"/>
          <w:sz w:val="24"/>
          <w:szCs w:val="24"/>
          <w:highlight w:val="none"/>
          <w:shd w:val="clear" w:color="auto" w:fill="FFFFFF"/>
        </w:rPr>
      </w:pPr>
    </w:p>
    <w:p>
      <w:pPr>
        <w:widowControl w:val="0"/>
        <w:numPr>
          <w:ilvl w:val="0"/>
          <w:numId w:val="0"/>
        </w:numPr>
        <w:snapToGrid w:val="0"/>
        <w:spacing w:line="360" w:lineRule="auto"/>
        <w:jc w:val="both"/>
        <w:rPr>
          <w:rFonts w:hint="eastAsia" w:ascii="宋体" w:hAnsi="宋体" w:eastAsia="宋体" w:cs="宋体"/>
          <w:kern w:val="0"/>
          <w:sz w:val="24"/>
          <w:szCs w:val="24"/>
          <w:highlight w:val="none"/>
          <w:shd w:val="clear" w:color="auto" w:fill="FFFFFF"/>
        </w:rPr>
      </w:pPr>
    </w:p>
    <w:p>
      <w:pPr>
        <w:widowControl w:val="0"/>
        <w:numPr>
          <w:ilvl w:val="0"/>
          <w:numId w:val="0"/>
        </w:numPr>
        <w:snapToGrid w:val="0"/>
        <w:spacing w:line="360" w:lineRule="auto"/>
        <w:jc w:val="both"/>
        <w:rPr>
          <w:rFonts w:hint="eastAsia" w:ascii="宋体" w:hAnsi="宋体" w:eastAsia="宋体" w:cs="宋体"/>
          <w:kern w:val="0"/>
          <w:sz w:val="24"/>
          <w:szCs w:val="24"/>
          <w:highlight w:val="none"/>
          <w:shd w:val="clear" w:color="auto" w:fill="FFFFFF"/>
        </w:rPr>
      </w:pPr>
    </w:p>
    <w:p>
      <w:pPr>
        <w:widowControl w:val="0"/>
        <w:numPr>
          <w:ilvl w:val="0"/>
          <w:numId w:val="0"/>
        </w:numPr>
        <w:snapToGrid w:val="0"/>
        <w:spacing w:line="360" w:lineRule="auto"/>
        <w:jc w:val="both"/>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r>
        <w:rPr>
          <w:rFonts w:hint="eastAsia" w:ascii="宋体" w:hAnsi="宋体" w:eastAsia="宋体" w:cs="宋体"/>
          <w:kern w:val="0"/>
          <w:sz w:val="24"/>
          <w:szCs w:val="24"/>
          <w:highlight w:val="none"/>
          <w:shd w:val="clear" w:color="auto" w:fill="FFFFFF"/>
        </w:rPr>
        <w:t>（四）法定代表人未缴纳社保情况说明（格式）（法定代表人有社保的无需填此表，无社保的必须填写此表）</w:t>
      </w: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r>
        <w:rPr>
          <w:rFonts w:hint="eastAsia" w:ascii="宋体" w:hAnsi="宋体" w:eastAsia="宋体" w:cs="宋体"/>
          <w:kern w:val="0"/>
          <w:sz w:val="24"/>
          <w:szCs w:val="24"/>
          <w:highlight w:val="none"/>
          <w:shd w:val="clear" w:color="auto" w:fill="FFFFFF"/>
        </w:rPr>
        <w:t>法定代表人因以下第   种原因无社保缴纳记录。</w:t>
      </w: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r>
        <w:rPr>
          <w:rFonts w:hint="eastAsia" w:ascii="宋体" w:hAnsi="宋体" w:eastAsia="宋体" w:cs="宋体"/>
          <w:kern w:val="0"/>
          <w:sz w:val="24"/>
          <w:szCs w:val="24"/>
          <w:highlight w:val="none"/>
          <w:shd w:val="clear" w:color="auto" w:fill="FFFFFF"/>
        </w:rPr>
        <w:t>1.因个人原因，未在任何单位缴纳社保。</w:t>
      </w: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r>
        <w:rPr>
          <w:rFonts w:hint="eastAsia" w:ascii="宋体" w:hAnsi="宋体" w:eastAsia="宋体" w:cs="宋体"/>
          <w:kern w:val="0"/>
          <w:sz w:val="24"/>
          <w:szCs w:val="24"/>
          <w:highlight w:val="none"/>
          <w:shd w:val="clear" w:color="auto" w:fill="FFFFFF"/>
        </w:rPr>
        <w:t>2.已退休。</w:t>
      </w: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r>
        <w:rPr>
          <w:rFonts w:hint="eastAsia" w:ascii="宋体" w:hAnsi="宋体" w:eastAsia="宋体" w:cs="宋体"/>
          <w:kern w:val="0"/>
          <w:sz w:val="24"/>
          <w:szCs w:val="24"/>
          <w:highlight w:val="none"/>
          <w:shd w:val="clear" w:color="auto" w:fill="FFFFFF"/>
        </w:rPr>
        <w:t>（五）法定代表人授权委托书（格式）</w:t>
      </w:r>
    </w:p>
    <w:p>
      <w:pPr>
        <w:tabs>
          <w:tab w:val="left" w:pos="6300"/>
        </w:tabs>
        <w:snapToGrid w:val="0"/>
        <w:spacing w:line="360" w:lineRule="auto"/>
        <w:ind w:firstLine="570"/>
        <w:rPr>
          <w:rFonts w:hint="eastAsia" w:ascii="宋体" w:hAnsi="宋体" w:cs="宋体"/>
          <w:sz w:val="24"/>
          <w:szCs w:val="22"/>
          <w:highlight w:val="none"/>
        </w:rPr>
      </w:pPr>
    </w:p>
    <w:p>
      <w:pPr>
        <w:tabs>
          <w:tab w:val="left" w:pos="6300"/>
        </w:tabs>
        <w:snapToGrid w:val="0"/>
        <w:spacing w:line="360" w:lineRule="auto"/>
        <w:ind w:firstLine="570"/>
        <w:rPr>
          <w:rFonts w:hint="eastAsia" w:ascii="宋体" w:hAnsi="宋体" w:cs="宋体"/>
          <w:sz w:val="24"/>
          <w:szCs w:val="22"/>
          <w:highlight w:val="none"/>
        </w:rPr>
      </w:pPr>
      <w:r>
        <w:rPr>
          <w:rFonts w:hint="eastAsia" w:ascii="宋体" w:hAnsi="宋体" w:cs="宋体"/>
          <w:sz w:val="24"/>
          <w:szCs w:val="24"/>
          <w:highlight w:val="none"/>
        </w:rPr>
        <w:t>项目名称：</w:t>
      </w:r>
      <w:r>
        <w:rPr>
          <w:rFonts w:hint="eastAsia" w:ascii="宋体" w:hAnsi="宋体" w:cs="宋体"/>
          <w:sz w:val="24"/>
          <w:szCs w:val="24"/>
          <w:highlight w:val="none"/>
          <w:u w:val="single"/>
        </w:rPr>
        <w:t xml:space="preserve">                        </w:t>
      </w:r>
      <w:r>
        <w:rPr>
          <w:rFonts w:hint="eastAsia" w:ascii="宋体" w:hAnsi="宋体" w:cs="宋体"/>
          <w:sz w:val="24"/>
          <w:szCs w:val="22"/>
          <w:highlight w:val="none"/>
        </w:rPr>
        <w:t xml:space="preserve">                            </w:t>
      </w:r>
    </w:p>
    <w:p>
      <w:pPr>
        <w:tabs>
          <w:tab w:val="left" w:pos="6300"/>
        </w:tabs>
        <w:snapToGrid w:val="0"/>
        <w:spacing w:line="360" w:lineRule="auto"/>
        <w:ind w:firstLine="570"/>
        <w:rPr>
          <w:rFonts w:hint="eastAsia" w:ascii="宋体" w:hAnsi="宋体" w:cs="宋体"/>
          <w:sz w:val="24"/>
          <w:szCs w:val="22"/>
          <w:highlight w:val="none"/>
        </w:rPr>
      </w:pPr>
    </w:p>
    <w:p>
      <w:pPr>
        <w:tabs>
          <w:tab w:val="left" w:pos="6300"/>
        </w:tabs>
        <w:snapToGrid w:val="0"/>
        <w:spacing w:line="360" w:lineRule="auto"/>
        <w:ind w:firstLine="570"/>
        <w:rPr>
          <w:rFonts w:hint="eastAsia" w:ascii="宋体" w:hAnsi="宋体" w:cs="宋体"/>
          <w:sz w:val="24"/>
          <w:szCs w:val="22"/>
          <w:highlight w:val="none"/>
        </w:rPr>
      </w:pPr>
      <w:r>
        <w:rPr>
          <w:rFonts w:hint="eastAsia" w:ascii="宋体" w:hAnsi="宋体" w:cs="宋体"/>
          <w:sz w:val="24"/>
          <w:szCs w:val="22"/>
          <w:highlight w:val="none"/>
        </w:rPr>
        <w:t>致：</w:t>
      </w:r>
      <w:r>
        <w:rPr>
          <w:rFonts w:hint="eastAsia" w:ascii="宋体" w:hAnsi="宋体" w:cs="宋体"/>
          <w:sz w:val="24"/>
          <w:szCs w:val="22"/>
          <w:highlight w:val="none"/>
          <w:u w:val="single"/>
        </w:rPr>
        <w:t xml:space="preserve">                     </w:t>
      </w:r>
      <w:r>
        <w:rPr>
          <w:rFonts w:hint="eastAsia" w:ascii="宋体" w:hAnsi="宋体" w:cs="宋体"/>
          <w:sz w:val="24"/>
          <w:szCs w:val="22"/>
          <w:highlight w:val="none"/>
          <w:lang w:eastAsia="zh-CN"/>
        </w:rPr>
        <w:t>（采购人名称）</w:t>
      </w:r>
      <w:r>
        <w:rPr>
          <w:rFonts w:hint="eastAsia" w:ascii="宋体" w:hAnsi="宋体" w:cs="宋体"/>
          <w:sz w:val="24"/>
          <w:szCs w:val="22"/>
          <w:highlight w:val="none"/>
        </w:rPr>
        <w:t>：</w:t>
      </w:r>
    </w:p>
    <w:p>
      <w:pPr>
        <w:tabs>
          <w:tab w:val="left" w:pos="6300"/>
        </w:tabs>
        <w:snapToGrid w:val="0"/>
        <w:spacing w:line="360" w:lineRule="auto"/>
        <w:ind w:firstLine="570"/>
        <w:rPr>
          <w:rFonts w:hint="eastAsia" w:ascii="宋体" w:hAnsi="宋体" w:cs="宋体"/>
          <w:sz w:val="24"/>
          <w:szCs w:val="22"/>
          <w:highlight w:val="none"/>
        </w:rPr>
      </w:pPr>
      <w:r>
        <w:rPr>
          <w:rFonts w:hint="eastAsia" w:ascii="宋体" w:hAnsi="宋体" w:cs="宋体"/>
          <w:sz w:val="24"/>
          <w:szCs w:val="22"/>
          <w:highlight w:val="none"/>
          <w:u w:val="single"/>
        </w:rPr>
        <w:t xml:space="preserve">            </w:t>
      </w:r>
      <w:r>
        <w:rPr>
          <w:rFonts w:hint="eastAsia" w:ascii="宋体" w:hAnsi="宋体" w:cs="宋体"/>
          <w:sz w:val="24"/>
          <w:szCs w:val="22"/>
          <w:highlight w:val="none"/>
        </w:rPr>
        <w:t>（供应商法定代表人名称）是</w:t>
      </w:r>
      <w:r>
        <w:rPr>
          <w:rFonts w:hint="eastAsia" w:ascii="宋体" w:hAnsi="宋体" w:cs="宋体"/>
          <w:sz w:val="24"/>
          <w:szCs w:val="22"/>
          <w:highlight w:val="none"/>
          <w:u w:val="single"/>
        </w:rPr>
        <w:t xml:space="preserve">                    </w:t>
      </w:r>
      <w:r>
        <w:rPr>
          <w:rFonts w:hint="eastAsia" w:ascii="宋体" w:hAnsi="宋体" w:cs="宋体"/>
          <w:sz w:val="24"/>
          <w:szCs w:val="22"/>
          <w:highlight w:val="none"/>
        </w:rPr>
        <w:t>（供应商名称）的法定代表人，特授权</w:t>
      </w:r>
      <w:r>
        <w:rPr>
          <w:rFonts w:hint="eastAsia" w:ascii="宋体" w:hAnsi="宋体" w:cs="宋体"/>
          <w:sz w:val="24"/>
          <w:szCs w:val="22"/>
          <w:highlight w:val="none"/>
          <w:u w:val="single"/>
        </w:rPr>
        <w:t xml:space="preserve">          </w:t>
      </w:r>
      <w:r>
        <w:rPr>
          <w:rFonts w:hint="eastAsia" w:ascii="宋体" w:hAnsi="宋体" w:cs="宋体"/>
          <w:sz w:val="24"/>
          <w:szCs w:val="22"/>
          <w:highlight w:val="none"/>
        </w:rPr>
        <w:t>（被授权人姓名及身份证号码）代表我单位全权办理上述项目的谈判采购、签约等具体工作，并签署全部有关文件、协议及合同。</w:t>
      </w:r>
    </w:p>
    <w:p>
      <w:pPr>
        <w:tabs>
          <w:tab w:val="left" w:pos="6300"/>
        </w:tabs>
        <w:snapToGrid w:val="0"/>
        <w:spacing w:line="360" w:lineRule="auto"/>
        <w:ind w:firstLine="570"/>
        <w:rPr>
          <w:rFonts w:hint="eastAsia" w:ascii="宋体" w:hAnsi="宋体" w:cs="宋体"/>
          <w:sz w:val="24"/>
          <w:szCs w:val="22"/>
          <w:highlight w:val="none"/>
        </w:rPr>
      </w:pPr>
      <w:r>
        <w:rPr>
          <w:rFonts w:hint="eastAsia" w:ascii="宋体" w:hAnsi="宋体" w:cs="宋体"/>
          <w:sz w:val="24"/>
          <w:szCs w:val="22"/>
          <w:highlight w:val="none"/>
        </w:rPr>
        <w:t>我单位对被授权人的签字负全部责任。</w:t>
      </w:r>
    </w:p>
    <w:p>
      <w:pPr>
        <w:tabs>
          <w:tab w:val="left" w:pos="6300"/>
        </w:tabs>
        <w:snapToGrid w:val="0"/>
        <w:spacing w:line="360" w:lineRule="auto"/>
        <w:ind w:firstLine="570"/>
        <w:rPr>
          <w:rFonts w:hint="eastAsia" w:ascii="宋体" w:hAnsi="宋体" w:cs="宋体"/>
          <w:sz w:val="24"/>
          <w:szCs w:val="22"/>
          <w:highlight w:val="none"/>
        </w:rPr>
      </w:pPr>
      <w:r>
        <w:rPr>
          <w:rFonts w:hint="eastAsia" w:ascii="宋体" w:hAnsi="宋体" w:cs="宋体"/>
          <w:sz w:val="24"/>
          <w:szCs w:val="22"/>
          <w:highlight w:val="none"/>
        </w:rPr>
        <w:t>在撤消授权的书面通知以前，本授权书一直有效。被授权人在授权书有效期内签署的所有文件不因授权的撤消而失效。</w:t>
      </w:r>
    </w:p>
    <w:p>
      <w:pPr>
        <w:tabs>
          <w:tab w:val="left" w:pos="6300"/>
        </w:tabs>
        <w:snapToGrid w:val="0"/>
        <w:spacing w:line="360" w:lineRule="auto"/>
        <w:ind w:firstLine="570"/>
        <w:rPr>
          <w:rFonts w:hint="eastAsia" w:ascii="宋体" w:hAnsi="宋体" w:cs="宋体"/>
          <w:sz w:val="24"/>
          <w:szCs w:val="22"/>
          <w:highlight w:val="none"/>
        </w:rPr>
      </w:pPr>
    </w:p>
    <w:p>
      <w:pPr>
        <w:tabs>
          <w:tab w:val="left" w:pos="6300"/>
        </w:tabs>
        <w:snapToGrid w:val="0"/>
        <w:spacing w:line="360" w:lineRule="auto"/>
        <w:ind w:firstLine="570"/>
        <w:rPr>
          <w:rFonts w:hint="eastAsia" w:ascii="宋体" w:hAnsi="宋体" w:cs="宋体"/>
          <w:sz w:val="24"/>
          <w:szCs w:val="22"/>
          <w:highlight w:val="none"/>
        </w:rPr>
      </w:pPr>
      <w:r>
        <w:rPr>
          <w:rFonts w:hint="eastAsia" w:ascii="宋体" w:hAnsi="宋体" w:cs="宋体"/>
          <w:sz w:val="24"/>
          <w:szCs w:val="22"/>
          <w:highlight w:val="none"/>
        </w:rPr>
        <w:t>被授权人：                                 供应商法定代表人：</w:t>
      </w:r>
    </w:p>
    <w:p>
      <w:pPr>
        <w:tabs>
          <w:tab w:val="left" w:pos="6300"/>
        </w:tabs>
        <w:snapToGrid w:val="0"/>
        <w:spacing w:line="360" w:lineRule="auto"/>
        <w:ind w:firstLine="570"/>
        <w:rPr>
          <w:rFonts w:hint="eastAsia" w:ascii="宋体" w:hAnsi="宋体" w:cs="宋体"/>
          <w:sz w:val="24"/>
          <w:szCs w:val="22"/>
          <w:highlight w:val="none"/>
        </w:rPr>
      </w:pPr>
      <w:r>
        <w:rPr>
          <w:rFonts w:hint="eastAsia" w:ascii="宋体" w:hAnsi="宋体" w:cs="宋体"/>
          <w:sz w:val="24"/>
          <w:szCs w:val="22"/>
          <w:highlight w:val="none"/>
        </w:rPr>
        <w:t>（签字或盖章）                                （签字或盖章）</w:t>
      </w:r>
    </w:p>
    <w:p>
      <w:pPr>
        <w:tabs>
          <w:tab w:val="left" w:pos="6300"/>
        </w:tabs>
        <w:snapToGrid w:val="0"/>
        <w:spacing w:line="360" w:lineRule="auto"/>
        <w:ind w:firstLine="570"/>
        <w:rPr>
          <w:rFonts w:hint="eastAsia" w:ascii="宋体" w:hAnsi="宋体" w:cs="宋体"/>
          <w:sz w:val="24"/>
          <w:szCs w:val="22"/>
          <w:highlight w:val="none"/>
        </w:rPr>
      </w:pPr>
    </w:p>
    <w:p>
      <w:pPr>
        <w:tabs>
          <w:tab w:val="left" w:pos="6300"/>
        </w:tabs>
        <w:snapToGrid w:val="0"/>
        <w:spacing w:line="360" w:lineRule="auto"/>
        <w:ind w:firstLine="570"/>
        <w:rPr>
          <w:rFonts w:hint="eastAsia" w:ascii="宋体" w:hAnsi="宋体" w:cs="宋体"/>
          <w:sz w:val="24"/>
          <w:highlight w:val="none"/>
        </w:rPr>
      </w:pPr>
      <w:r>
        <w:rPr>
          <w:rFonts w:hint="eastAsia" w:ascii="宋体" w:hAnsi="宋体" w:cs="宋体"/>
          <w:sz w:val="24"/>
          <w:highlight w:val="none"/>
        </w:rPr>
        <w:t>（附：被授权人身份证正反面复印件）</w:t>
      </w:r>
    </w:p>
    <w:p>
      <w:pPr>
        <w:tabs>
          <w:tab w:val="left" w:pos="6300"/>
        </w:tabs>
        <w:snapToGrid w:val="0"/>
        <w:spacing w:line="360" w:lineRule="auto"/>
        <w:ind w:firstLine="570"/>
        <w:rPr>
          <w:rFonts w:hint="eastAsia" w:ascii="宋体" w:hAnsi="宋体" w:cs="宋体"/>
          <w:sz w:val="24"/>
          <w:szCs w:val="22"/>
          <w:highlight w:val="none"/>
        </w:rPr>
      </w:pPr>
    </w:p>
    <w:p>
      <w:pPr>
        <w:tabs>
          <w:tab w:val="left" w:pos="6300"/>
        </w:tabs>
        <w:snapToGrid w:val="0"/>
        <w:spacing w:line="360" w:lineRule="auto"/>
        <w:ind w:right="480" w:firstLine="570"/>
        <w:jc w:val="right"/>
        <w:rPr>
          <w:rFonts w:hint="eastAsia" w:ascii="宋体" w:hAnsi="宋体" w:cs="宋体"/>
          <w:sz w:val="24"/>
          <w:highlight w:val="none"/>
        </w:rPr>
      </w:pPr>
      <w:r>
        <w:rPr>
          <w:rFonts w:hint="eastAsia" w:ascii="宋体" w:hAnsi="宋体" w:cs="宋体"/>
          <w:sz w:val="24"/>
          <w:highlight w:val="none"/>
        </w:rPr>
        <w:t>（供应商公章）</w:t>
      </w:r>
    </w:p>
    <w:p>
      <w:pPr>
        <w:tabs>
          <w:tab w:val="left" w:pos="6300"/>
        </w:tabs>
        <w:snapToGrid w:val="0"/>
        <w:spacing w:line="360" w:lineRule="auto"/>
        <w:ind w:right="480" w:firstLine="570"/>
        <w:jc w:val="right"/>
        <w:rPr>
          <w:rFonts w:hint="eastAsia" w:ascii="宋体" w:hAnsi="宋体" w:cs="宋体"/>
          <w:sz w:val="24"/>
          <w:highlight w:val="none"/>
        </w:rPr>
      </w:pPr>
      <w:r>
        <w:rPr>
          <w:rFonts w:hint="eastAsia" w:ascii="宋体" w:hAnsi="宋体" w:cs="宋体"/>
          <w:sz w:val="24"/>
          <w:highlight w:val="none"/>
        </w:rPr>
        <w:t>年   月   日</w:t>
      </w:r>
    </w:p>
    <w:p>
      <w:pPr>
        <w:tabs>
          <w:tab w:val="left" w:pos="6300"/>
        </w:tabs>
        <w:snapToGrid w:val="0"/>
        <w:spacing w:line="360" w:lineRule="auto"/>
        <w:ind w:right="480" w:firstLine="570"/>
        <w:jc w:val="left"/>
        <w:rPr>
          <w:rFonts w:hint="eastAsia" w:ascii="宋体" w:hAnsi="宋体" w:cs="宋体"/>
          <w:sz w:val="24"/>
          <w:highlight w:val="none"/>
        </w:rPr>
      </w:pPr>
      <w:r>
        <w:rPr>
          <w:rFonts w:hint="eastAsia" w:ascii="宋体" w:hAnsi="宋体" w:cs="宋体"/>
          <w:sz w:val="24"/>
          <w:highlight w:val="none"/>
        </w:rPr>
        <w:t>被授权人电话：XXXXXXX     电子邮箱：XXXXXX@XXXXX（若法定代表人办理并签署响应文件的可不填写）</w:t>
      </w:r>
    </w:p>
    <w:p>
      <w:pPr>
        <w:tabs>
          <w:tab w:val="left" w:pos="6300"/>
        </w:tabs>
        <w:snapToGrid w:val="0"/>
        <w:spacing w:line="360" w:lineRule="auto"/>
        <w:ind w:right="480" w:firstLine="570"/>
        <w:jc w:val="left"/>
        <w:rPr>
          <w:rFonts w:hint="eastAsia" w:ascii="宋体" w:hAnsi="宋体" w:cs="宋体"/>
          <w:sz w:val="24"/>
          <w:highlight w:val="none"/>
        </w:rPr>
      </w:pPr>
    </w:p>
    <w:p>
      <w:pPr>
        <w:tabs>
          <w:tab w:val="left" w:pos="6300"/>
        </w:tabs>
        <w:snapToGrid w:val="0"/>
        <w:spacing w:line="360" w:lineRule="auto"/>
        <w:ind w:right="480" w:firstLine="570"/>
        <w:jc w:val="left"/>
        <w:rPr>
          <w:rFonts w:hint="eastAsia" w:ascii="宋体" w:hAnsi="宋体" w:cs="宋体"/>
          <w:sz w:val="24"/>
          <w:highlight w:val="none"/>
        </w:rPr>
      </w:pPr>
      <w:r>
        <w:rPr>
          <w:rFonts w:hint="eastAsia" w:ascii="宋体" w:hAnsi="宋体" w:cs="宋体"/>
          <w:sz w:val="24"/>
          <w:highlight w:val="none"/>
        </w:rPr>
        <w:t>注：若为法定代表人办理并签署响应文件的，不提供此文件。</w:t>
      </w: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r>
        <w:rPr>
          <w:rFonts w:hint="eastAsia" w:ascii="宋体" w:hAnsi="宋体" w:cs="宋体"/>
          <w:sz w:val="24"/>
          <w:szCs w:val="22"/>
          <w:highlight w:val="none"/>
        </w:rPr>
        <w:br w:type="column"/>
      </w:r>
      <w:r>
        <w:rPr>
          <w:rFonts w:hint="eastAsia" w:ascii="宋体" w:hAnsi="宋体" w:eastAsia="宋体" w:cs="宋体"/>
          <w:kern w:val="0"/>
          <w:sz w:val="24"/>
          <w:szCs w:val="24"/>
          <w:highlight w:val="none"/>
          <w:shd w:val="clear" w:color="auto" w:fill="FFFFFF"/>
        </w:rPr>
        <w:t>（六）授权代表社保证明材料</w:t>
      </w: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p>
    <w:p>
      <w:pPr>
        <w:snapToGrid w:val="0"/>
        <w:spacing w:line="360" w:lineRule="auto"/>
        <w:ind w:firstLine="480" w:firstLineChars="200"/>
        <w:rPr>
          <w:rFonts w:hint="eastAsia" w:ascii="宋体" w:hAnsi="宋体" w:eastAsia="宋体" w:cs="宋体"/>
          <w:kern w:val="0"/>
          <w:sz w:val="24"/>
          <w:szCs w:val="24"/>
          <w:highlight w:val="none"/>
          <w:shd w:val="clear" w:color="auto" w:fill="FFFFFF"/>
        </w:rPr>
      </w:pPr>
      <w:r>
        <w:rPr>
          <w:rFonts w:hint="eastAsia" w:ascii="宋体" w:hAnsi="宋体" w:eastAsia="宋体" w:cs="宋体"/>
          <w:kern w:val="0"/>
          <w:sz w:val="24"/>
          <w:szCs w:val="24"/>
          <w:highlight w:val="none"/>
          <w:shd w:val="clear" w:color="auto" w:fill="FFFFFF"/>
        </w:rPr>
        <w:t>（七）基本资格条件承诺函（格式）</w:t>
      </w:r>
    </w:p>
    <w:p>
      <w:pPr>
        <w:tabs>
          <w:tab w:val="left" w:pos="6300"/>
        </w:tabs>
        <w:snapToGrid w:val="0"/>
        <w:spacing w:line="360" w:lineRule="auto"/>
        <w:ind w:firstLine="570"/>
        <w:jc w:val="center"/>
        <w:rPr>
          <w:rFonts w:hint="eastAsia" w:ascii="宋体" w:hAnsi="宋体" w:cs="宋体"/>
          <w:sz w:val="24"/>
          <w:szCs w:val="22"/>
          <w:highlight w:val="none"/>
        </w:rPr>
      </w:pPr>
      <w:r>
        <w:rPr>
          <w:rFonts w:hint="eastAsia" w:ascii="宋体" w:hAnsi="宋体" w:cs="宋体"/>
          <w:sz w:val="24"/>
          <w:szCs w:val="22"/>
          <w:highlight w:val="none"/>
        </w:rPr>
        <w:t>基本资格条件承诺函</w:t>
      </w:r>
    </w:p>
    <w:p>
      <w:pPr>
        <w:tabs>
          <w:tab w:val="left" w:pos="6300"/>
        </w:tabs>
        <w:snapToGrid w:val="0"/>
        <w:spacing w:line="360" w:lineRule="auto"/>
        <w:ind w:firstLine="570"/>
        <w:rPr>
          <w:rFonts w:hint="eastAsia" w:ascii="宋体" w:hAnsi="宋体" w:cs="宋体"/>
          <w:sz w:val="24"/>
          <w:szCs w:val="22"/>
          <w:highlight w:val="none"/>
          <w:u w:val="single"/>
        </w:rPr>
      </w:pPr>
      <w:r>
        <w:rPr>
          <w:rFonts w:hint="eastAsia" w:ascii="宋体" w:hAnsi="宋体" w:cs="宋体"/>
          <w:sz w:val="24"/>
          <w:szCs w:val="24"/>
          <w:highlight w:val="none"/>
        </w:rPr>
        <w:t>项目名称：</w:t>
      </w:r>
      <w:r>
        <w:rPr>
          <w:rFonts w:hint="eastAsia" w:ascii="宋体" w:hAnsi="宋体" w:cs="宋体"/>
          <w:sz w:val="24"/>
          <w:szCs w:val="24"/>
          <w:highlight w:val="none"/>
          <w:u w:val="single"/>
        </w:rPr>
        <w:t xml:space="preserve">                        </w:t>
      </w:r>
      <w:r>
        <w:rPr>
          <w:rFonts w:hint="eastAsia" w:ascii="宋体" w:hAnsi="宋体" w:cs="宋体"/>
          <w:sz w:val="24"/>
          <w:szCs w:val="22"/>
          <w:highlight w:val="none"/>
        </w:rPr>
        <w:t xml:space="preserve"> </w:t>
      </w:r>
    </w:p>
    <w:p>
      <w:pPr>
        <w:tabs>
          <w:tab w:val="left" w:pos="6300"/>
        </w:tabs>
        <w:snapToGrid w:val="0"/>
        <w:spacing w:line="360" w:lineRule="auto"/>
        <w:ind w:firstLine="570"/>
        <w:rPr>
          <w:rFonts w:hint="eastAsia" w:ascii="宋体" w:hAnsi="宋体" w:cs="宋体"/>
          <w:sz w:val="24"/>
          <w:szCs w:val="22"/>
          <w:highlight w:val="none"/>
        </w:rPr>
      </w:pPr>
      <w:r>
        <w:rPr>
          <w:rFonts w:hint="eastAsia" w:ascii="宋体" w:hAnsi="宋体" w:cs="宋体"/>
          <w:sz w:val="24"/>
          <w:szCs w:val="22"/>
          <w:highlight w:val="none"/>
        </w:rPr>
        <w:t>致</w:t>
      </w:r>
      <w:r>
        <w:rPr>
          <w:rFonts w:hint="eastAsia" w:ascii="宋体" w:hAnsi="宋体" w:cs="宋体"/>
          <w:sz w:val="24"/>
          <w:szCs w:val="22"/>
          <w:highlight w:val="none"/>
          <w:u w:val="single"/>
        </w:rPr>
        <w:t xml:space="preserve">  </w:t>
      </w:r>
      <w:r>
        <w:rPr>
          <w:rFonts w:hint="eastAsia" w:ascii="宋体" w:hAnsi="宋体" w:cs="宋体"/>
          <w:sz w:val="24"/>
          <w:szCs w:val="22"/>
          <w:highlight w:val="none"/>
          <w:u w:val="single"/>
          <w:lang w:eastAsia="zh-CN"/>
        </w:rPr>
        <w:t>（采购人名称）</w:t>
      </w:r>
      <w:r>
        <w:rPr>
          <w:rFonts w:hint="eastAsia" w:ascii="宋体" w:hAnsi="宋体" w:cs="宋体"/>
          <w:sz w:val="24"/>
          <w:szCs w:val="22"/>
          <w:highlight w:val="none"/>
          <w:u w:val="single"/>
        </w:rPr>
        <w:t xml:space="preserve">  </w:t>
      </w:r>
      <w:r>
        <w:rPr>
          <w:rFonts w:hint="eastAsia" w:ascii="宋体" w:hAnsi="宋体" w:cs="宋体"/>
          <w:sz w:val="24"/>
          <w:szCs w:val="22"/>
          <w:highlight w:val="none"/>
        </w:rPr>
        <w:t>：</w:t>
      </w:r>
    </w:p>
    <w:p>
      <w:pPr>
        <w:tabs>
          <w:tab w:val="left" w:pos="6300"/>
        </w:tabs>
        <w:snapToGrid w:val="0"/>
        <w:spacing w:line="360" w:lineRule="auto"/>
        <w:ind w:firstLine="570"/>
        <w:rPr>
          <w:rFonts w:hint="eastAsia" w:ascii="宋体" w:hAnsi="宋体" w:cs="宋体"/>
          <w:sz w:val="24"/>
          <w:szCs w:val="22"/>
          <w:highlight w:val="none"/>
        </w:rPr>
      </w:pPr>
      <w:r>
        <w:rPr>
          <w:rFonts w:hint="eastAsia" w:ascii="宋体" w:hAnsi="宋体" w:cs="宋体"/>
          <w:sz w:val="24"/>
          <w:szCs w:val="22"/>
          <w:highlight w:val="none"/>
          <w:u w:val="single"/>
        </w:rPr>
        <w:t xml:space="preserve">                      （供应商名称）</w:t>
      </w:r>
      <w:r>
        <w:rPr>
          <w:rFonts w:hint="eastAsia" w:ascii="宋体" w:hAnsi="宋体" w:cs="宋体"/>
          <w:sz w:val="24"/>
          <w:szCs w:val="22"/>
          <w:highlight w:val="none"/>
        </w:rPr>
        <w:t>郑重承诺：</w:t>
      </w:r>
    </w:p>
    <w:p>
      <w:pPr>
        <w:tabs>
          <w:tab w:val="left" w:pos="6300"/>
        </w:tabs>
        <w:snapToGrid w:val="0"/>
        <w:spacing w:line="360" w:lineRule="auto"/>
        <w:ind w:firstLine="570"/>
        <w:rPr>
          <w:rFonts w:hint="eastAsia" w:ascii="宋体" w:hAnsi="宋体" w:cs="宋体"/>
          <w:sz w:val="24"/>
          <w:szCs w:val="22"/>
          <w:highlight w:val="none"/>
        </w:rPr>
      </w:pPr>
      <w:r>
        <w:rPr>
          <w:rFonts w:hint="eastAsia" w:ascii="宋体" w:hAnsi="宋体" w:cs="宋体"/>
          <w:sz w:val="24"/>
          <w:szCs w:val="22"/>
          <w:highlight w:val="none"/>
        </w:rPr>
        <w:t>1、我方具有良好的商业信誉，具有履行合同所必需的专业能力，具有依法缴纳税收和社会保障金的良好记录，参加本项目采购活动前三年内无重大违法活动记录。</w:t>
      </w:r>
    </w:p>
    <w:p>
      <w:pPr>
        <w:tabs>
          <w:tab w:val="left" w:pos="6300"/>
        </w:tabs>
        <w:snapToGrid w:val="0"/>
        <w:spacing w:line="360" w:lineRule="auto"/>
        <w:ind w:firstLine="570"/>
        <w:rPr>
          <w:rFonts w:hint="eastAsia" w:ascii="宋体" w:hAnsi="宋体" w:cs="宋体"/>
          <w:sz w:val="24"/>
          <w:szCs w:val="22"/>
          <w:highlight w:val="none"/>
        </w:rPr>
      </w:pPr>
      <w:r>
        <w:rPr>
          <w:rFonts w:hint="eastAsia" w:ascii="宋体" w:hAnsi="宋体" w:cs="宋体"/>
          <w:sz w:val="24"/>
          <w:szCs w:val="22"/>
          <w:highlight w:val="none"/>
        </w:rPr>
        <w:t>2、我方未列入在信用中国网站（www.creditchina.gov.cn）“失信被执行人”、“重大税收违法案件当事人名单”中，也未列入中国政府采购网（www.ccgp.gov.cn）“政府采购严重违法失信行为记录名单”中。</w:t>
      </w:r>
    </w:p>
    <w:p>
      <w:pPr>
        <w:tabs>
          <w:tab w:val="left" w:pos="6300"/>
        </w:tabs>
        <w:snapToGrid w:val="0"/>
        <w:spacing w:line="360" w:lineRule="auto"/>
        <w:ind w:firstLine="570"/>
        <w:rPr>
          <w:rFonts w:hint="eastAsia" w:ascii="宋体" w:hAnsi="宋体" w:eastAsia="宋体" w:cs="宋体"/>
          <w:sz w:val="24"/>
          <w:szCs w:val="22"/>
          <w:highlight w:val="none"/>
        </w:rPr>
      </w:pPr>
      <w:r>
        <w:rPr>
          <w:rFonts w:hint="eastAsia" w:ascii="宋体" w:hAnsi="宋体" w:cs="宋体"/>
          <w:sz w:val="24"/>
          <w:szCs w:val="22"/>
          <w:highlight w:val="none"/>
        </w:rPr>
        <w:t>3、我方在采购项目评审（评标）环节结束后，随时接受采购人、采购代理机构的检查验证</w:t>
      </w:r>
      <w:r>
        <w:rPr>
          <w:rFonts w:hint="eastAsia" w:ascii="宋体" w:hAnsi="宋体" w:eastAsia="宋体" w:cs="宋体"/>
          <w:sz w:val="24"/>
          <w:szCs w:val="22"/>
          <w:highlight w:val="none"/>
        </w:rPr>
        <w:t>，配合提供相关证明材料，证明符合《中华人民共和国政府采购法》</w:t>
      </w:r>
      <w:r>
        <w:rPr>
          <w:rFonts w:hint="eastAsia" w:ascii="宋体" w:hAnsi="宋体" w:cs="宋体"/>
          <w:sz w:val="24"/>
          <w:szCs w:val="22"/>
          <w:highlight w:val="none"/>
          <w:lang w:eastAsia="zh-CN"/>
        </w:rPr>
        <w:t>、</w:t>
      </w:r>
      <w:r>
        <w:rPr>
          <w:rFonts w:hint="eastAsia" w:ascii="宋体" w:hAnsi="宋体" w:cs="宋体"/>
          <w:sz w:val="24"/>
          <w:szCs w:val="22"/>
          <w:highlight w:val="none"/>
          <w:lang w:val="en-US" w:eastAsia="zh-CN"/>
        </w:rPr>
        <w:t>遴选文件</w:t>
      </w:r>
      <w:r>
        <w:rPr>
          <w:rFonts w:hint="eastAsia" w:ascii="宋体" w:hAnsi="宋体" w:eastAsia="宋体" w:cs="宋体"/>
          <w:sz w:val="24"/>
          <w:szCs w:val="22"/>
          <w:highlight w:val="none"/>
          <w:lang w:eastAsia="zh-CN"/>
        </w:rPr>
        <w:t>等</w:t>
      </w:r>
      <w:r>
        <w:rPr>
          <w:rFonts w:hint="eastAsia" w:ascii="宋体" w:hAnsi="宋体" w:eastAsia="宋体" w:cs="宋体"/>
          <w:sz w:val="24"/>
          <w:szCs w:val="22"/>
          <w:highlight w:val="none"/>
        </w:rPr>
        <w:t>规定的投标人基本资格条件。</w:t>
      </w:r>
    </w:p>
    <w:p>
      <w:pPr>
        <w:tabs>
          <w:tab w:val="left" w:pos="6300"/>
        </w:tabs>
        <w:snapToGrid w:val="0"/>
        <w:spacing w:line="360" w:lineRule="auto"/>
        <w:ind w:firstLine="570"/>
        <w:rPr>
          <w:rFonts w:hint="eastAsia" w:ascii="宋体" w:hAnsi="宋体" w:eastAsia="宋体" w:cs="宋体"/>
          <w:sz w:val="24"/>
          <w:szCs w:val="22"/>
          <w:highlight w:val="none"/>
        </w:rPr>
      </w:pPr>
      <w:r>
        <w:rPr>
          <w:rFonts w:hint="eastAsia" w:ascii="宋体" w:hAnsi="宋体" w:eastAsia="宋体" w:cs="宋体"/>
          <w:sz w:val="24"/>
          <w:szCs w:val="22"/>
          <w:highlight w:val="none"/>
          <w:lang w:val="en-US" w:eastAsia="zh-CN"/>
        </w:rPr>
        <w:t>4、我方保证遵守竞采文件的全部规定，所提交的材料中所含的信息均真实、准确、完整，且不具有任何误导性，并同意按照采购方可能的要求提供与该项目有关的一切数据或资料。</w:t>
      </w:r>
    </w:p>
    <w:p>
      <w:pPr>
        <w:tabs>
          <w:tab w:val="left" w:pos="6300"/>
        </w:tabs>
        <w:snapToGrid w:val="0"/>
        <w:spacing w:line="360" w:lineRule="auto"/>
        <w:ind w:firstLine="570"/>
        <w:rPr>
          <w:rFonts w:hint="eastAsia" w:ascii="宋体" w:hAnsi="宋体" w:cs="宋体"/>
          <w:sz w:val="24"/>
          <w:szCs w:val="22"/>
          <w:highlight w:val="none"/>
        </w:rPr>
      </w:pPr>
      <w:r>
        <w:rPr>
          <w:rFonts w:hint="eastAsia" w:ascii="宋体" w:hAnsi="宋体" w:cs="宋体"/>
          <w:sz w:val="24"/>
          <w:szCs w:val="22"/>
          <w:highlight w:val="none"/>
        </w:rPr>
        <w:t>我方对以上承诺负全部法律责任。</w:t>
      </w:r>
    </w:p>
    <w:p>
      <w:pPr>
        <w:tabs>
          <w:tab w:val="left" w:pos="6300"/>
        </w:tabs>
        <w:snapToGrid w:val="0"/>
        <w:spacing w:line="360" w:lineRule="auto"/>
        <w:ind w:firstLine="570"/>
        <w:rPr>
          <w:rFonts w:hint="eastAsia" w:ascii="宋体" w:hAnsi="宋体" w:cs="宋体"/>
          <w:sz w:val="24"/>
          <w:szCs w:val="22"/>
          <w:highlight w:val="none"/>
        </w:rPr>
      </w:pPr>
      <w:r>
        <w:rPr>
          <w:rFonts w:hint="eastAsia" w:ascii="宋体" w:hAnsi="宋体" w:cs="宋体"/>
          <w:sz w:val="24"/>
          <w:szCs w:val="22"/>
          <w:highlight w:val="none"/>
        </w:rPr>
        <w:t>特此承诺。</w:t>
      </w:r>
    </w:p>
    <w:p>
      <w:pPr>
        <w:tabs>
          <w:tab w:val="left" w:pos="6300"/>
        </w:tabs>
        <w:snapToGrid w:val="0"/>
        <w:spacing w:line="360" w:lineRule="auto"/>
        <w:ind w:firstLine="570"/>
        <w:rPr>
          <w:rFonts w:hint="eastAsia" w:ascii="宋体" w:hAnsi="宋体" w:cs="宋体"/>
          <w:sz w:val="24"/>
          <w:szCs w:val="22"/>
          <w:highlight w:val="none"/>
        </w:rPr>
      </w:pPr>
    </w:p>
    <w:p>
      <w:pPr>
        <w:tabs>
          <w:tab w:val="left" w:pos="6300"/>
        </w:tabs>
        <w:snapToGrid w:val="0"/>
        <w:spacing w:line="360" w:lineRule="auto"/>
        <w:ind w:firstLine="570"/>
        <w:jc w:val="right"/>
        <w:rPr>
          <w:rFonts w:hint="eastAsia" w:ascii="宋体" w:hAnsi="宋体" w:cs="宋体"/>
          <w:sz w:val="24"/>
          <w:szCs w:val="22"/>
          <w:highlight w:val="none"/>
        </w:rPr>
      </w:pPr>
      <w:r>
        <w:rPr>
          <w:rFonts w:hint="eastAsia" w:ascii="宋体" w:hAnsi="宋体" w:cs="宋体"/>
          <w:sz w:val="24"/>
          <w:szCs w:val="22"/>
          <w:highlight w:val="none"/>
        </w:rPr>
        <w:t>（供应商公章）</w:t>
      </w:r>
    </w:p>
    <w:p>
      <w:pPr>
        <w:tabs>
          <w:tab w:val="left" w:pos="6300"/>
        </w:tabs>
        <w:snapToGrid w:val="0"/>
        <w:spacing w:line="360" w:lineRule="auto"/>
        <w:ind w:firstLine="570"/>
        <w:jc w:val="right"/>
        <w:rPr>
          <w:rFonts w:hint="eastAsia" w:ascii="宋体" w:hAnsi="宋体" w:cs="宋体"/>
          <w:sz w:val="24"/>
          <w:szCs w:val="22"/>
          <w:highlight w:val="none"/>
        </w:rPr>
      </w:pPr>
      <w:r>
        <w:rPr>
          <w:rFonts w:hint="eastAsia" w:ascii="宋体" w:hAnsi="宋体" w:cs="宋体"/>
          <w:sz w:val="24"/>
          <w:szCs w:val="22"/>
          <w:highlight w:val="none"/>
        </w:rPr>
        <w:t>年   月   日</w:t>
      </w:r>
    </w:p>
    <w:p>
      <w:pPr>
        <w:tabs>
          <w:tab w:val="left" w:pos="6300"/>
        </w:tabs>
        <w:snapToGrid w:val="0"/>
        <w:spacing w:line="500" w:lineRule="exact"/>
        <w:ind w:firstLine="570"/>
        <w:jc w:val="right"/>
        <w:rPr>
          <w:rFonts w:hint="eastAsia" w:ascii="宋体" w:hAnsi="宋体" w:cs="宋体"/>
          <w:sz w:val="24"/>
          <w:szCs w:val="22"/>
          <w:highlight w:val="none"/>
        </w:rPr>
      </w:pPr>
    </w:p>
    <w:p>
      <w:pPr>
        <w:tabs>
          <w:tab w:val="left" w:pos="6300"/>
        </w:tabs>
        <w:snapToGrid w:val="0"/>
        <w:spacing w:line="500" w:lineRule="exact"/>
        <w:ind w:firstLine="570"/>
        <w:rPr>
          <w:rFonts w:hint="eastAsia" w:ascii="宋体" w:hAnsi="宋体" w:cs="宋体"/>
          <w:sz w:val="24"/>
          <w:szCs w:val="24"/>
          <w:highlight w:val="none"/>
        </w:rPr>
      </w:pPr>
    </w:p>
    <w:p>
      <w:pPr>
        <w:pStyle w:val="6"/>
        <w:rPr>
          <w:rFonts w:hint="eastAsia" w:ascii="宋体" w:hAnsi="宋体" w:eastAsia="宋体" w:cs="宋体"/>
          <w:sz w:val="24"/>
          <w:szCs w:val="24"/>
          <w:highlight w:val="none"/>
        </w:rPr>
      </w:pPr>
    </w:p>
    <w:p>
      <w:pPr>
        <w:pStyle w:val="7"/>
        <w:rPr>
          <w:rFonts w:hint="eastAsia" w:ascii="宋体" w:hAnsi="宋体" w:cs="宋体"/>
          <w:sz w:val="24"/>
          <w:szCs w:val="24"/>
          <w:highlight w:val="none"/>
        </w:rPr>
      </w:pPr>
    </w:p>
    <w:p>
      <w:pPr>
        <w:snapToGrid w:val="0"/>
        <w:spacing w:line="360" w:lineRule="auto"/>
        <w:ind w:firstLine="560" w:firstLineChars="200"/>
        <w:rPr>
          <w:rFonts w:hint="eastAsia" w:ascii="宋体" w:hAnsi="宋体" w:eastAsia="宋体" w:cs="宋体"/>
          <w:kern w:val="0"/>
          <w:sz w:val="24"/>
          <w:szCs w:val="24"/>
          <w:highlight w:val="none"/>
          <w:shd w:val="clear" w:color="auto" w:fill="FFFFFF"/>
        </w:rPr>
      </w:pPr>
      <w:bookmarkStart w:id="112" w:name="_Toc3430"/>
      <w:bookmarkStart w:id="113" w:name="_Toc17847"/>
      <w:bookmarkStart w:id="114" w:name="_Toc14422"/>
      <w:r>
        <w:rPr>
          <w:rFonts w:hint="eastAsia" w:ascii="宋体" w:hAnsi="宋体" w:cs="宋体"/>
          <w:highlight w:val="none"/>
        </w:rPr>
        <w:br w:type="page"/>
      </w:r>
      <w:bookmarkStart w:id="115" w:name="_Toc96887592"/>
      <w:bookmarkStart w:id="116" w:name="_Toc106207282"/>
      <w:bookmarkStart w:id="117" w:name="_Toc13062"/>
      <w:r>
        <w:rPr>
          <w:rFonts w:hint="eastAsia" w:ascii="宋体" w:hAnsi="宋体" w:eastAsia="宋体" w:cs="宋体"/>
          <w:kern w:val="0"/>
          <w:sz w:val="24"/>
          <w:szCs w:val="24"/>
          <w:highlight w:val="none"/>
          <w:shd w:val="clear" w:color="auto" w:fill="FFFFFF"/>
        </w:rPr>
        <w:t>（</w:t>
      </w:r>
      <w:r>
        <w:rPr>
          <w:rFonts w:hint="eastAsia" w:ascii="宋体" w:hAnsi="宋体" w:eastAsia="宋体" w:cs="宋体"/>
          <w:kern w:val="0"/>
          <w:sz w:val="24"/>
          <w:szCs w:val="24"/>
          <w:highlight w:val="none"/>
          <w:shd w:val="clear" w:color="auto" w:fill="FFFFFF"/>
          <w:lang w:val="en-US" w:eastAsia="zh-CN"/>
        </w:rPr>
        <w:t>八</w:t>
      </w:r>
      <w:r>
        <w:rPr>
          <w:rFonts w:hint="eastAsia" w:ascii="宋体" w:hAnsi="宋体" w:eastAsia="宋体" w:cs="宋体"/>
          <w:kern w:val="0"/>
          <w:sz w:val="24"/>
          <w:szCs w:val="24"/>
          <w:highlight w:val="none"/>
          <w:shd w:val="clear" w:color="auto" w:fill="FFFFFF"/>
        </w:rPr>
        <w:t>）特定资格条件证书或证明文件</w:t>
      </w:r>
    </w:p>
    <w:p>
      <w:pPr>
        <w:tabs>
          <w:tab w:val="left" w:pos="6300"/>
        </w:tabs>
        <w:snapToGrid w:val="0"/>
        <w:spacing w:line="500" w:lineRule="exact"/>
        <w:ind w:firstLine="560" w:firstLineChars="200"/>
        <w:outlineLvl w:val="1"/>
        <w:rPr>
          <w:rFonts w:hint="eastAsia" w:ascii="宋体" w:hAnsi="宋体" w:cs="宋体"/>
          <w:sz w:val="24"/>
          <w:szCs w:val="24"/>
          <w:highlight w:val="none"/>
        </w:rPr>
      </w:pPr>
      <w:r>
        <w:rPr>
          <w:rFonts w:hint="eastAsia" w:ascii="宋体" w:hAnsi="宋体" w:cs="宋体"/>
          <w:highlight w:val="none"/>
        </w:rPr>
        <w:br w:type="page"/>
      </w:r>
      <w:r>
        <w:rPr>
          <w:rFonts w:hint="eastAsia" w:ascii="宋体" w:hAnsi="宋体" w:cs="宋体"/>
          <w:b/>
          <w:sz w:val="24"/>
          <w:szCs w:val="24"/>
          <w:highlight w:val="none"/>
        </w:rPr>
        <w:t>五、其他应提供的资料</w:t>
      </w:r>
      <w:bookmarkEnd w:id="112"/>
      <w:bookmarkEnd w:id="113"/>
      <w:bookmarkEnd w:id="114"/>
      <w:bookmarkEnd w:id="115"/>
      <w:bookmarkEnd w:id="116"/>
      <w:bookmarkEnd w:id="117"/>
    </w:p>
    <w:p>
      <w:pPr>
        <w:spacing w:line="4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（一）其他与项目有关的资料（自附）：供应商总体情况介绍、其他与本项目有关的资料等。</w:t>
      </w:r>
    </w:p>
    <w:p>
      <w:pPr>
        <w:pStyle w:val="29"/>
        <w:rPr>
          <w:rFonts w:hint="eastAsia" w:ascii="宋体" w:hAnsi="宋体" w:eastAsia="宋体" w:cs="宋体"/>
          <w:sz w:val="24"/>
          <w:szCs w:val="24"/>
          <w:highlight w:val="none"/>
        </w:rPr>
      </w:pPr>
    </w:p>
    <w:p>
      <w:pPr>
        <w:pStyle w:val="29"/>
        <w:rPr>
          <w:rFonts w:hint="eastAsia" w:ascii="宋体" w:hAnsi="宋体" w:eastAsia="宋体" w:cs="宋体"/>
          <w:sz w:val="24"/>
          <w:szCs w:val="24"/>
          <w:highlight w:val="none"/>
        </w:rPr>
      </w:pPr>
    </w:p>
    <w:p>
      <w:pPr>
        <w:pStyle w:val="29"/>
        <w:rPr>
          <w:rFonts w:hint="eastAsia" w:ascii="宋体" w:hAnsi="宋体" w:eastAsia="宋体" w:cs="宋体"/>
          <w:sz w:val="24"/>
          <w:szCs w:val="24"/>
          <w:highlight w:val="none"/>
        </w:rPr>
      </w:pPr>
    </w:p>
    <w:p>
      <w:pPr>
        <w:tabs>
          <w:tab w:val="left" w:pos="6300"/>
        </w:tabs>
        <w:snapToGrid w:val="0"/>
        <w:spacing w:line="500" w:lineRule="exact"/>
        <w:rPr>
          <w:rFonts w:hint="eastAsia" w:ascii="宋体" w:hAnsi="宋体" w:cs="宋体"/>
          <w:sz w:val="24"/>
          <w:szCs w:val="22"/>
          <w:highlight w:val="none"/>
        </w:rPr>
      </w:pPr>
    </w:p>
    <w:p>
      <w:pPr>
        <w:tabs>
          <w:tab w:val="left" w:pos="6300"/>
        </w:tabs>
        <w:snapToGrid w:val="0"/>
        <w:spacing w:line="500" w:lineRule="exact"/>
        <w:jc w:val="center"/>
        <w:rPr>
          <w:rFonts w:hint="eastAsia" w:ascii="宋体" w:hAnsi="宋体" w:cs="宋体"/>
          <w:sz w:val="24"/>
          <w:szCs w:val="22"/>
          <w:highlight w:val="none"/>
        </w:rPr>
      </w:pPr>
      <w:r>
        <w:rPr>
          <w:rFonts w:hint="eastAsia" w:ascii="宋体" w:hAnsi="宋体" w:cs="宋体"/>
          <w:sz w:val="24"/>
          <w:szCs w:val="22"/>
          <w:highlight w:val="none"/>
        </w:rPr>
        <w:t>（结束）</w:t>
      </w:r>
    </w:p>
    <w:p>
      <w:pPr>
        <w:ind w:firstLine="560" w:firstLineChars="200"/>
        <w:rPr>
          <w:rFonts w:hint="eastAsia" w:ascii="宋体" w:hAnsi="宋体" w:cs="宋体"/>
          <w:highlight w:val="none"/>
        </w:rPr>
      </w:pPr>
    </w:p>
    <w:p>
      <w:pPr>
        <w:tabs>
          <w:tab w:val="left" w:pos="6300"/>
        </w:tabs>
        <w:snapToGrid w:val="0"/>
        <w:ind w:right="480" w:firstLine="570"/>
        <w:jc w:val="center"/>
        <w:rPr>
          <w:rFonts w:hint="eastAsia" w:ascii="宋体" w:hAnsi="宋体" w:cs="宋体"/>
          <w:highlight w:val="none"/>
        </w:rPr>
      </w:pPr>
    </w:p>
    <w:p>
      <w:pPr>
        <w:ind w:firstLine="4320" w:firstLineChars="1800"/>
        <w:rPr>
          <w:rFonts w:hint="eastAsia" w:ascii="宋体" w:hAnsi="宋体" w:cs="宋体"/>
          <w:sz w:val="24"/>
          <w:highlight w:val="none"/>
        </w:rPr>
      </w:pPr>
    </w:p>
    <w:p>
      <w:pPr>
        <w:rPr>
          <w:highlight w:val="none"/>
        </w:rPr>
      </w:pPr>
    </w:p>
    <w:p>
      <w:pPr>
        <w:rPr>
          <w:rFonts w:hint="eastAsia" w:ascii="宋体" w:hAnsi="宋体" w:eastAsia="宋体" w:cs="宋体"/>
          <w:color w:val="auto"/>
          <w:highlight w:val="none"/>
        </w:rPr>
      </w:pPr>
    </w:p>
    <w:sectPr>
      <w:headerReference r:id="rId14" w:type="default"/>
      <w:pgSz w:w="11907" w:h="16840"/>
      <w:pgMar w:top="1134" w:right="1191" w:bottom="1134" w:left="1304" w:header="851" w:footer="992" w:gutter="0"/>
      <w:pgNumType w:fmt="numberInDash"/>
      <w:cols w:space="720" w:num="1"/>
      <w:docGrid w:linePitch="380"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center" w:y="1"/>
      <w:jc w:val="center"/>
      <w:rPr>
        <w:rStyle w:val="22"/>
        <w:rFonts w:ascii="宋体"/>
        <w:szCs w:val="18"/>
      </w:rPr>
    </w:pPr>
    <w:r>
      <w:rPr>
        <w:rFonts w:ascii="宋体"/>
        <w:szCs w:val="18"/>
      </w:rPr>
      <w:fldChar w:fldCharType="begin"/>
    </w:r>
    <w:r>
      <w:rPr>
        <w:rStyle w:val="22"/>
        <w:rFonts w:ascii="宋体"/>
        <w:szCs w:val="18"/>
      </w:rPr>
      <w:instrText xml:space="preserve">PAGE  </w:instrText>
    </w:r>
    <w:r>
      <w:rPr>
        <w:rFonts w:ascii="宋体"/>
        <w:szCs w:val="18"/>
      </w:rPr>
      <w:fldChar w:fldCharType="separate"/>
    </w:r>
    <w:r>
      <w:rPr>
        <w:rStyle w:val="22"/>
        <w:rFonts w:ascii="宋体"/>
        <w:szCs w:val="18"/>
      </w:rPr>
      <w:t>12</w:t>
    </w:r>
    <w:r>
      <w:rPr>
        <w:rFonts w:ascii="宋体"/>
        <w:szCs w:val="18"/>
      </w:rPr>
      <w:fldChar w:fldCharType="end"/>
    </w: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rPr>
        <w:rFonts w:hint="eastAsia" w:ascii="宋体" w:hAnsi="宋体"/>
        <w:szCs w:val="18"/>
      </w:rPr>
    </w:pPr>
    <w:r>
      <w:rPr>
        <w:rFonts w:ascii="宋体" w:hAnsi="宋体"/>
        <w:szCs w:val="18"/>
      </w:rPr>
      <w:fldChar w:fldCharType="begin"/>
    </w:r>
    <w:r>
      <w:rPr>
        <w:rStyle w:val="22"/>
        <w:rFonts w:ascii="宋体" w:hAnsi="宋体"/>
        <w:szCs w:val="18"/>
      </w:rPr>
      <w:instrText xml:space="preserve"> PAGE </w:instrText>
    </w:r>
    <w:r>
      <w:rPr>
        <w:rFonts w:ascii="宋体" w:hAnsi="宋体"/>
        <w:szCs w:val="18"/>
      </w:rPr>
      <w:fldChar w:fldCharType="separate"/>
    </w:r>
    <w:r>
      <w:rPr>
        <w:rStyle w:val="22"/>
        <w:rFonts w:ascii="宋体" w:hAnsi="宋体"/>
        <w:szCs w:val="18"/>
      </w:rPr>
      <w:t>- 13 -</w:t>
    </w:r>
    <w:r>
      <w:rPr>
        <w:rFonts w:ascii="宋体" w:hAnsi="宋体"/>
        <w:szCs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right="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90500"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190500" cy="131445"/>
                      </a:xfrm>
                      <a:prstGeom prst="rect">
                        <a:avLst/>
                      </a:prstGeom>
                      <a:noFill/>
                      <a:ln>
                        <a:noFill/>
                      </a:ln>
                    </wps:spPr>
                    <wps:txbx>
                      <w:txbxContent>
                        <w:p>
                          <w:pPr>
                            <w:pStyle w:val="11"/>
                          </w:pPr>
                          <w:r>
                            <w:fldChar w:fldCharType="begin"/>
                          </w:r>
                          <w:r>
                            <w:instrText xml:space="preserve"> PAGE  \* MERGEFORMAT </w:instrText>
                          </w:r>
                          <w:r>
                            <w:fldChar w:fldCharType="separate"/>
                          </w:r>
                          <w:r>
                            <w:t>- 28 -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0.35pt;width:15pt;mso-position-horizontal:center;mso-position-horizontal-relative:margin;mso-wrap-style:none;z-index:251659264;mso-width-relative:page;mso-height-relative:page;" filled="f" stroked="f" coordsize="21600,21600" o:gfxdata="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ipFLs0AAAAAMBAAAPAAAAAAAAAAEAIAAAACIAAABkcnMvZG93bnJl&#10;di54bWxQSwECFAAUAAAACACHTuJAUsPSwswBAACXAwAADgAAAAAAAAABACAAAAAfAQAAZHJzL2Uy&#10;b0RvYy54bWxQSwUGAAAAAAYABgBZAQAAXQUAAAAA&#10;">
              <v:fill on="f" focussize="0,0"/>
              <v:stroke on="f"/>
              <v:imagedata o:title=""/>
              <o:lock v:ext="edit" aspectratio="f"/>
              <v:textbox inset="0mm,0mm,0mm,0mm" style="mso-fit-shape-to-text:t;">
                <w:txbxContent>
                  <w:p>
                    <w:pPr>
                      <w:pStyle w:val="11"/>
                    </w:pPr>
                    <w:r>
                      <w:fldChar w:fldCharType="begin"/>
                    </w:r>
                    <w:r>
                      <w:instrText xml:space="preserve"> PAGE  \* MERGEFORMAT </w:instrText>
                    </w:r>
                    <w:r>
                      <w:fldChar w:fldCharType="separate"/>
                    </w:r>
                    <w:r>
                      <w:t>- 28 -</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right="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1"/>
                          </w:pPr>
                          <w:r>
                            <w:fldChar w:fldCharType="begin"/>
                          </w:r>
                          <w:r>
                            <w:instrText xml:space="preserve"> PAGE  \* MERGEFORMAT </w:instrText>
                          </w:r>
                          <w:r>
                            <w:fldChar w:fldCharType="separate"/>
                          </w:r>
                          <w:r>
                            <w:t>- 28 -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pPr>
                      <w:pStyle w:val="11"/>
                    </w:pPr>
                    <w:r>
                      <w:fldChar w:fldCharType="begin"/>
                    </w:r>
                    <w:r>
                      <w:instrText xml:space="preserve"> PAGE  \* MERGEFORMAT </w:instrText>
                    </w:r>
                    <w:r>
                      <w:fldChar w:fldCharType="separate"/>
                    </w:r>
                    <w:r>
                      <w:t>- 28 -</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hint="eastAsia" w:ascii="宋体" w:hAnsi="宋体"/>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1"/>
                          </w:pPr>
                          <w:r>
                            <w:fldChar w:fldCharType="begin"/>
                          </w:r>
                          <w:r>
                            <w:instrText xml:space="preserve"> PAGE  \* MERGEFORMAT </w:instrText>
                          </w:r>
                          <w:r>
                            <w:fldChar w:fldCharType="separate"/>
                          </w:r>
                          <w:r>
                            <w:t>- 37 -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pPr>
                      <w:pStyle w:val="11"/>
                    </w:pPr>
                    <w:r>
                      <w:fldChar w:fldCharType="begin"/>
                    </w:r>
                    <w:r>
                      <w:instrText xml:space="preserve"> PAGE  \* MERGEFORMAT </w:instrText>
                    </w:r>
                    <w:r>
                      <w:fldChar w:fldCharType="separate"/>
                    </w:r>
                    <w:r>
                      <w:t>- 37 -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1"/>
      </w:pBdr>
      <w:jc w:val="both"/>
      <w:rPr>
        <w:rFonts w:hint="eastAsia" w:ascii="微软雅黑" w:hAnsi="微软雅黑" w:eastAsia="微软雅黑" w:cs="微软雅黑"/>
        <w:sz w:val="21"/>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1"/>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1"/>
      </w:pBdr>
      <w:rPr>
        <w:rFonts w:hint="eastAsia"/>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1"/>
      </w:pBdr>
      <w:rPr>
        <w:rFonts w:hint="eastAsia"/>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1"/>
      </w:pBdr>
      <w:tabs>
        <w:tab w:val="right" w:pos="9540"/>
        <w:tab w:val="clear" w:pos="8306"/>
      </w:tabs>
      <w:ind w:right="-126" w:rightChars="-45"/>
      <w:jc w:val="left"/>
      <w:rPr>
        <w:rFonts w:ascii="方正仿宋_GBK" w:eastAsia="方正仿宋_GBK"/>
        <w:sz w:val="21"/>
        <w:szCs w:val="21"/>
      </w:rPr>
    </w:pPr>
    <w:r>
      <w:rPr>
        <w:rFonts w:hint="eastAsia" w:ascii="微软雅黑" w:hAnsi="微软雅黑" w:eastAsia="微软雅黑" w:cs="微软雅黑"/>
        <w:sz w:val="21"/>
        <w:szCs w:val="21"/>
      </w:rPr>
      <w:t xml:space="preserve">   </w:t>
    </w:r>
    <w:r>
      <w:rPr>
        <w:rFonts w:hint="eastAsia" w:ascii="方正仿宋_GBK" w:eastAsia="方正仿宋_GBK"/>
        <w:sz w:val="21"/>
        <w:szCs w:val="21"/>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9CE4F7A"/>
    <w:multiLevelType w:val="singleLevel"/>
    <w:tmpl w:val="49CE4F7A"/>
    <w:lvl w:ilvl="0" w:tentative="0">
      <w:start w:val="2"/>
      <w:numFmt w:val="decimal"/>
      <w:suff w:val="nothing"/>
      <w:lvlText w:val="%1、"/>
      <w:lvlJc w:val="left"/>
      <w:pPr>
        <w:ind w:left="33"/>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wYWY2ZTYwMzNiYjQyNDE0MGM4OWM0ZWJlMGViYmEifQ=="/>
  </w:docVars>
  <w:rsids>
    <w:rsidRoot w:val="15CB1165"/>
    <w:rsid w:val="000C21DC"/>
    <w:rsid w:val="00133FB5"/>
    <w:rsid w:val="001A1EE9"/>
    <w:rsid w:val="002973D8"/>
    <w:rsid w:val="00322C87"/>
    <w:rsid w:val="0035349D"/>
    <w:rsid w:val="003B4178"/>
    <w:rsid w:val="005551C1"/>
    <w:rsid w:val="00723243"/>
    <w:rsid w:val="007F3271"/>
    <w:rsid w:val="0080246C"/>
    <w:rsid w:val="008E70E5"/>
    <w:rsid w:val="00934B90"/>
    <w:rsid w:val="009652B4"/>
    <w:rsid w:val="00A122B6"/>
    <w:rsid w:val="00B12EF6"/>
    <w:rsid w:val="00BC56B2"/>
    <w:rsid w:val="00DA0580"/>
    <w:rsid w:val="00DC2653"/>
    <w:rsid w:val="00E55324"/>
    <w:rsid w:val="00EB1DCC"/>
    <w:rsid w:val="00ED2C81"/>
    <w:rsid w:val="00F7637B"/>
    <w:rsid w:val="01C40DDD"/>
    <w:rsid w:val="09A53223"/>
    <w:rsid w:val="0C1778BA"/>
    <w:rsid w:val="0F8E03D1"/>
    <w:rsid w:val="104258B0"/>
    <w:rsid w:val="12187367"/>
    <w:rsid w:val="13B76AA0"/>
    <w:rsid w:val="13CD0798"/>
    <w:rsid w:val="15CB1165"/>
    <w:rsid w:val="1BF637C3"/>
    <w:rsid w:val="1E384E58"/>
    <w:rsid w:val="22E71513"/>
    <w:rsid w:val="238057E2"/>
    <w:rsid w:val="23A152B3"/>
    <w:rsid w:val="24FA2047"/>
    <w:rsid w:val="2A187669"/>
    <w:rsid w:val="2A9256C5"/>
    <w:rsid w:val="2DCB4AA6"/>
    <w:rsid w:val="2ED322F7"/>
    <w:rsid w:val="2F3C729C"/>
    <w:rsid w:val="30E729CA"/>
    <w:rsid w:val="31D61DF1"/>
    <w:rsid w:val="34A90CC1"/>
    <w:rsid w:val="35B22811"/>
    <w:rsid w:val="39EB4452"/>
    <w:rsid w:val="3F614CB4"/>
    <w:rsid w:val="41EA7A50"/>
    <w:rsid w:val="464C4B7C"/>
    <w:rsid w:val="465423CF"/>
    <w:rsid w:val="46CE6858"/>
    <w:rsid w:val="490746D8"/>
    <w:rsid w:val="4A563683"/>
    <w:rsid w:val="4A7B75DC"/>
    <w:rsid w:val="4AED5BDD"/>
    <w:rsid w:val="4AFA20FA"/>
    <w:rsid w:val="4C201CAE"/>
    <w:rsid w:val="4E6A62DD"/>
    <w:rsid w:val="4F0C73B2"/>
    <w:rsid w:val="523B4A3B"/>
    <w:rsid w:val="55B7435C"/>
    <w:rsid w:val="5ECF4E44"/>
    <w:rsid w:val="5ED964E2"/>
    <w:rsid w:val="5F067D7E"/>
    <w:rsid w:val="62151FDD"/>
    <w:rsid w:val="643E324C"/>
    <w:rsid w:val="65463B31"/>
    <w:rsid w:val="654F5386"/>
    <w:rsid w:val="65661CC5"/>
    <w:rsid w:val="65842EE1"/>
    <w:rsid w:val="686822B2"/>
    <w:rsid w:val="68C83A2C"/>
    <w:rsid w:val="70D27A6F"/>
    <w:rsid w:val="74BA18DB"/>
    <w:rsid w:val="74F17E67"/>
    <w:rsid w:val="753F442A"/>
    <w:rsid w:val="768738DC"/>
    <w:rsid w:val="7BD13B30"/>
    <w:rsid w:val="7EE06F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8"/>
      <w:lang w:val="en-US" w:eastAsia="zh-CN" w:bidi="ar-SA"/>
    </w:rPr>
  </w:style>
  <w:style w:type="paragraph" w:styleId="2">
    <w:name w:val="heading 2"/>
    <w:basedOn w:val="1"/>
    <w:next w:val="1"/>
    <w:qFormat/>
    <w:uiPriority w:val="0"/>
    <w:pPr>
      <w:keepNext/>
      <w:keepLines/>
      <w:spacing w:line="413" w:lineRule="auto"/>
      <w:outlineLvl w:val="1"/>
    </w:pPr>
    <w:rPr>
      <w:rFonts w:ascii="Arial" w:hAnsi="Arial" w:eastAsia="黑体"/>
      <w:b/>
      <w:sz w:val="32"/>
    </w:rPr>
  </w:style>
  <w:style w:type="paragraph" w:styleId="3">
    <w:name w:val="heading 3"/>
    <w:basedOn w:val="1"/>
    <w:next w:val="1"/>
    <w:qFormat/>
    <w:uiPriority w:val="0"/>
    <w:pPr>
      <w:keepNext/>
      <w:keepLines/>
      <w:spacing w:line="413" w:lineRule="auto"/>
      <w:outlineLvl w:val="2"/>
    </w:pPr>
    <w:rPr>
      <w:b/>
      <w:sz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adjustRightInd w:val="0"/>
      <w:snapToGrid w:val="0"/>
      <w:spacing w:line="360" w:lineRule="auto"/>
      <w:ind w:firstLine="420"/>
    </w:pPr>
  </w:style>
  <w:style w:type="paragraph" w:styleId="5">
    <w:name w:val="annotation text"/>
    <w:basedOn w:val="1"/>
    <w:qFormat/>
    <w:uiPriority w:val="0"/>
    <w:pPr>
      <w:jc w:val="left"/>
    </w:pPr>
  </w:style>
  <w:style w:type="paragraph" w:styleId="6">
    <w:name w:val="Body Text"/>
    <w:basedOn w:val="1"/>
    <w:next w:val="1"/>
    <w:qFormat/>
    <w:uiPriority w:val="0"/>
    <w:rPr>
      <w:rFonts w:ascii="仿宋_GB2312" w:eastAsia="仿宋_GB2312"/>
      <w:sz w:val="32"/>
    </w:rPr>
  </w:style>
  <w:style w:type="paragraph" w:styleId="7">
    <w:name w:val="Body Text Indent"/>
    <w:basedOn w:val="1"/>
    <w:qFormat/>
    <w:uiPriority w:val="0"/>
    <w:pPr>
      <w:spacing w:line="700" w:lineRule="exact"/>
      <w:ind w:left="960"/>
    </w:pPr>
    <w:rPr>
      <w:sz w:val="44"/>
    </w:rPr>
  </w:style>
  <w:style w:type="paragraph" w:styleId="8">
    <w:name w:val="toc 3"/>
    <w:basedOn w:val="1"/>
    <w:next w:val="1"/>
    <w:qFormat/>
    <w:uiPriority w:val="39"/>
    <w:pPr>
      <w:ind w:left="840" w:leftChars="400"/>
    </w:pPr>
  </w:style>
  <w:style w:type="paragraph" w:styleId="9">
    <w:name w:val="Plain Text"/>
    <w:basedOn w:val="1"/>
    <w:qFormat/>
    <w:uiPriority w:val="0"/>
    <w:rPr>
      <w:rFonts w:ascii="宋体" w:hAnsi="Courier New"/>
      <w:sz w:val="21"/>
    </w:rPr>
  </w:style>
  <w:style w:type="paragraph" w:styleId="10">
    <w:name w:val="Body Text Indent 2"/>
    <w:basedOn w:val="1"/>
    <w:qFormat/>
    <w:uiPriority w:val="0"/>
    <w:pPr>
      <w:snapToGrid w:val="0"/>
      <w:spacing w:line="560" w:lineRule="atLeast"/>
      <w:ind w:firstLine="540"/>
    </w:p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rPr>
  </w:style>
  <w:style w:type="paragraph" w:styleId="13">
    <w:name w:val="toc 1"/>
    <w:basedOn w:val="1"/>
    <w:next w:val="1"/>
    <w:qFormat/>
    <w:uiPriority w:val="0"/>
    <w:pPr>
      <w:spacing w:line="180" w:lineRule="auto"/>
      <w:jc w:val="center"/>
    </w:pPr>
    <w:rPr>
      <w:sz w:val="30"/>
    </w:rPr>
  </w:style>
  <w:style w:type="paragraph" w:styleId="14">
    <w:name w:val="index 7"/>
    <w:basedOn w:val="1"/>
    <w:next w:val="1"/>
    <w:qFormat/>
    <w:uiPriority w:val="0"/>
    <w:pPr>
      <w:ind w:left="2520"/>
    </w:pPr>
  </w:style>
  <w:style w:type="paragraph" w:styleId="15">
    <w:name w:val="toc 2"/>
    <w:basedOn w:val="1"/>
    <w:next w:val="1"/>
    <w:qFormat/>
    <w:uiPriority w:val="39"/>
    <w:pPr>
      <w:ind w:left="420" w:leftChars="200"/>
    </w:pPr>
  </w:style>
  <w:style w:type="paragraph" w:styleId="16">
    <w:name w:val="HTML Preformatted"/>
    <w:basedOn w:val="1"/>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color w:val="000000"/>
      <w:sz w:val="24"/>
      <w:szCs w:val="24"/>
    </w:rPr>
  </w:style>
  <w:style w:type="paragraph" w:styleId="17">
    <w:name w:val="Body Text First Indent"/>
    <w:basedOn w:val="6"/>
    <w:qFormat/>
    <w:uiPriority w:val="0"/>
    <w:pPr>
      <w:spacing w:line="360" w:lineRule="auto"/>
      <w:ind w:firstLine="420"/>
    </w:pPr>
    <w:rPr>
      <w:rFonts w:ascii="宋体" w:hAnsi="宋体"/>
      <w:sz w:val="24"/>
    </w:rPr>
  </w:style>
  <w:style w:type="table" w:styleId="19">
    <w:name w:val="Table Grid"/>
    <w:basedOn w:val="18"/>
    <w:qFormat/>
    <w:uiPriority w:val="0"/>
    <w:rPr>
      <w:rFonts w:ascii="Calibri" w:hAnsi="Calibri" w:eastAsia="宋体" w:cs="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page number"/>
    <w:qFormat/>
    <w:uiPriority w:val="0"/>
  </w:style>
  <w:style w:type="paragraph" w:customStyle="1" w:styleId="23">
    <w:name w:val="Default"/>
    <w:next w:val="1"/>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paragraph" w:customStyle="1" w:styleId="24">
    <w:name w:val="目录 53"/>
    <w:next w:val="1"/>
    <w:qFormat/>
    <w:uiPriority w:val="0"/>
    <w:pPr>
      <w:wordWrap w:val="0"/>
      <w:ind w:left="1275"/>
      <w:jc w:val="both"/>
    </w:pPr>
    <w:rPr>
      <w:rFonts w:ascii="Times New Roman" w:hAnsi="Times New Roman" w:eastAsia="宋体" w:cs="Times New Roman"/>
      <w:sz w:val="21"/>
      <w:lang w:val="en-US" w:eastAsia="zh-CN" w:bidi="ar-SA"/>
    </w:rPr>
  </w:style>
  <w:style w:type="paragraph" w:customStyle="1" w:styleId="25">
    <w:name w:val="1"/>
    <w:basedOn w:val="1"/>
    <w:next w:val="9"/>
    <w:qFormat/>
    <w:uiPriority w:val="0"/>
    <w:rPr>
      <w:rFonts w:ascii="宋体" w:hAnsi="Courier New"/>
      <w:sz w:val="21"/>
    </w:rPr>
  </w:style>
  <w:style w:type="paragraph" w:customStyle="1" w:styleId="26">
    <w:name w:val="附件"/>
    <w:next w:val="1"/>
    <w:qFormat/>
    <w:uiPriority w:val="0"/>
    <w:pPr>
      <w:tabs>
        <w:tab w:val="right" w:leader="dot" w:pos="9402"/>
      </w:tabs>
      <w:spacing w:line="400" w:lineRule="exact"/>
      <w:jc w:val="center"/>
      <w:outlineLvl w:val="0"/>
    </w:pPr>
    <w:rPr>
      <w:rFonts w:ascii="Times New Roman" w:hAnsi="Times New Roman" w:eastAsia="方正黑体_GBK" w:cs="Times New Roman"/>
      <w:b/>
      <w:bCs/>
      <w:smallCaps/>
      <w:kern w:val="2"/>
      <w:sz w:val="28"/>
      <w:lang w:val="en-US" w:eastAsia="zh-CN" w:bidi="ar-SA"/>
    </w:rPr>
  </w:style>
  <w:style w:type="table" w:customStyle="1" w:styleId="27">
    <w:name w:val="Table Normal"/>
    <w:unhideWhenUsed/>
    <w:qFormat/>
    <w:uiPriority w:val="0"/>
    <w:tblPr>
      <w:tblCellMar>
        <w:top w:w="0" w:type="dxa"/>
        <w:left w:w="0" w:type="dxa"/>
        <w:bottom w:w="0" w:type="dxa"/>
        <w:right w:w="0" w:type="dxa"/>
      </w:tblCellMar>
    </w:tblPr>
  </w:style>
  <w:style w:type="paragraph" w:styleId="28">
    <w:name w:val="List Paragraph"/>
    <w:basedOn w:val="1"/>
    <w:qFormat/>
    <w:uiPriority w:val="34"/>
    <w:pPr>
      <w:widowControl/>
      <w:ind w:firstLine="420" w:firstLineChars="200"/>
      <w:jc w:val="left"/>
    </w:pPr>
    <w:rPr>
      <w:kern w:val="0"/>
      <w:sz w:val="20"/>
    </w:rPr>
  </w:style>
  <w:style w:type="paragraph" w:customStyle="1" w:styleId="29">
    <w:name w:val="无间隔1"/>
    <w:qFormat/>
    <w:uiPriority w:val="1"/>
    <w:pPr>
      <w:jc w:val="both"/>
    </w:pPr>
    <w:rPr>
      <w:rFonts w:ascii="Times New Roman" w:hAnsi="Times New Roman" w:eastAsia="Times New Roman"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header" Target="header7.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32</Pages>
  <Words>12156</Words>
  <Characters>12580</Characters>
  <Lines>803</Lines>
  <Paragraphs>643</Paragraphs>
  <TotalTime>17</TotalTime>
  <ScaleCrop>false</ScaleCrop>
  <LinksUpToDate>false</LinksUpToDate>
  <CharactersWithSpaces>13666</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2025-05-21T00:28:00Z</dcterms:created>
  <dc:creator>WPS_1717571575</dc:creator>
  <cp:lastModifiedBy>WPS_1717571575</cp:lastModifiedBy>
  <cp:lastPrinted>2025-07-17T04:16:00Z</cp:lastPrinted>
  <dcterms:modified xsi:type="dcterms:W3CDTF">2025-08-11T04:19:25Z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ECF437C5F34A45D2B89AEE59463599BF_11</vt:lpwstr>
  </property>
  <property fmtid="{D5CDD505-2E9C-101B-9397-08002B2CF9AE}" pid="4" name="KSOTemplateDocerSaveRecord">
    <vt:lpwstr>eyJoZGlkIjoiOWFhMjBmZjM3MTBiYWQzOWQ4MjJjMTBjY2VhOGNmNDAiLCJ1c2VySWQiOiIxNjA1MTM1NDc4In0=</vt:lpwstr>
  </property>
</Properties>
</file>