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设备需求表</w:t>
      </w:r>
      <w:bookmarkStart w:id="0" w:name="_GoBack"/>
      <w:bookmarkEnd w:id="0"/>
    </w:p>
    <w:p>
      <w:pPr>
        <w:jc w:val="center"/>
      </w:pP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8"/>
        <w:gridCol w:w="2130"/>
        <w:gridCol w:w="2129"/>
        <w:gridCol w:w="2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28" w:type="dxa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设备名称</w:t>
            </w:r>
          </w:p>
        </w:tc>
        <w:tc>
          <w:tcPr>
            <w:tcW w:w="2130" w:type="dxa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放射性活度计</w:t>
            </w:r>
          </w:p>
        </w:tc>
        <w:tc>
          <w:tcPr>
            <w:tcW w:w="2129" w:type="dxa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数量</w:t>
            </w:r>
          </w:p>
        </w:tc>
        <w:tc>
          <w:tcPr>
            <w:tcW w:w="2135" w:type="dxa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8522" w:type="dxa"/>
            <w:gridSpan w:val="4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设备功能需求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3" w:hRule="atLeast"/>
        </w:trPr>
        <w:tc>
          <w:tcPr>
            <w:tcW w:w="8522" w:type="dxa"/>
            <w:gridSpan w:val="4"/>
          </w:tcPr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放射性活度计可快速测量各种放射性药物活度；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测量反应时间快，一般样品3秒内响应；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具备一键扣除本底功能，自动量程可以切换；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测量界面可以预设常用核素，提供更快捷的核素选择方式；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支持测量核医学常用治疗核素、诊断常用正电子药物等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内置近百种常见核素以及其它核素，除内置常用核素外，支持手动新增其他核素；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液晶触摸显示屏操作；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可测量I-125粒子源；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带有自动衰减测量模式，根据用药剂量和时间自动推算当前所需活度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eastAsia="zh-CN"/>
              </w:rPr>
              <w:t>。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可外接专用打印机，输出核素活度测量报告；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具有自诊断和重复性、准确性、线性自动测量功能，保证产品工作期间稳定性和准确性；</w:t>
            </w:r>
          </w:p>
          <w:p>
            <w:pPr>
              <w:pStyle w:val="7"/>
              <w:numPr>
                <w:ilvl w:val="0"/>
                <w:numId w:val="1"/>
              </w:numPr>
              <w:spacing w:line="400" w:lineRule="exact"/>
              <w:ind w:left="442" w:hanging="442" w:firstLineChars="0"/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测量单位：Bq、Ci；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8522" w:type="dxa"/>
            <w:gridSpan w:val="4"/>
          </w:tcPr>
          <w:p>
            <w:pPr>
              <w:rPr>
                <w:rFonts w:ascii="方正楷体_GBK" w:hAnsi="方正楷体_GBK" w:eastAsia="方正楷体_GBK" w:cs="方正楷体_GBK"/>
                <w:sz w:val="24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</w:rPr>
              <w:t>设备配置需求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6" w:hRule="atLeast"/>
        </w:trPr>
        <w:tc>
          <w:tcPr>
            <w:tcW w:w="8522" w:type="dxa"/>
            <w:gridSpan w:val="4"/>
          </w:tcPr>
          <w:p>
            <w:pPr>
              <w:spacing w:line="400" w:lineRule="exact"/>
              <w:rPr>
                <w:rFonts w:hint="default" w:ascii="方正楷体_GBK" w:hAnsi="方正楷体_GBK" w:eastAsia="方正楷体_GBK" w:cs="方正楷体_GBK"/>
                <w:sz w:val="24"/>
                <w:szCs w:val="32"/>
                <w:lang w:val="en-US" w:eastAsia="zh-CN"/>
              </w:rPr>
            </w:pPr>
            <w:r>
              <w:rPr>
                <w:rFonts w:hint="eastAsia" w:ascii="方正楷体_GBK" w:hAnsi="方正楷体_GBK" w:eastAsia="方正楷体_GBK" w:cs="方正楷体_GBK"/>
                <w:sz w:val="24"/>
                <w:szCs w:val="32"/>
                <w:lang w:val="en-US" w:eastAsia="zh-CN"/>
              </w:rPr>
              <w:t>无特殊需求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5E4655"/>
    <w:multiLevelType w:val="multilevel"/>
    <w:tmpl w:val="7D5E4655"/>
    <w:lvl w:ilvl="0" w:tentative="0">
      <w:start w:val="1"/>
      <w:numFmt w:val="decimal"/>
      <w:lvlText w:val="%1."/>
      <w:lvlJc w:val="left"/>
      <w:pPr>
        <w:ind w:left="440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JkZjE1NjExODk2ZWI3ZTJmYzQyM2NjYjQ5MzVkNzgifQ=="/>
  </w:docVars>
  <w:rsids>
    <w:rsidRoot w:val="00C70AD1"/>
    <w:rsid w:val="00037858"/>
    <w:rsid w:val="00297C40"/>
    <w:rsid w:val="004E47CF"/>
    <w:rsid w:val="00536875"/>
    <w:rsid w:val="00601E84"/>
    <w:rsid w:val="006D6C33"/>
    <w:rsid w:val="00876BD2"/>
    <w:rsid w:val="008C4313"/>
    <w:rsid w:val="00AF48D2"/>
    <w:rsid w:val="00C70AD1"/>
    <w:rsid w:val="00C946F6"/>
    <w:rsid w:val="00D03191"/>
    <w:rsid w:val="00D64AF9"/>
    <w:rsid w:val="102B406F"/>
    <w:rsid w:val="20586AFC"/>
    <w:rsid w:val="26CE6C51"/>
    <w:rsid w:val="5765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317</Characters>
  <Lines>3</Lines>
  <Paragraphs>1</Paragraphs>
  <TotalTime>0</TotalTime>
  <ScaleCrop>false</ScaleCrop>
  <LinksUpToDate>false</LinksUpToDate>
  <CharactersWithSpaces>317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2025-07-30T07:23:00Z</dcterms:created>
  <dc:creator>cz</dc:creator>
  <cp:lastModifiedBy>WPS_1717556890</cp:lastModifiedBy>
  <cp:lastPrinted>2025-08-27T02:41:00Z</cp:lastPrinted>
  <dcterms:modified xsi:type="dcterms:W3CDTF">2025-08-27T03:16:41Z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7EF117D20A464C269B00C7EF3F23AB57_12</vt:lpwstr>
  </property>
</Properties>
</file>