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使用科室需求征集表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经颅磁刺激治疗仪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7" w:hRule="atLeast"/>
        </w:trPr>
        <w:tc>
          <w:tcPr>
            <w:tcW w:w="8522" w:type="dxa"/>
            <w:gridSpan w:val="4"/>
          </w:tcPr>
          <w:p>
            <w:pPr>
              <w:rPr>
                <w:rFonts w:hint="eastAsia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cs="宋体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仪器技术原理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及功能</w:t>
            </w:r>
            <w:r>
              <w:rPr>
                <w:rFonts w:hint="eastAsia" w:ascii="宋体" w:hAnsi="宋体"/>
                <w:szCs w:val="21"/>
              </w:rPr>
              <w:t>：经颅磁刺激仪是利用电磁感应原理，由储能电容向刺激线圈快速放电，刺激线圈的电流产生的磁场通过颅骨或其他组织，在刺激部位的生物组织内感应出生物电流，可以无损无痛地刺激大脑或外周神经，引起神经细胞兴奋活动，神经细胞的活动产生一系列生物效应；是磁场刺激作为诊断和治疗研究仪器的基础。它既可以用于神经功能诊断，也可以用于对神经功能的干预与调制，广泛用于神经、精神疾病的科研、诊断、治疗与康复，是一种无创、精准的脑科学与神经调控技术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kzOTQ4YTczYjJhNWEyMDdhNDYwYjljMjVlMGYifQ=="/>
  </w:docVars>
  <w:rsids>
    <w:rsidRoot w:val="00000000"/>
    <w:rsid w:val="00AF48D2"/>
    <w:rsid w:val="10F26000"/>
    <w:rsid w:val="1AF10E06"/>
    <w:rsid w:val="20586AFC"/>
    <w:rsid w:val="2C957419"/>
    <w:rsid w:val="5765279E"/>
    <w:rsid w:val="7EAC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262</Characters>
  <Lines>0</Lines>
  <Paragraphs>0</Paragraphs>
  <TotalTime>1</TotalTime>
  <ScaleCrop>false</ScaleCrop>
  <LinksUpToDate>false</LinksUpToDate>
  <CharactersWithSpaces>262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2025-11-11T02:18:37Z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  <property fmtid="{D5CDD505-2E9C-101B-9397-08002B2CF9AE}" pid="4" name="KSOTemplateDocerSaveRecord">
    <vt:lpwstr>eyJoZGlkIjoiMmVhYjIwYTFkMDUyN2RmOGI2OTNiMWRjYmY5MjBlYTUiLCJ1c2VySWQiOiIzNjU2NzE5MDcifQ==</vt:lpwstr>
  </property>
</Properties>
</file>