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方正仿宋_GBK" w:cs="Times New Roman"/>
          <w:color w:val="auto"/>
          <w:sz w:val="44"/>
          <w:szCs w:val="44"/>
          <w:lang w:val="en-US" w:eastAsia="zh-CN"/>
        </w:rPr>
      </w:pPr>
      <w:r>
        <w:rPr>
          <w:rFonts w:hint="default" w:ascii="Times New Roman" w:hAnsi="Times New Roman" w:eastAsia="方正仿宋_GBK" w:cs="Times New Roman"/>
          <w:color w:val="auto"/>
          <w:sz w:val="44"/>
          <w:szCs w:val="44"/>
          <w:lang w:val="en-US" w:eastAsia="zh-CN"/>
        </w:rPr>
        <w:t>询价公告</w:t>
      </w:r>
    </w:p>
    <w:p>
      <w:pPr>
        <w:pageBreakBefore w:val="0"/>
        <w:widowControl w:val="0"/>
        <w:kinsoku/>
        <w:overflowPunct/>
        <w:topLinePunct w:val="0"/>
        <w:autoSpaceDE/>
        <w:autoSpaceDN/>
        <w:bidi w:val="0"/>
        <w:spacing w:after="120"/>
        <w:ind w:firstLine="560" w:firstLineChars="200"/>
        <w:textAlignment w:val="auto"/>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我</w:t>
      </w:r>
      <w:r>
        <w:rPr>
          <w:rFonts w:hint="default" w:ascii="Times New Roman" w:hAnsi="Times New Roman" w:eastAsia="方正仿宋_GBK" w:cs="Times New Roman"/>
          <w:color w:val="auto"/>
          <w:sz w:val="28"/>
          <w:szCs w:val="28"/>
          <w:lang w:val="en-US" w:eastAsia="zh-CN"/>
        </w:rPr>
        <w:t>院需采购托育园</w:t>
      </w:r>
      <w:r>
        <w:rPr>
          <w:rFonts w:hint="eastAsia" w:ascii="Times New Roman" w:hAnsi="Times New Roman" w:eastAsia="方正仿宋_GBK" w:cs="Times New Roman"/>
          <w:color w:val="auto"/>
          <w:sz w:val="28"/>
          <w:szCs w:val="28"/>
          <w:lang w:val="en-US" w:eastAsia="zh-CN"/>
        </w:rPr>
        <w:t>床品</w:t>
      </w:r>
      <w:r>
        <w:rPr>
          <w:rFonts w:hint="default" w:ascii="Times New Roman" w:hAnsi="Times New Roman" w:eastAsia="方正仿宋_GBK" w:cs="Times New Roman"/>
          <w:color w:val="auto"/>
          <w:sz w:val="28"/>
          <w:szCs w:val="28"/>
          <w:lang w:val="en-US" w:eastAsia="zh-CN"/>
        </w:rPr>
        <w:t>7件套，</w:t>
      </w:r>
      <w:r>
        <w:rPr>
          <w:rFonts w:hint="default" w:ascii="Times New Roman" w:hAnsi="Times New Roman" w:eastAsia="方正仿宋_GBK" w:cs="Times New Roman"/>
          <w:b w:val="0"/>
          <w:bCs/>
          <w:color w:val="auto"/>
          <w:sz w:val="28"/>
          <w:szCs w:val="28"/>
          <w:highlight w:val="none"/>
        </w:rPr>
        <w:t>欢迎有资格的供应商</w:t>
      </w:r>
      <w:r>
        <w:rPr>
          <w:rFonts w:hint="default" w:ascii="Times New Roman" w:hAnsi="Times New Roman" w:eastAsia="方正仿宋_GBK" w:cs="Times New Roman"/>
          <w:color w:val="auto"/>
          <w:sz w:val="28"/>
          <w:szCs w:val="28"/>
          <w:lang w:val="en-US" w:eastAsia="zh-CN"/>
        </w:rPr>
        <w:t>进行报价。</w:t>
      </w:r>
    </w:p>
    <w:p>
      <w:pPr>
        <w:pStyle w:val="3"/>
        <w:keepNext w:val="0"/>
        <w:keepLines w:val="0"/>
        <w:pageBreakBefore w:val="0"/>
        <w:widowControl w:val="0"/>
        <w:kinsoku/>
        <w:wordWrap/>
        <w:overflowPunct/>
        <w:topLinePunct w:val="0"/>
        <w:autoSpaceDE/>
        <w:autoSpaceDN/>
        <w:bidi w:val="0"/>
        <w:adjustRightInd/>
        <w:snapToGrid/>
        <w:spacing w:before="313" w:beforeLines="100" w:after="120"/>
        <w:ind w:firstLine="561"/>
        <w:textAlignment w:val="auto"/>
        <w:rPr>
          <w:rFonts w:hint="default" w:ascii="Times New Roman" w:hAnsi="Times New Roman" w:eastAsia="方正仿宋_GBK" w:cs="Times New Roman"/>
          <w:b/>
          <w:color w:val="auto"/>
          <w:sz w:val="28"/>
          <w:szCs w:val="28"/>
          <w:highlight w:val="none"/>
          <w:lang w:eastAsia="zh-CN"/>
        </w:rPr>
      </w:pPr>
      <w:r>
        <w:rPr>
          <w:rFonts w:hint="default" w:ascii="Times New Roman" w:hAnsi="Times New Roman" w:eastAsia="方正仿宋_GBK" w:cs="Times New Roman"/>
          <w:b/>
          <w:color w:val="auto"/>
          <w:sz w:val="28"/>
          <w:szCs w:val="28"/>
          <w:highlight w:val="none"/>
          <w:lang w:val="en-US" w:eastAsia="zh-CN"/>
        </w:rPr>
        <w:t>一</w:t>
      </w:r>
      <w:r>
        <w:rPr>
          <w:rFonts w:hint="default" w:ascii="Times New Roman" w:hAnsi="Times New Roman" w:eastAsia="方正仿宋_GBK" w:cs="Times New Roman"/>
          <w:b/>
          <w:color w:val="auto"/>
          <w:sz w:val="28"/>
          <w:szCs w:val="28"/>
          <w:highlight w:val="none"/>
          <w:lang w:eastAsia="zh-CN"/>
        </w:rPr>
        <w:t>、文件的获取</w:t>
      </w:r>
    </w:p>
    <w:p>
      <w:pPr>
        <w:pStyle w:val="4"/>
        <w:pageBreakBefore w:val="0"/>
        <w:widowControl w:val="0"/>
        <w:kinsoku/>
        <w:overflowPunct/>
        <w:topLinePunct w:val="0"/>
        <w:autoSpaceDE/>
        <w:autoSpaceDN/>
        <w:bidi w:val="0"/>
        <w:spacing w:before="0" w:beforeAutospacing="0" w:after="120" w:afterAutospacing="0" w:line="400" w:lineRule="exact"/>
        <w:ind w:firstLine="480"/>
        <w:jc w:val="both"/>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kern w:val="2"/>
          <w:sz w:val="28"/>
          <w:szCs w:val="28"/>
          <w:highlight w:val="none"/>
          <w:lang w:val="en-US" w:eastAsia="zh-CN" w:bidi="ar-SA"/>
        </w:rPr>
        <w:t>凡有意参加的供应商，请于公告发布之日起至提交响应文件截止时间之前在重庆两江新区人民医院官网(http://www.ljxqrmyy.com/html/yyzb/)自行下载项目资料，无论供应商下载与否，均视为已知晓所有文件实质性要求内容。</w:t>
      </w:r>
    </w:p>
    <w:p>
      <w:pPr>
        <w:pStyle w:val="3"/>
        <w:keepNext w:val="0"/>
        <w:keepLines w:val="0"/>
        <w:pageBreakBefore w:val="0"/>
        <w:widowControl w:val="0"/>
        <w:kinsoku/>
        <w:wordWrap/>
        <w:overflowPunct/>
        <w:topLinePunct w:val="0"/>
        <w:autoSpaceDE/>
        <w:autoSpaceDN/>
        <w:bidi w:val="0"/>
        <w:adjustRightInd/>
        <w:snapToGrid/>
        <w:spacing w:before="313" w:beforeLines="100" w:after="120"/>
        <w:ind w:firstLine="561"/>
        <w:textAlignment w:val="auto"/>
        <w:rPr>
          <w:rFonts w:hint="default" w:ascii="Times New Roman" w:hAnsi="Times New Roman" w:eastAsia="方正仿宋_GBK" w:cs="Times New Roman"/>
          <w:b/>
          <w:color w:val="auto"/>
          <w:sz w:val="28"/>
          <w:szCs w:val="28"/>
          <w:highlight w:val="none"/>
          <w:lang w:eastAsia="zh-CN"/>
        </w:rPr>
      </w:pPr>
      <w:r>
        <w:rPr>
          <w:rFonts w:hint="default" w:ascii="Times New Roman" w:hAnsi="Times New Roman" w:eastAsia="方正仿宋_GBK" w:cs="Times New Roman"/>
          <w:b/>
          <w:color w:val="auto"/>
          <w:sz w:val="28"/>
          <w:szCs w:val="28"/>
          <w:highlight w:val="none"/>
          <w:lang w:val="en-US" w:eastAsia="zh-CN"/>
        </w:rPr>
        <w:t>二</w:t>
      </w:r>
      <w:r>
        <w:rPr>
          <w:rFonts w:hint="default" w:ascii="Times New Roman" w:hAnsi="Times New Roman" w:eastAsia="方正仿宋_GBK" w:cs="Times New Roman"/>
          <w:b/>
          <w:color w:val="auto"/>
          <w:sz w:val="28"/>
          <w:szCs w:val="28"/>
          <w:highlight w:val="none"/>
          <w:lang w:eastAsia="zh-CN"/>
        </w:rPr>
        <w:t>、响应文件的递交</w:t>
      </w:r>
    </w:p>
    <w:p>
      <w:pPr>
        <w:pStyle w:val="3"/>
        <w:pageBreakBefore w:val="0"/>
        <w:widowControl w:val="0"/>
        <w:kinsoku/>
        <w:overflowPunct/>
        <w:topLinePunct w:val="0"/>
        <w:autoSpaceDE/>
        <w:autoSpaceDN/>
        <w:bidi w:val="0"/>
        <w:spacing w:after="120"/>
        <w:ind w:firstLine="480"/>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color w:val="auto"/>
          <w:sz w:val="28"/>
          <w:szCs w:val="28"/>
          <w:highlight w:val="none"/>
          <w:lang w:eastAsia="zh-CN"/>
        </w:rPr>
        <w:t>响应文件递交</w:t>
      </w:r>
      <w:r>
        <w:rPr>
          <w:rFonts w:hint="default" w:ascii="Times New Roman" w:hAnsi="Times New Roman" w:eastAsia="方正仿宋_GBK" w:cs="Times New Roman"/>
          <w:color w:val="auto"/>
          <w:sz w:val="28"/>
          <w:szCs w:val="28"/>
          <w:highlight w:val="none"/>
          <w:lang w:eastAsia="zh-CN"/>
        </w:rPr>
        <w:t>的</w:t>
      </w:r>
      <w:r>
        <w:rPr>
          <w:rFonts w:hint="default" w:ascii="Times New Roman" w:hAnsi="Times New Roman" w:eastAsia="方正仿宋_GBK" w:cs="Times New Roman"/>
          <w:color w:val="auto"/>
          <w:sz w:val="28"/>
          <w:szCs w:val="28"/>
          <w:highlight w:val="none"/>
          <w:lang w:val="en-US" w:eastAsia="zh-CN"/>
        </w:rPr>
        <w:t>截止</w:t>
      </w:r>
      <w:r>
        <w:rPr>
          <w:rFonts w:hint="default" w:ascii="Times New Roman" w:hAnsi="Times New Roman" w:eastAsia="方正仿宋_GBK" w:cs="Times New Roman"/>
          <w:color w:val="auto"/>
          <w:sz w:val="28"/>
          <w:szCs w:val="28"/>
          <w:highlight w:val="none"/>
          <w:lang w:eastAsia="zh-CN"/>
        </w:rPr>
        <w:t>时</w:t>
      </w:r>
      <w:r>
        <w:rPr>
          <w:rFonts w:hint="default" w:ascii="Times New Roman" w:hAnsi="Times New Roman" w:eastAsia="方正仿宋_GBK" w:cs="Times New Roman"/>
          <w:color w:val="auto"/>
          <w:sz w:val="28"/>
          <w:szCs w:val="28"/>
          <w:highlight w:val="none"/>
          <w:lang w:eastAsia="zh-CN"/>
        </w:rPr>
        <w:t>间为：</w:t>
      </w:r>
      <w:r>
        <w:rPr>
          <w:rFonts w:hint="default" w:ascii="Times New Roman" w:hAnsi="Times New Roman" w:eastAsia="方正仿宋_GBK" w:cs="Times New Roman"/>
          <w:color w:val="auto"/>
          <w:sz w:val="28"/>
          <w:szCs w:val="28"/>
          <w:highlight w:val="none"/>
          <w:lang w:val="en-US" w:eastAsia="zh-CN"/>
        </w:rPr>
        <w:t>2026年7月</w:t>
      </w:r>
      <w:r>
        <w:rPr>
          <w:rFonts w:hint="eastAsia" w:ascii="Times New Roman" w:hAnsi="Times New Roman" w:eastAsia="方正仿宋_GBK" w:cs="Times New Roman"/>
          <w:color w:val="auto"/>
          <w:sz w:val="28"/>
          <w:szCs w:val="28"/>
          <w:highlight w:val="none"/>
          <w:lang w:val="en-US" w:eastAsia="zh-CN"/>
        </w:rPr>
        <w:t>22</w:t>
      </w:r>
      <w:r>
        <w:rPr>
          <w:rFonts w:hint="default" w:ascii="Times New Roman" w:hAnsi="Times New Roman" w:eastAsia="方正仿宋_GBK" w:cs="Times New Roman"/>
          <w:color w:val="auto"/>
          <w:sz w:val="28"/>
          <w:szCs w:val="28"/>
          <w:highlight w:val="none"/>
          <w:lang w:val="en-US" w:eastAsia="zh-CN"/>
        </w:rPr>
        <w:t>日上</w:t>
      </w:r>
      <w:r>
        <w:rPr>
          <w:rFonts w:hint="default" w:ascii="Times New Roman" w:hAnsi="Times New Roman" w:eastAsia="方正仿宋_GBK" w:cs="Times New Roman"/>
          <w:color w:val="auto"/>
          <w:sz w:val="28"/>
          <w:szCs w:val="28"/>
          <w:highlight w:val="none"/>
          <w:lang w:val="en-US" w:eastAsia="zh-CN"/>
        </w:rPr>
        <w:t>午12点前。</w:t>
      </w:r>
      <w:r>
        <w:rPr>
          <w:rFonts w:hint="default" w:ascii="Times New Roman" w:hAnsi="Times New Roman" w:eastAsia="方正仿宋_GBK" w:cs="Times New Roman"/>
          <w:color w:val="auto"/>
          <w:sz w:val="28"/>
          <w:szCs w:val="28"/>
          <w:highlight w:val="none"/>
          <w:lang w:eastAsia="zh-CN"/>
        </w:rPr>
        <w:t>逾期</w:t>
      </w:r>
      <w:r>
        <w:rPr>
          <w:rFonts w:hint="default" w:ascii="Times New Roman" w:hAnsi="Times New Roman" w:eastAsia="方正仿宋_GBK" w:cs="Times New Roman"/>
          <w:color w:val="auto"/>
          <w:sz w:val="28"/>
          <w:szCs w:val="28"/>
          <w:highlight w:val="none"/>
          <w:lang w:val="en-US" w:eastAsia="zh-CN"/>
        </w:rPr>
        <w:t>递交/</w:t>
      </w:r>
      <w:r>
        <w:rPr>
          <w:rFonts w:hint="default" w:ascii="Times New Roman" w:hAnsi="Times New Roman" w:eastAsia="方正仿宋_GBK" w:cs="Times New Roman"/>
          <w:color w:val="auto"/>
          <w:sz w:val="28"/>
          <w:szCs w:val="28"/>
          <w:highlight w:val="none"/>
          <w:lang w:eastAsia="zh-CN"/>
        </w:rPr>
        <w:t>送达的响应文件将被拒绝。</w:t>
      </w:r>
    </w:p>
    <w:p>
      <w:pPr>
        <w:pStyle w:val="3"/>
        <w:pageBreakBefore w:val="0"/>
        <w:widowControl w:val="0"/>
        <w:kinsoku/>
        <w:overflowPunct/>
        <w:topLinePunct w:val="0"/>
        <w:autoSpaceDE/>
        <w:autoSpaceDN/>
        <w:bidi w:val="0"/>
        <w:spacing w:after="120"/>
        <w:ind w:firstLine="480"/>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color w:val="auto"/>
          <w:sz w:val="28"/>
          <w:szCs w:val="28"/>
          <w:highlight w:val="none"/>
          <w:lang w:eastAsia="zh-CN"/>
        </w:rPr>
        <w:fldChar w:fldCharType="begin"/>
      </w:r>
      <w:r>
        <w:rPr>
          <w:rFonts w:hint="default" w:ascii="Times New Roman" w:hAnsi="Times New Roman" w:eastAsia="方正仿宋_GBK" w:cs="Times New Roman"/>
          <w:color w:val="auto"/>
          <w:sz w:val="28"/>
          <w:szCs w:val="28"/>
          <w:highlight w:val="none"/>
          <w:lang w:eastAsia="zh-CN"/>
        </w:rPr>
        <w:instrText xml:space="preserve"> HYPERLINK "mailto:3.在文件获取期限内，供应商须将《竞采文件获取登记表》（加盖供应商公章）扫描后发送至scitcq2024@163.com或到代理机构递交纸质件。" </w:instrText>
      </w:r>
      <w:r>
        <w:rPr>
          <w:rFonts w:hint="default" w:ascii="Times New Roman" w:hAnsi="Times New Roman" w:eastAsia="方正仿宋_GBK" w:cs="Times New Roman"/>
          <w:color w:val="auto"/>
          <w:sz w:val="28"/>
          <w:szCs w:val="28"/>
          <w:highlight w:val="none"/>
          <w:lang w:eastAsia="zh-CN"/>
        </w:rPr>
        <w:fldChar w:fldCharType="separate"/>
      </w:r>
      <w:r>
        <w:rPr>
          <w:rFonts w:hint="default" w:ascii="Times New Roman" w:hAnsi="Times New Roman" w:eastAsia="方正仿宋_GBK" w:cs="Times New Roman"/>
          <w:color w:val="auto"/>
          <w:sz w:val="28"/>
          <w:szCs w:val="28"/>
          <w:highlight w:val="none"/>
          <w:lang w:val="en-US" w:eastAsia="zh-CN"/>
        </w:rPr>
        <w:t>响应文件内容：</w:t>
      </w:r>
      <w:r>
        <w:rPr>
          <w:rFonts w:hint="default" w:ascii="Times New Roman" w:hAnsi="Times New Roman" w:eastAsia="方正仿宋_GBK" w:cs="Times New Roman"/>
          <w:b/>
          <w:bCs/>
          <w:color w:val="auto"/>
          <w:sz w:val="28"/>
          <w:szCs w:val="28"/>
          <w:highlight w:val="none"/>
          <w:lang w:val="en-US" w:eastAsia="zh-CN"/>
        </w:rPr>
        <w:t>报价单+供应商营业执照</w:t>
      </w:r>
      <w:r>
        <w:rPr>
          <w:rFonts w:hint="default" w:ascii="Times New Roman" w:hAnsi="Times New Roman" w:eastAsia="方正仿宋_GBK" w:cs="Times New Roman"/>
          <w:b/>
          <w:bCs/>
          <w:color w:val="auto"/>
          <w:sz w:val="28"/>
          <w:szCs w:val="28"/>
          <w:highlight w:val="none"/>
          <w:lang w:val="en-US" w:eastAsia="zh-CN"/>
        </w:rPr>
        <w:t>+检测报告加盖公章扫</w:t>
      </w:r>
      <w:r>
        <w:rPr>
          <w:rFonts w:hint="default" w:ascii="Times New Roman" w:hAnsi="Times New Roman" w:eastAsia="方正仿宋_GBK" w:cs="Times New Roman"/>
          <w:b/>
          <w:bCs/>
          <w:color w:val="auto"/>
          <w:sz w:val="28"/>
          <w:szCs w:val="28"/>
          <w:highlight w:val="none"/>
          <w:lang w:eastAsia="zh-CN"/>
        </w:rPr>
        <w:t>描</w:t>
      </w:r>
      <w:r>
        <w:rPr>
          <w:rFonts w:hint="default" w:ascii="Times New Roman" w:hAnsi="Times New Roman" w:eastAsia="方正仿宋_GBK" w:cs="Times New Roman"/>
          <w:b/>
          <w:bCs/>
          <w:color w:val="auto"/>
          <w:sz w:val="28"/>
          <w:szCs w:val="28"/>
          <w:highlight w:val="none"/>
          <w:lang w:val="en-US" w:eastAsia="zh-CN"/>
        </w:rPr>
        <w:t>成一个文档</w:t>
      </w:r>
      <w:r>
        <w:rPr>
          <w:rFonts w:hint="default" w:ascii="Times New Roman" w:hAnsi="Times New Roman" w:eastAsia="方正仿宋_GBK" w:cs="Times New Roman"/>
          <w:color w:val="auto"/>
          <w:sz w:val="28"/>
          <w:szCs w:val="28"/>
          <w:highlight w:val="none"/>
          <w:lang w:eastAsia="zh-CN"/>
        </w:rPr>
        <w:t>后发送至邮箱704499879@qq.com，</w:t>
      </w:r>
      <w:r>
        <w:rPr>
          <w:rFonts w:hint="default" w:ascii="Times New Roman" w:hAnsi="Times New Roman" w:eastAsia="方正仿宋_GBK" w:cs="Times New Roman"/>
          <w:color w:val="auto"/>
          <w:sz w:val="28"/>
          <w:szCs w:val="28"/>
          <w:highlight w:val="none"/>
          <w:lang w:val="en-US" w:eastAsia="zh-CN"/>
        </w:rPr>
        <w:t>或递交至两江新区人民医院A院区科教楼607</w:t>
      </w:r>
      <w:r>
        <w:rPr>
          <w:rFonts w:hint="default" w:ascii="Times New Roman" w:hAnsi="Times New Roman" w:eastAsia="方正仿宋_GBK" w:cs="Times New Roman"/>
          <w:color w:val="auto"/>
          <w:sz w:val="28"/>
          <w:szCs w:val="28"/>
          <w:highlight w:val="none"/>
          <w:lang w:eastAsia="zh-CN"/>
        </w:rPr>
        <w:t>。</w:t>
      </w:r>
      <w:r>
        <w:rPr>
          <w:rFonts w:hint="default" w:ascii="Times New Roman" w:hAnsi="Times New Roman" w:eastAsia="方正仿宋_GBK" w:cs="Times New Roman"/>
          <w:color w:val="auto"/>
          <w:sz w:val="28"/>
          <w:szCs w:val="28"/>
          <w:highlight w:val="none"/>
          <w:lang w:eastAsia="zh-CN"/>
        </w:rPr>
        <w:fldChar w:fldCharType="end"/>
      </w:r>
    </w:p>
    <w:p>
      <w:pPr>
        <w:pStyle w:val="3"/>
        <w:pageBreakBefore w:val="0"/>
        <w:widowControl w:val="0"/>
        <w:kinsoku/>
        <w:overflowPunct/>
        <w:topLinePunct w:val="0"/>
        <w:autoSpaceDE/>
        <w:autoSpaceDN/>
        <w:bidi w:val="0"/>
        <w:spacing w:after="120"/>
        <w:ind w:firstLine="480"/>
        <w:textAlignment w:val="auto"/>
        <w:rPr>
          <w:rFonts w:hint="default" w:ascii="Times New Roman" w:hAnsi="Times New Roman" w:eastAsia="方正仿宋_GBK" w:cs="Times New Roman"/>
          <w:color w:val="auto"/>
          <w:sz w:val="28"/>
          <w:szCs w:val="28"/>
          <w:highlight w:val="none"/>
          <w:lang w:eastAsia="zh-CN"/>
        </w:rPr>
      </w:pPr>
      <w:r>
        <w:rPr>
          <w:rFonts w:hint="default" w:ascii="Times New Roman" w:hAnsi="Times New Roman" w:eastAsia="方正仿宋_GBK" w:cs="Times New Roman"/>
          <w:color w:val="auto"/>
          <w:sz w:val="28"/>
          <w:szCs w:val="28"/>
          <w:highlight w:val="none"/>
          <w:lang w:eastAsia="zh-CN"/>
        </w:rPr>
        <w:t>邮件主题为：项目名称+公司名称；邮件附件：上述材料的扫描件（pdf格式），文件名称与邮件主题一致。</w:t>
      </w:r>
    </w:p>
    <w:p>
      <w:pPr>
        <w:pStyle w:val="3"/>
        <w:keepNext w:val="0"/>
        <w:keepLines w:val="0"/>
        <w:pageBreakBefore w:val="0"/>
        <w:widowControl w:val="0"/>
        <w:kinsoku/>
        <w:wordWrap/>
        <w:overflowPunct/>
        <w:topLinePunct w:val="0"/>
        <w:autoSpaceDE/>
        <w:autoSpaceDN/>
        <w:bidi w:val="0"/>
        <w:adjustRightInd/>
        <w:snapToGrid/>
        <w:spacing w:before="313" w:beforeLines="100" w:after="120"/>
        <w:ind w:firstLine="561"/>
        <w:textAlignment w:val="auto"/>
        <w:rPr>
          <w:rFonts w:hint="default" w:ascii="Times New Roman" w:hAnsi="Times New Roman" w:eastAsia="方正仿宋_GBK" w:cs="Times New Roman"/>
          <w:b/>
          <w:color w:val="auto"/>
          <w:sz w:val="28"/>
          <w:szCs w:val="28"/>
          <w:highlight w:val="none"/>
          <w:lang w:val="en-US" w:eastAsia="zh-CN"/>
        </w:rPr>
      </w:pPr>
      <w:r>
        <w:rPr>
          <w:rFonts w:hint="eastAsia" w:ascii="Times New Roman" w:hAnsi="Times New Roman" w:eastAsia="方正仿宋_GBK" w:cs="Times New Roman"/>
          <w:b/>
          <w:color w:val="auto"/>
          <w:sz w:val="28"/>
          <w:szCs w:val="28"/>
          <w:highlight w:val="none"/>
          <w:lang w:val="en-US" w:eastAsia="zh-CN"/>
        </w:rPr>
        <w:t>三</w:t>
      </w:r>
      <w:r>
        <w:rPr>
          <w:rFonts w:hint="default" w:ascii="Times New Roman" w:hAnsi="Times New Roman" w:eastAsia="方正仿宋_GBK" w:cs="Times New Roman"/>
          <w:b/>
          <w:color w:val="auto"/>
          <w:sz w:val="28"/>
          <w:szCs w:val="28"/>
          <w:highlight w:val="none"/>
          <w:lang w:val="en-US" w:eastAsia="zh-CN"/>
        </w:rPr>
        <w:t>、</w:t>
      </w:r>
      <w:r>
        <w:rPr>
          <w:rFonts w:hint="eastAsia" w:ascii="Times New Roman" w:hAnsi="Times New Roman" w:eastAsia="方正仿宋_GBK" w:cs="Times New Roman"/>
          <w:b/>
          <w:color w:val="auto"/>
          <w:sz w:val="28"/>
          <w:szCs w:val="28"/>
          <w:highlight w:val="none"/>
          <w:lang w:val="en-US" w:eastAsia="zh-CN"/>
        </w:rPr>
        <w:t>技术及商务要求</w:t>
      </w:r>
    </w:p>
    <w:p>
      <w:pPr>
        <w:pStyle w:val="3"/>
        <w:pageBreakBefore w:val="0"/>
        <w:widowControl w:val="0"/>
        <w:kinsoku/>
        <w:overflowPunct/>
        <w:topLinePunct w:val="0"/>
        <w:autoSpaceDE/>
        <w:autoSpaceDN/>
        <w:bidi w:val="0"/>
        <w:spacing w:after="120"/>
        <w:ind w:firstLine="48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1.</w:t>
      </w:r>
      <w:r>
        <w:rPr>
          <w:rFonts w:hint="eastAsia" w:ascii="Times New Roman" w:hAnsi="Times New Roman" w:eastAsia="方正仿宋_GBK" w:cs="Times New Roman"/>
          <w:color w:val="auto"/>
          <w:sz w:val="28"/>
          <w:szCs w:val="28"/>
          <w:highlight w:val="none"/>
          <w:lang w:val="en-US" w:eastAsia="zh-CN"/>
        </w:rPr>
        <w:t>技术要求：详见附件2</w:t>
      </w:r>
    </w:p>
    <w:p>
      <w:pPr>
        <w:pStyle w:val="3"/>
        <w:pageBreakBefore w:val="0"/>
        <w:widowControl w:val="0"/>
        <w:kinsoku/>
        <w:overflowPunct/>
        <w:topLinePunct w:val="0"/>
        <w:autoSpaceDE/>
        <w:autoSpaceDN/>
        <w:bidi w:val="0"/>
        <w:spacing w:after="120"/>
        <w:ind w:firstLine="48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2.交货地点：重庆</w:t>
      </w:r>
      <w:r>
        <w:rPr>
          <w:rFonts w:hint="eastAsia" w:ascii="Times New Roman" w:hAnsi="Times New Roman" w:eastAsia="方正仿宋_GBK" w:cs="Times New Roman"/>
          <w:color w:val="auto"/>
          <w:sz w:val="28"/>
          <w:szCs w:val="28"/>
          <w:highlight w:val="none"/>
          <w:lang w:val="en-US" w:eastAsia="zh-CN"/>
        </w:rPr>
        <w:t>市</w:t>
      </w:r>
      <w:r>
        <w:rPr>
          <w:rFonts w:hint="default" w:ascii="Times New Roman" w:hAnsi="Times New Roman" w:eastAsia="方正仿宋_GBK" w:cs="Times New Roman"/>
          <w:color w:val="auto"/>
          <w:sz w:val="28"/>
          <w:szCs w:val="28"/>
          <w:highlight w:val="none"/>
          <w:lang w:val="en-US" w:eastAsia="zh-CN"/>
        </w:rPr>
        <w:t>两江新区人民医院</w:t>
      </w:r>
      <w:r>
        <w:rPr>
          <w:rFonts w:hint="eastAsia" w:ascii="Times New Roman" w:hAnsi="Times New Roman" w:eastAsia="方正仿宋_GBK" w:cs="Times New Roman"/>
          <w:color w:val="auto"/>
          <w:sz w:val="28"/>
          <w:szCs w:val="28"/>
          <w:highlight w:val="none"/>
          <w:lang w:val="en-US" w:eastAsia="zh-CN"/>
        </w:rPr>
        <w:t>指定位置</w:t>
      </w:r>
      <w:r>
        <w:rPr>
          <w:rFonts w:hint="default" w:ascii="Times New Roman" w:hAnsi="Times New Roman" w:eastAsia="方正仿宋_GBK" w:cs="Times New Roman"/>
          <w:color w:val="auto"/>
          <w:sz w:val="28"/>
          <w:szCs w:val="28"/>
          <w:highlight w:val="none"/>
          <w:lang w:val="en-US" w:eastAsia="zh-CN"/>
        </w:rPr>
        <w:t>。</w:t>
      </w:r>
    </w:p>
    <w:p>
      <w:pPr>
        <w:pStyle w:val="3"/>
        <w:pageBreakBefore w:val="0"/>
        <w:widowControl w:val="0"/>
        <w:kinsoku/>
        <w:overflowPunct/>
        <w:topLinePunct w:val="0"/>
        <w:autoSpaceDE/>
        <w:autoSpaceDN/>
        <w:bidi w:val="0"/>
        <w:spacing w:after="120"/>
        <w:ind w:firstLine="48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3.送货时间：采购合同签订后，供应商按采购人的实际业务需求以不定期方式，成交供应商接到采购人下单通知后20个日历日内。</w:t>
      </w:r>
    </w:p>
    <w:p>
      <w:pPr>
        <w:pStyle w:val="3"/>
        <w:pageBreakBefore w:val="0"/>
        <w:widowControl w:val="0"/>
        <w:kinsoku/>
        <w:overflowPunct/>
        <w:topLinePunct w:val="0"/>
        <w:autoSpaceDE/>
        <w:autoSpaceDN/>
        <w:bidi w:val="0"/>
        <w:spacing w:after="120"/>
        <w:ind w:firstLine="48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4.验收标准、方法：</w:t>
      </w:r>
    </w:p>
    <w:p>
      <w:pPr>
        <w:pStyle w:val="3"/>
        <w:pageBreakBefore w:val="0"/>
        <w:widowControl w:val="0"/>
        <w:kinsoku/>
        <w:overflowPunct/>
        <w:topLinePunct w:val="0"/>
        <w:autoSpaceDE/>
        <w:autoSpaceDN/>
        <w:bidi w:val="0"/>
        <w:spacing w:after="120"/>
        <w:ind w:firstLine="480"/>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highlight w:val="none"/>
          <w:lang w:val="en-US" w:eastAsia="zh-CN"/>
        </w:rPr>
        <w:t>验收过程中若发现有明显质量问题的货物，采购人有权随机抽取服装送检验部门检测，检测费用（样品费、损坏费、抽检检验费等）由成交供应商负责，成交供应商提供的货物未达到</w:t>
      </w:r>
      <w:r>
        <w:rPr>
          <w:rFonts w:hint="eastAsia" w:ascii="Times New Roman" w:hAnsi="Times New Roman" w:eastAsia="方正仿宋_GBK" w:cs="Times New Roman"/>
          <w:color w:val="auto"/>
          <w:sz w:val="28"/>
          <w:szCs w:val="28"/>
          <w:highlight w:val="none"/>
          <w:lang w:val="en-US" w:eastAsia="zh-CN"/>
        </w:rPr>
        <w:t>本文件</w:t>
      </w:r>
      <w:r>
        <w:rPr>
          <w:rFonts w:hint="default" w:ascii="Times New Roman" w:hAnsi="Times New Roman" w:eastAsia="方正仿宋_GBK" w:cs="Times New Roman"/>
          <w:color w:val="auto"/>
          <w:sz w:val="28"/>
          <w:szCs w:val="28"/>
          <w:highlight w:val="none"/>
          <w:lang w:val="en-US" w:eastAsia="zh-CN"/>
        </w:rPr>
        <w:t>要求，且对采购人造成损失的，由</w:t>
      </w:r>
      <w:r>
        <w:rPr>
          <w:rFonts w:hint="eastAsia" w:ascii="Times New Roman" w:hAnsi="Times New Roman" w:eastAsia="方正仿宋_GBK" w:cs="Times New Roman"/>
          <w:color w:val="auto"/>
          <w:sz w:val="28"/>
          <w:szCs w:val="28"/>
          <w:highlight w:val="none"/>
          <w:lang w:val="en-US" w:eastAsia="zh-CN"/>
        </w:rPr>
        <w:t>成交供应商</w:t>
      </w:r>
      <w:r>
        <w:rPr>
          <w:rFonts w:hint="default" w:ascii="Times New Roman" w:hAnsi="Times New Roman" w:eastAsia="方正仿宋_GBK" w:cs="Times New Roman"/>
          <w:color w:val="auto"/>
          <w:sz w:val="28"/>
          <w:szCs w:val="28"/>
          <w:highlight w:val="none"/>
          <w:lang w:val="en-US" w:eastAsia="zh-CN"/>
        </w:rPr>
        <w:t>承担一切责任并赔偿所造成的损失。</w:t>
      </w:r>
    </w:p>
    <w:p>
      <w:pPr>
        <w:pStyle w:val="3"/>
        <w:pageBreakBefore w:val="0"/>
        <w:widowControl w:val="0"/>
        <w:numPr>
          <w:ilvl w:val="0"/>
          <w:numId w:val="1"/>
        </w:numPr>
        <w:kinsoku/>
        <w:overflowPunct/>
        <w:topLinePunct w:val="0"/>
        <w:autoSpaceDE/>
        <w:autoSpaceDN/>
        <w:bidi w:val="0"/>
        <w:spacing w:after="120"/>
        <w:ind w:firstLine="480"/>
        <w:textAlignment w:val="auto"/>
        <w:rPr>
          <w:rFonts w:hint="default" w:ascii="Times New Roman" w:hAnsi="Times New Roman" w:eastAsia="方正仿宋_GBK" w:cs="Times New Roman"/>
          <w:color w:val="auto"/>
          <w:sz w:val="28"/>
          <w:szCs w:val="28"/>
          <w:highlight w:val="none"/>
          <w:lang w:val="en-US" w:eastAsia="zh-CN"/>
        </w:rPr>
      </w:pPr>
      <w:r>
        <w:rPr>
          <w:rFonts w:hint="eastAsia" w:ascii="Times New Roman" w:hAnsi="Times New Roman" w:eastAsia="方正仿宋_GBK" w:cs="Times New Roman"/>
          <w:color w:val="auto"/>
          <w:sz w:val="28"/>
          <w:szCs w:val="28"/>
          <w:highlight w:val="none"/>
          <w:lang w:val="en-US" w:eastAsia="zh-CN"/>
        </w:rPr>
        <w:t>质保年限：自验收合格后2年</w:t>
      </w:r>
    </w:p>
    <w:p>
      <w:pPr>
        <w:pStyle w:val="3"/>
        <w:pageBreakBefore w:val="0"/>
        <w:widowControl w:val="0"/>
        <w:numPr>
          <w:ilvl w:val="0"/>
          <w:numId w:val="0"/>
        </w:numPr>
        <w:kinsoku/>
        <w:overflowPunct/>
        <w:topLinePunct w:val="0"/>
        <w:autoSpaceDE/>
        <w:autoSpaceDN/>
        <w:bidi w:val="0"/>
        <w:spacing w:after="120"/>
        <w:ind w:firstLine="480"/>
        <w:textAlignment w:val="auto"/>
        <w:rPr>
          <w:rFonts w:hint="default" w:ascii="Times New Roman" w:hAnsi="Times New Roman" w:eastAsia="方正仿宋_GBK" w:cs="Times New Roman"/>
          <w:color w:val="auto"/>
          <w:sz w:val="28"/>
          <w:szCs w:val="28"/>
          <w:highlight w:val="none"/>
          <w:lang w:val="en-US" w:eastAsia="zh-CN"/>
        </w:rPr>
      </w:pPr>
      <w:r>
        <w:rPr>
          <w:rFonts w:hint="eastAsia" w:ascii="Times New Roman" w:hAnsi="Times New Roman" w:eastAsia="方正仿宋_GBK" w:cs="Times New Roman"/>
          <w:color w:val="auto"/>
          <w:sz w:val="28"/>
          <w:szCs w:val="28"/>
          <w:highlight w:val="none"/>
          <w:lang w:val="en-US" w:eastAsia="zh-CN"/>
        </w:rPr>
        <w:t>6.洗涤方式：家用洗涤</w:t>
      </w:r>
    </w:p>
    <w:p>
      <w:pPr>
        <w:pStyle w:val="2"/>
        <w:keepNext/>
        <w:keepLines/>
        <w:pageBreakBefore w:val="0"/>
        <w:widowControl w:val="0"/>
        <w:kinsoku/>
        <w:wordWrap/>
        <w:overflowPunct/>
        <w:topLinePunct w:val="0"/>
        <w:autoSpaceDE/>
        <w:autoSpaceDN/>
        <w:bidi w:val="0"/>
        <w:adjustRightInd w:val="0"/>
        <w:snapToGrid w:val="0"/>
        <w:spacing w:before="0" w:after="120" w:line="440" w:lineRule="exact"/>
        <w:ind w:firstLine="562" w:firstLineChars="200"/>
        <w:textAlignment w:val="auto"/>
        <w:rPr>
          <w:rFonts w:hint="default" w:ascii="Times New Roman" w:hAnsi="Times New Roman" w:eastAsia="方正仿宋_GBK" w:cs="Times New Roman"/>
          <w:b/>
          <w:color w:val="auto"/>
          <w:kern w:val="2"/>
          <w:sz w:val="28"/>
          <w:szCs w:val="28"/>
          <w:highlight w:val="none"/>
          <w:lang w:val="en-US" w:eastAsia="zh-CN" w:bidi="ar-SA"/>
        </w:rPr>
      </w:pPr>
      <w:r>
        <w:rPr>
          <w:rFonts w:hint="default" w:ascii="Times New Roman" w:hAnsi="Times New Roman" w:eastAsia="方正仿宋_GBK" w:cs="Times New Roman"/>
          <w:b/>
          <w:color w:val="auto"/>
          <w:kern w:val="2"/>
          <w:sz w:val="28"/>
          <w:szCs w:val="28"/>
          <w:highlight w:val="none"/>
          <w:lang w:val="en-US" w:eastAsia="zh-CN" w:bidi="ar-SA"/>
        </w:rPr>
        <w:t>五、联系方式</w:t>
      </w:r>
    </w:p>
    <w:p>
      <w:pPr>
        <w:pageBreakBefore w:val="0"/>
        <w:widowControl w:val="0"/>
        <w:kinsoku/>
        <w:wordWrap w:val="0"/>
        <w:overflowPunct/>
        <w:topLinePunct w:val="0"/>
        <w:autoSpaceDE/>
        <w:autoSpaceDN/>
        <w:bidi w:val="0"/>
        <w:spacing w:after="120" w:line="440" w:lineRule="exact"/>
        <w:ind w:firstLine="840" w:firstLineChars="3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rPr>
        <w:t>采购人：重庆</w:t>
      </w:r>
      <w:r>
        <w:rPr>
          <w:rFonts w:hint="eastAsia" w:ascii="Times New Roman" w:hAnsi="Times New Roman" w:eastAsia="方正仿宋_GBK" w:cs="Times New Roman"/>
          <w:color w:val="auto"/>
          <w:sz w:val="28"/>
          <w:szCs w:val="28"/>
          <w:highlight w:val="none"/>
          <w:lang w:val="en-US" w:eastAsia="zh-CN"/>
        </w:rPr>
        <w:t>市</w:t>
      </w:r>
      <w:r>
        <w:rPr>
          <w:rFonts w:hint="default" w:ascii="Times New Roman" w:hAnsi="Times New Roman" w:eastAsia="方正仿宋_GBK" w:cs="Times New Roman"/>
          <w:color w:val="auto"/>
          <w:sz w:val="28"/>
          <w:szCs w:val="28"/>
          <w:highlight w:val="none"/>
        </w:rPr>
        <w:t xml:space="preserve">两江新区人民医院     </w:t>
      </w:r>
    </w:p>
    <w:p>
      <w:pPr>
        <w:pageBreakBefore w:val="0"/>
        <w:widowControl w:val="0"/>
        <w:kinsoku/>
        <w:wordWrap w:val="0"/>
        <w:overflowPunct/>
        <w:topLinePunct w:val="0"/>
        <w:autoSpaceDE/>
        <w:autoSpaceDN/>
        <w:bidi w:val="0"/>
        <w:spacing w:after="120" w:line="440" w:lineRule="exact"/>
        <w:ind w:firstLine="840" w:firstLineChars="3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zh-CN"/>
        </w:rPr>
        <w:t>联系人：</w:t>
      </w:r>
      <w:r>
        <w:rPr>
          <w:rFonts w:hint="default" w:ascii="Times New Roman" w:hAnsi="Times New Roman" w:eastAsia="方正仿宋_GBK" w:cs="Times New Roman"/>
          <w:color w:val="auto"/>
          <w:sz w:val="28"/>
          <w:szCs w:val="28"/>
          <w:highlight w:val="none"/>
        </w:rPr>
        <w:t xml:space="preserve">刘老师   </w:t>
      </w:r>
    </w:p>
    <w:p>
      <w:pPr>
        <w:pageBreakBefore w:val="0"/>
        <w:widowControl w:val="0"/>
        <w:kinsoku/>
        <w:wordWrap w:val="0"/>
        <w:overflowPunct/>
        <w:topLinePunct w:val="0"/>
        <w:autoSpaceDE/>
        <w:autoSpaceDN/>
        <w:bidi w:val="0"/>
        <w:spacing w:after="120" w:line="440" w:lineRule="exact"/>
        <w:ind w:firstLine="840" w:firstLineChars="300"/>
        <w:textAlignment w:val="auto"/>
        <w:rPr>
          <w:rFonts w:hint="default" w:ascii="Times New Roman" w:hAnsi="Times New Roman" w:eastAsia="方正仿宋_GBK" w:cs="Times New Roman"/>
          <w:color w:val="auto"/>
          <w:sz w:val="28"/>
          <w:szCs w:val="28"/>
          <w:highlight w:val="none"/>
        </w:rPr>
      </w:pPr>
      <w:r>
        <w:rPr>
          <w:rFonts w:hint="default" w:ascii="Times New Roman" w:hAnsi="Times New Roman" w:eastAsia="方正仿宋_GBK" w:cs="Times New Roman"/>
          <w:color w:val="auto"/>
          <w:sz w:val="28"/>
          <w:szCs w:val="28"/>
          <w:highlight w:val="none"/>
          <w:lang w:val="zh-CN"/>
        </w:rPr>
        <w:t>联系电话：</w:t>
      </w:r>
      <w:r>
        <w:rPr>
          <w:rFonts w:hint="default" w:ascii="Times New Roman" w:hAnsi="Times New Roman" w:eastAsia="方正仿宋_GBK" w:cs="Times New Roman"/>
          <w:color w:val="auto"/>
          <w:sz w:val="28"/>
          <w:szCs w:val="28"/>
          <w:highlight w:val="none"/>
        </w:rPr>
        <w:t xml:space="preserve">023-86791518 </w:t>
      </w:r>
    </w:p>
    <w:p>
      <w:pPr>
        <w:pageBreakBefore w:val="0"/>
        <w:widowControl w:val="0"/>
        <w:kinsoku/>
        <w:wordWrap w:val="0"/>
        <w:overflowPunct/>
        <w:topLinePunct w:val="0"/>
        <w:autoSpaceDE/>
        <w:autoSpaceDN/>
        <w:bidi w:val="0"/>
        <w:spacing w:after="120" w:line="440" w:lineRule="exact"/>
        <w:ind w:firstLine="840" w:firstLineChars="300"/>
        <w:textAlignment w:val="auto"/>
        <w:rPr>
          <w:rFonts w:hint="default" w:ascii="Times New Roman" w:hAnsi="Times New Roman" w:eastAsia="方正仿宋_GBK" w:cs="Times New Roman"/>
          <w:color w:val="auto"/>
          <w:sz w:val="28"/>
          <w:szCs w:val="28"/>
          <w:highlight w:val="none"/>
        </w:rPr>
      </w:pPr>
      <w:r>
        <w:rPr>
          <w:rFonts w:hint="eastAsia" w:ascii="Times New Roman" w:hAnsi="Times New Roman" w:eastAsia="方正仿宋_GBK" w:cs="Times New Roman"/>
          <w:color w:val="auto"/>
          <w:sz w:val="28"/>
          <w:szCs w:val="28"/>
          <w:highlight w:val="none"/>
          <w:lang w:val="en-US" w:eastAsia="zh-CN"/>
        </w:rPr>
        <w:t>联系时间：工作日上午8:00-12点 下午14:30-17:00</w:t>
      </w:r>
      <w:r>
        <w:rPr>
          <w:rFonts w:hint="default" w:ascii="Times New Roman" w:hAnsi="Times New Roman" w:eastAsia="方正仿宋_GBK" w:cs="Times New Roman"/>
          <w:color w:val="auto"/>
          <w:sz w:val="28"/>
          <w:szCs w:val="28"/>
          <w:highlight w:val="none"/>
        </w:rPr>
        <w:t xml:space="preserve">    </w:t>
      </w:r>
    </w:p>
    <w:p>
      <w:pPr>
        <w:wordWrap w:val="0"/>
        <w:spacing w:line="440" w:lineRule="exact"/>
        <w:ind w:firstLine="840" w:firstLineChars="300"/>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highlight w:val="none"/>
        </w:rPr>
        <w:t xml:space="preserve">      </w:t>
      </w:r>
    </w:p>
    <w:p>
      <w:pPr>
        <w:jc w:val="both"/>
        <w:rPr>
          <w:rFonts w:hint="default" w:ascii="Times New Roman" w:hAnsi="Times New Roman" w:eastAsia="方正仿宋_GBK" w:cs="Times New Roman"/>
          <w:color w:val="auto"/>
          <w:sz w:val="28"/>
          <w:szCs w:val="28"/>
          <w:lang w:val="en-US" w:eastAsia="zh-CN"/>
        </w:rPr>
      </w:pPr>
    </w:p>
    <w:p>
      <w:pPr>
        <w:jc w:val="left"/>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附件1：</w:t>
      </w:r>
      <w:r>
        <w:rPr>
          <w:rFonts w:hint="default" w:ascii="Times New Roman" w:hAnsi="Times New Roman" w:eastAsia="方正仿宋_GBK" w:cs="Times New Roman"/>
          <w:color w:val="auto"/>
          <w:sz w:val="28"/>
          <w:szCs w:val="28"/>
          <w:lang w:val="en-US" w:eastAsia="zh-CN"/>
        </w:rPr>
        <w:t>托育园床品7件套报价单</w:t>
      </w:r>
    </w:p>
    <w:p>
      <w:pPr>
        <w:jc w:val="left"/>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附件2：</w:t>
      </w:r>
      <w:r>
        <w:rPr>
          <w:rFonts w:hint="default" w:ascii="Times New Roman" w:hAnsi="Times New Roman" w:eastAsia="方正仿宋_GBK" w:cs="Times New Roman"/>
          <w:color w:val="auto"/>
          <w:sz w:val="28"/>
          <w:szCs w:val="28"/>
          <w:lang w:val="en-US" w:eastAsia="zh-CN"/>
        </w:rPr>
        <w:t>托育园床品7件套</w:t>
      </w:r>
      <w:r>
        <w:rPr>
          <w:rFonts w:hint="eastAsia" w:ascii="Times New Roman" w:hAnsi="Times New Roman" w:eastAsia="方正仿宋_GBK" w:cs="Times New Roman"/>
          <w:color w:val="auto"/>
          <w:sz w:val="28"/>
          <w:szCs w:val="28"/>
          <w:lang w:val="en-US" w:eastAsia="zh-CN"/>
        </w:rPr>
        <w:t>技术</w:t>
      </w:r>
      <w:r>
        <w:rPr>
          <w:rFonts w:hint="default" w:ascii="Times New Roman" w:hAnsi="Times New Roman" w:eastAsia="方正仿宋_GBK" w:cs="Times New Roman"/>
          <w:color w:val="auto"/>
          <w:sz w:val="28"/>
          <w:szCs w:val="28"/>
          <w:lang w:val="en-US" w:eastAsia="zh-CN"/>
        </w:rPr>
        <w:t>要求</w:t>
      </w:r>
    </w:p>
    <w:p>
      <w:pPr>
        <w:jc w:val="left"/>
        <w:rPr>
          <w:rFonts w:hint="default" w:ascii="Times New Roman" w:hAnsi="Times New Roman" w:eastAsia="方正仿宋_GBK" w:cs="Times New Roman"/>
          <w:color w:val="auto"/>
          <w:sz w:val="28"/>
          <w:szCs w:val="28"/>
          <w:lang w:val="en-US" w:eastAsia="zh-CN"/>
        </w:rPr>
      </w:pPr>
    </w:p>
    <w:p>
      <w:pPr>
        <w:jc w:val="both"/>
        <w:rPr>
          <w:rFonts w:hint="default" w:ascii="Times New Roman" w:hAnsi="Times New Roman" w:eastAsia="方正仿宋_GBK" w:cs="Times New Roman"/>
          <w:color w:val="auto"/>
          <w:sz w:val="28"/>
          <w:szCs w:val="28"/>
          <w:lang w:val="en-US" w:eastAsia="zh-CN"/>
        </w:rPr>
      </w:pPr>
    </w:p>
    <w:p>
      <w:pPr>
        <w:jc w:val="right"/>
        <w:rPr>
          <w:rFonts w:hint="eastAsia"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重庆市两江新区人民医院</w:t>
      </w:r>
    </w:p>
    <w:p>
      <w:pPr>
        <w:wordWrap w:val="0"/>
        <w:jc w:val="right"/>
        <w:rPr>
          <w:rFonts w:hint="default" w:ascii="Times New Roman" w:hAnsi="Times New Roman" w:eastAsia="方正仿宋_GBK" w:cs="Times New Roman"/>
          <w:color w:val="auto"/>
          <w:sz w:val="28"/>
          <w:szCs w:val="28"/>
          <w:lang w:val="en-US" w:eastAsia="zh-CN"/>
        </w:rPr>
      </w:pPr>
      <w:r>
        <w:rPr>
          <w:rFonts w:hint="eastAsia" w:ascii="Times New Roman" w:hAnsi="Times New Roman" w:eastAsia="方正仿宋_GBK" w:cs="Times New Roman"/>
          <w:color w:val="auto"/>
          <w:sz w:val="28"/>
          <w:szCs w:val="28"/>
          <w:lang w:val="en-US" w:eastAsia="zh-CN"/>
        </w:rPr>
        <w:t xml:space="preserve">2026年  7  </w:t>
      </w:r>
      <w:bookmarkStart w:id="1" w:name="_GoBack"/>
      <w:bookmarkEnd w:id="1"/>
      <w:r>
        <w:rPr>
          <w:rFonts w:hint="eastAsia" w:ascii="Times New Roman" w:hAnsi="Times New Roman" w:eastAsia="方正仿宋_GBK" w:cs="Times New Roman"/>
          <w:color w:val="auto"/>
          <w:sz w:val="28"/>
          <w:szCs w:val="28"/>
          <w:lang w:val="en-US" w:eastAsia="zh-CN"/>
        </w:rPr>
        <w:t xml:space="preserve">月16 日 </w:t>
      </w:r>
    </w:p>
    <w:p>
      <w:pPr>
        <w:jc w:val="both"/>
        <w:rPr>
          <w:rFonts w:hint="default" w:ascii="Times New Roman" w:hAnsi="Times New Roman" w:eastAsia="方正仿宋_GBK" w:cs="Times New Roman"/>
          <w:color w:val="auto"/>
          <w:sz w:val="28"/>
          <w:szCs w:val="28"/>
          <w:lang w:val="en-US" w:eastAsia="zh-CN"/>
        </w:rPr>
      </w:pPr>
    </w:p>
    <w:p>
      <w:pPr>
        <w:jc w:val="both"/>
        <w:rPr>
          <w:rFonts w:hint="default" w:ascii="Times New Roman" w:hAnsi="Times New Roman" w:eastAsia="方正仿宋_GBK" w:cs="Times New Roman"/>
          <w:color w:val="auto"/>
          <w:sz w:val="28"/>
          <w:szCs w:val="28"/>
          <w:lang w:val="en-US" w:eastAsia="zh-CN"/>
        </w:rPr>
        <w:sectPr>
          <w:pgSz w:w="11906" w:h="16838"/>
          <w:pgMar w:top="1440" w:right="1800" w:bottom="1440" w:left="1800" w:header="851" w:footer="992" w:gutter="0"/>
          <w:cols w:space="425" w:num="1"/>
          <w:docGrid w:type="lines" w:linePitch="312" w:charSpace="0"/>
        </w:sectPr>
      </w:pPr>
    </w:p>
    <w:p>
      <w:pPr>
        <w:jc w:val="both"/>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附件</w:t>
      </w:r>
      <w:r>
        <w:rPr>
          <w:rFonts w:hint="default" w:ascii="Times New Roman" w:hAnsi="Times New Roman" w:eastAsia="方正仿宋_GBK" w:cs="Times New Roman"/>
          <w:color w:val="auto"/>
          <w:sz w:val="28"/>
          <w:szCs w:val="28"/>
          <w:lang w:val="en-US" w:eastAsia="zh-CN"/>
        </w:rPr>
        <w:t>1</w:t>
      </w:r>
      <w:r>
        <w:rPr>
          <w:rFonts w:hint="default" w:ascii="Times New Roman" w:hAnsi="Times New Roman" w:eastAsia="方正仿宋_GBK" w:cs="Times New Roman"/>
          <w:color w:val="auto"/>
          <w:sz w:val="28"/>
          <w:szCs w:val="28"/>
          <w:lang w:val="en-US" w:eastAsia="zh-CN"/>
        </w:rPr>
        <w:t xml:space="preserve">：           </w:t>
      </w:r>
    </w:p>
    <w:p>
      <w:pPr>
        <w:jc w:val="center"/>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托育园床品7件套</w:t>
      </w:r>
      <w:r>
        <w:rPr>
          <w:rFonts w:hint="default" w:ascii="Times New Roman" w:hAnsi="Times New Roman" w:eastAsia="方正仿宋_GBK" w:cs="Times New Roman"/>
          <w:color w:val="auto"/>
          <w:sz w:val="28"/>
          <w:szCs w:val="28"/>
          <w:lang w:val="en-US" w:eastAsia="zh-CN"/>
        </w:rPr>
        <w:t>报价单</w:t>
      </w:r>
    </w:p>
    <w:tbl>
      <w:tblPr>
        <w:tblStyle w:val="5"/>
        <w:tblW w:w="130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1"/>
        <w:gridCol w:w="2526"/>
        <w:gridCol w:w="982"/>
        <w:gridCol w:w="1964"/>
        <w:gridCol w:w="1581"/>
        <w:gridCol w:w="1391"/>
        <w:gridCol w:w="2413"/>
        <w:gridCol w:w="17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739" w:hRule="atLeast"/>
          <w:jc w:val="center"/>
        </w:trPr>
        <w:tc>
          <w:tcPr>
            <w:tcW w:w="431"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方正仿宋_GBK" w:cs="Times New Roman"/>
                <w:b/>
                <w:bCs/>
                <w:i w:val="0"/>
                <w:iCs w:val="0"/>
                <w:color w:val="auto"/>
                <w:sz w:val="21"/>
                <w:szCs w:val="21"/>
                <w:u w:val="none"/>
              </w:rPr>
            </w:pPr>
            <w:r>
              <w:rPr>
                <w:rFonts w:hint="default" w:ascii="Times New Roman" w:hAnsi="Times New Roman" w:eastAsia="方正仿宋_GBK" w:cs="Times New Roman"/>
                <w:b/>
                <w:bCs/>
                <w:i w:val="0"/>
                <w:iCs w:val="0"/>
                <w:color w:val="auto"/>
                <w:kern w:val="0"/>
                <w:sz w:val="21"/>
                <w:szCs w:val="21"/>
                <w:u w:val="none"/>
                <w:lang w:val="en-US" w:eastAsia="zh-CN" w:bidi="ar"/>
              </w:rPr>
              <w:t>序号</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b/>
                <w:bCs/>
                <w:i w:val="0"/>
                <w:iCs w:val="0"/>
                <w:color w:val="auto"/>
                <w:sz w:val="21"/>
                <w:szCs w:val="21"/>
                <w:u w:val="none"/>
              </w:rPr>
            </w:pPr>
            <w:r>
              <w:rPr>
                <w:rFonts w:hint="default" w:ascii="Times New Roman" w:hAnsi="Times New Roman" w:eastAsia="方正仿宋_GBK" w:cs="Times New Roman"/>
                <w:b/>
                <w:bCs/>
                <w:i w:val="0"/>
                <w:iCs w:val="0"/>
                <w:color w:val="auto"/>
                <w:kern w:val="0"/>
                <w:sz w:val="21"/>
                <w:szCs w:val="21"/>
                <w:u w:val="none"/>
                <w:lang w:val="en-US" w:eastAsia="zh-CN" w:bidi="ar"/>
              </w:rPr>
              <w:t>标的名称</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b/>
                <w:bCs/>
                <w:i w:val="0"/>
                <w:iCs w:val="0"/>
                <w:color w:val="auto"/>
                <w:sz w:val="21"/>
                <w:szCs w:val="21"/>
                <w:u w:val="none"/>
              </w:rPr>
            </w:pPr>
            <w:r>
              <w:rPr>
                <w:rFonts w:hint="default" w:ascii="Times New Roman" w:hAnsi="Times New Roman" w:eastAsia="方正仿宋_GBK" w:cs="Times New Roman"/>
                <w:b/>
                <w:bCs/>
                <w:i w:val="0"/>
                <w:iCs w:val="0"/>
                <w:color w:val="auto"/>
                <w:kern w:val="0"/>
                <w:sz w:val="21"/>
                <w:szCs w:val="21"/>
                <w:u w:val="none"/>
                <w:lang w:val="en-US" w:eastAsia="zh-CN" w:bidi="ar"/>
              </w:rPr>
              <w:t>单位</w:t>
            </w:r>
          </w:p>
        </w:tc>
        <w:tc>
          <w:tcPr>
            <w:tcW w:w="19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方正仿宋_GBK" w:cs="Times New Roman"/>
                <w:b/>
                <w:bCs/>
                <w:i w:val="0"/>
                <w:iCs w:val="0"/>
                <w:color w:val="auto"/>
                <w:sz w:val="21"/>
                <w:szCs w:val="21"/>
                <w:u w:val="none"/>
                <w:lang w:val="en-US" w:eastAsia="zh-CN"/>
              </w:rPr>
            </w:pPr>
            <w:r>
              <w:rPr>
                <w:rFonts w:hint="eastAsia" w:ascii="Times New Roman" w:hAnsi="Times New Roman" w:eastAsia="方正仿宋_GBK" w:cs="Times New Roman"/>
                <w:b/>
                <w:bCs/>
                <w:i w:val="0"/>
                <w:iCs w:val="0"/>
                <w:color w:val="auto"/>
                <w:sz w:val="21"/>
                <w:szCs w:val="21"/>
                <w:u w:val="none"/>
                <w:lang w:val="en-US" w:eastAsia="zh-CN"/>
              </w:rPr>
              <w:t>尺寸</w:t>
            </w:r>
            <w:bookmarkStart w:id="0" w:name="OLE_LINK1"/>
            <w:r>
              <w:rPr>
                <w:rFonts w:hint="default" w:ascii="Times New Roman" w:hAnsi="Times New Roman" w:eastAsia="方正仿宋_GBK" w:cs="Times New Roman"/>
                <w:b/>
                <w:bCs/>
                <w:i w:val="0"/>
                <w:iCs w:val="0"/>
                <w:color w:val="auto"/>
                <w:sz w:val="21"/>
                <w:szCs w:val="21"/>
                <w:u w:val="none"/>
                <w:lang w:val="en-US" w:eastAsia="zh-CN"/>
              </w:rPr>
              <w:t>（</w:t>
            </w:r>
            <w:r>
              <w:rPr>
                <w:rFonts w:hint="eastAsia" w:ascii="Times New Roman" w:hAnsi="Times New Roman" w:eastAsia="方正仿宋_GBK" w:cs="Times New Roman"/>
                <w:b/>
                <w:bCs/>
                <w:i w:val="0"/>
                <w:iCs w:val="0"/>
                <w:color w:val="auto"/>
                <w:sz w:val="21"/>
                <w:szCs w:val="21"/>
                <w:u w:val="none"/>
                <w:lang w:val="en-US" w:eastAsia="zh-CN"/>
              </w:rPr>
              <w:t>±5%cm</w:t>
            </w:r>
            <w:r>
              <w:rPr>
                <w:rFonts w:hint="default" w:ascii="Times New Roman" w:hAnsi="Times New Roman" w:eastAsia="方正仿宋_GBK" w:cs="Times New Roman"/>
                <w:b/>
                <w:bCs/>
                <w:i w:val="0"/>
                <w:iCs w:val="0"/>
                <w:color w:val="auto"/>
                <w:sz w:val="21"/>
                <w:szCs w:val="21"/>
                <w:u w:val="none"/>
                <w:lang w:val="en-US" w:eastAsia="zh-CN"/>
              </w:rPr>
              <w:t>）</w:t>
            </w:r>
            <w:bookmarkEnd w:id="0"/>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b/>
                <w:bCs/>
                <w:i w:val="0"/>
                <w:iCs w:val="0"/>
                <w:color w:val="auto"/>
                <w:kern w:val="0"/>
                <w:sz w:val="21"/>
                <w:szCs w:val="21"/>
                <w:u w:val="none"/>
                <w:lang w:val="en-US" w:eastAsia="zh-CN" w:bidi="ar"/>
              </w:rPr>
            </w:pPr>
            <w:r>
              <w:rPr>
                <w:rFonts w:hint="default" w:ascii="Times New Roman" w:hAnsi="Times New Roman" w:eastAsia="方正仿宋_GBK" w:cs="Times New Roman"/>
                <w:b/>
                <w:bCs/>
                <w:i w:val="0"/>
                <w:iCs w:val="0"/>
                <w:color w:val="auto"/>
                <w:kern w:val="0"/>
                <w:sz w:val="21"/>
                <w:szCs w:val="21"/>
                <w:u w:val="none"/>
                <w:lang w:val="en-US" w:eastAsia="zh-CN" w:bidi="ar"/>
              </w:rPr>
              <w:t>数量</w:t>
            </w:r>
          </w:p>
          <w:p>
            <w:pPr>
              <w:keepNext w:val="0"/>
              <w:keepLines w:val="0"/>
              <w:widowControl/>
              <w:suppressLineNumbers w:val="0"/>
              <w:jc w:val="center"/>
              <w:textAlignment w:val="center"/>
              <w:rPr>
                <w:rFonts w:hint="default" w:ascii="Times New Roman" w:hAnsi="Times New Roman" w:eastAsia="方正仿宋_GBK" w:cs="Times New Roman"/>
                <w:b/>
                <w:bCs/>
                <w:i w:val="0"/>
                <w:iCs w:val="0"/>
                <w:color w:val="auto"/>
                <w:sz w:val="21"/>
                <w:szCs w:val="21"/>
                <w:u w:val="none"/>
              </w:rPr>
            </w:pPr>
            <w:r>
              <w:rPr>
                <w:rFonts w:hint="default" w:ascii="Times New Roman" w:hAnsi="Times New Roman" w:eastAsia="方正仿宋_GBK" w:cs="Times New Roman"/>
                <w:b/>
                <w:bCs/>
                <w:i w:val="0"/>
                <w:iCs w:val="0"/>
                <w:color w:val="auto"/>
                <w:kern w:val="0"/>
                <w:sz w:val="21"/>
                <w:szCs w:val="21"/>
                <w:u w:val="none"/>
                <w:lang w:val="en-US" w:eastAsia="zh-CN" w:bidi="ar"/>
              </w:rPr>
              <w:t>（预估）</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b/>
                <w:bCs/>
                <w:i w:val="0"/>
                <w:iCs w:val="0"/>
                <w:color w:val="auto"/>
                <w:kern w:val="0"/>
                <w:sz w:val="21"/>
                <w:szCs w:val="21"/>
                <w:u w:val="none"/>
                <w:lang w:val="en-US" w:eastAsia="zh-CN" w:bidi="ar"/>
              </w:rPr>
            </w:pPr>
            <w:r>
              <w:rPr>
                <w:rFonts w:hint="default" w:ascii="Times New Roman" w:hAnsi="Times New Roman" w:eastAsia="方正仿宋_GBK" w:cs="Times New Roman"/>
                <w:b/>
                <w:bCs/>
                <w:i w:val="0"/>
                <w:iCs w:val="0"/>
                <w:color w:val="auto"/>
                <w:kern w:val="0"/>
                <w:sz w:val="21"/>
                <w:szCs w:val="21"/>
                <w:u w:val="none"/>
                <w:lang w:val="en-US" w:eastAsia="zh-CN" w:bidi="ar"/>
              </w:rPr>
              <w:t>参数</w:t>
            </w:r>
            <w:r>
              <w:rPr>
                <w:rFonts w:hint="default" w:ascii="Times New Roman" w:hAnsi="Times New Roman" w:eastAsia="方正仿宋_GBK" w:cs="Times New Roman"/>
                <w:b/>
                <w:bCs/>
                <w:i w:val="0"/>
                <w:iCs w:val="0"/>
                <w:color w:val="auto"/>
                <w:kern w:val="0"/>
                <w:sz w:val="21"/>
                <w:szCs w:val="21"/>
                <w:u w:val="none"/>
                <w:lang w:val="en-US" w:eastAsia="zh-CN" w:bidi="ar"/>
              </w:rPr>
              <w:t>及参考图片要求</w:t>
            </w:r>
          </w:p>
        </w:tc>
        <w:tc>
          <w:tcPr>
            <w:tcW w:w="24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b/>
                <w:bCs/>
                <w:i w:val="0"/>
                <w:iCs w:val="0"/>
                <w:color w:val="auto"/>
                <w:kern w:val="0"/>
                <w:sz w:val="21"/>
                <w:szCs w:val="21"/>
                <w:u w:val="none"/>
                <w:lang w:val="en-US" w:eastAsia="zh-CN" w:bidi="ar"/>
              </w:rPr>
            </w:pPr>
            <w:r>
              <w:rPr>
                <w:rFonts w:hint="default" w:ascii="Times New Roman" w:hAnsi="Times New Roman" w:eastAsia="方正仿宋_GBK" w:cs="Times New Roman"/>
                <w:b/>
                <w:bCs/>
                <w:i w:val="0"/>
                <w:iCs w:val="0"/>
                <w:color w:val="auto"/>
                <w:kern w:val="0"/>
                <w:sz w:val="21"/>
                <w:szCs w:val="21"/>
                <w:u w:val="none"/>
                <w:lang w:val="en-US" w:eastAsia="zh-CN" w:bidi="ar"/>
              </w:rPr>
              <w:t>单价</w:t>
            </w:r>
            <w:r>
              <w:rPr>
                <w:rFonts w:hint="default" w:ascii="Times New Roman" w:hAnsi="Times New Roman" w:eastAsia="方正仿宋_GBK" w:cs="Times New Roman"/>
                <w:b/>
                <w:bCs/>
                <w:i w:val="0"/>
                <w:iCs w:val="0"/>
                <w:color w:val="auto"/>
                <w:kern w:val="0"/>
                <w:sz w:val="21"/>
                <w:szCs w:val="21"/>
                <w:u w:val="none"/>
                <w:lang w:val="en-US" w:eastAsia="zh-CN" w:bidi="ar"/>
              </w:rPr>
              <w:t>（元）</w:t>
            </w:r>
          </w:p>
        </w:tc>
        <w:tc>
          <w:tcPr>
            <w:tcW w:w="172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b/>
                <w:bCs/>
                <w:i w:val="0"/>
                <w:iCs w:val="0"/>
                <w:color w:val="auto"/>
                <w:kern w:val="0"/>
                <w:sz w:val="21"/>
                <w:szCs w:val="21"/>
                <w:u w:val="none"/>
                <w:lang w:val="en-US" w:eastAsia="zh-CN" w:bidi="ar"/>
              </w:rPr>
            </w:pPr>
            <w:r>
              <w:rPr>
                <w:rFonts w:hint="default" w:ascii="Times New Roman" w:hAnsi="Times New Roman" w:eastAsia="方正仿宋_GBK" w:cs="Times New Roman"/>
                <w:b/>
                <w:bCs/>
                <w:i w:val="0"/>
                <w:iCs w:val="0"/>
                <w:color w:val="auto"/>
                <w:kern w:val="0"/>
                <w:sz w:val="21"/>
                <w:szCs w:val="21"/>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80" w:hRule="atLeast"/>
          <w:jc w:val="center"/>
        </w:trPr>
        <w:tc>
          <w:tcPr>
            <w:tcW w:w="431"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1</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枕套</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条</w:t>
            </w:r>
          </w:p>
        </w:tc>
        <w:tc>
          <w:tcPr>
            <w:tcW w:w="196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sz w:val="21"/>
                <w:szCs w:val="21"/>
                <w:u w:val="none"/>
              </w:rPr>
              <w:t>35*45</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67</w:t>
            </w:r>
          </w:p>
        </w:tc>
        <w:tc>
          <w:tcPr>
            <w:tcW w:w="1391"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b/>
                <w:bCs/>
                <w:i w:val="0"/>
                <w:iCs w:val="0"/>
                <w:color w:val="auto"/>
                <w:sz w:val="21"/>
                <w:szCs w:val="21"/>
                <w:u w:val="none"/>
                <w:lang w:val="en-US" w:eastAsia="zh-CN"/>
              </w:rPr>
            </w:pP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详见附件2</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kern w:val="0"/>
                <w:sz w:val="21"/>
                <w:szCs w:val="21"/>
                <w:u w:val="none"/>
                <w:lang w:val="en-US" w:eastAsia="zh-CN" w:bidi="ar"/>
              </w:rPr>
            </w:pPr>
          </w:p>
        </w:tc>
        <w:tc>
          <w:tcPr>
            <w:tcW w:w="2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657" w:hRule="atLeast"/>
          <w:jc w:val="center"/>
        </w:trPr>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2</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被套</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条</w:t>
            </w:r>
          </w:p>
        </w:tc>
        <w:tc>
          <w:tcPr>
            <w:tcW w:w="196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sz w:val="21"/>
                <w:szCs w:val="21"/>
                <w:u w:val="none"/>
              </w:rPr>
              <w:t>120*150</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67</w:t>
            </w:r>
          </w:p>
        </w:tc>
        <w:tc>
          <w:tcPr>
            <w:tcW w:w="1391"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2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80" w:hRule="atLeast"/>
          <w:jc w:val="center"/>
        </w:trPr>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3</w:t>
            </w:r>
          </w:p>
        </w:tc>
        <w:tc>
          <w:tcPr>
            <w:tcW w:w="2526"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床单（垫絮套）</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条</w:t>
            </w:r>
          </w:p>
        </w:tc>
        <w:tc>
          <w:tcPr>
            <w:tcW w:w="196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sz w:val="21"/>
                <w:szCs w:val="21"/>
                <w:u w:val="none"/>
              </w:rPr>
              <w:t>140*65</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67</w:t>
            </w:r>
          </w:p>
        </w:tc>
        <w:tc>
          <w:tcPr>
            <w:tcW w:w="1391"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2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80" w:hRule="atLeast"/>
          <w:jc w:val="center"/>
        </w:trPr>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4</w:t>
            </w:r>
          </w:p>
        </w:tc>
        <w:tc>
          <w:tcPr>
            <w:tcW w:w="2526"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防水枕芯</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个</w:t>
            </w:r>
          </w:p>
        </w:tc>
        <w:tc>
          <w:tcPr>
            <w:tcW w:w="196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sz w:val="21"/>
                <w:szCs w:val="21"/>
                <w:u w:val="none"/>
              </w:rPr>
              <w:t>30*40</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67</w:t>
            </w:r>
          </w:p>
        </w:tc>
        <w:tc>
          <w:tcPr>
            <w:tcW w:w="1391"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p>
        </w:tc>
        <w:tc>
          <w:tcPr>
            <w:tcW w:w="2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80" w:hRule="atLeast"/>
          <w:jc w:val="center"/>
        </w:trPr>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5</w:t>
            </w:r>
          </w:p>
        </w:tc>
        <w:tc>
          <w:tcPr>
            <w:tcW w:w="2526"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棉花被芯</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个</w:t>
            </w:r>
          </w:p>
        </w:tc>
        <w:tc>
          <w:tcPr>
            <w:tcW w:w="196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sz w:val="21"/>
                <w:szCs w:val="21"/>
                <w:u w:val="none"/>
              </w:rPr>
              <w:t>120*150</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67</w:t>
            </w:r>
          </w:p>
        </w:tc>
        <w:tc>
          <w:tcPr>
            <w:tcW w:w="1391"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2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981" w:hRule="atLeast"/>
          <w:jc w:val="center"/>
        </w:trPr>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6</w:t>
            </w:r>
          </w:p>
        </w:tc>
        <w:tc>
          <w:tcPr>
            <w:tcW w:w="2526"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棉花垫絮</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个</w:t>
            </w:r>
          </w:p>
        </w:tc>
        <w:tc>
          <w:tcPr>
            <w:tcW w:w="1964" w:type="dxa"/>
            <w:tcBorders>
              <w:top w:val="single" w:color="000000" w:sz="4" w:space="0"/>
              <w:left w:val="single" w:color="000000" w:sz="4" w:space="0"/>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sz w:val="21"/>
                <w:szCs w:val="21"/>
                <w:u w:val="none"/>
              </w:rPr>
              <w:t>140*65</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67</w:t>
            </w:r>
          </w:p>
        </w:tc>
        <w:tc>
          <w:tcPr>
            <w:tcW w:w="1391"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2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17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80" w:hRule="atLeast"/>
          <w:jc w:val="center"/>
        </w:trPr>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7</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kern w:val="0"/>
                <w:sz w:val="21"/>
                <w:szCs w:val="21"/>
                <w:u w:val="none"/>
                <w:lang w:val="en-US" w:eastAsia="zh-CN" w:bidi="ar"/>
              </w:rPr>
              <w:t>防水垫絮套</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个</w:t>
            </w:r>
          </w:p>
        </w:tc>
        <w:tc>
          <w:tcPr>
            <w:tcW w:w="1964" w:type="dxa"/>
            <w:tcBorders>
              <w:top w:val="single" w:color="000000" w:sz="4" w:space="0"/>
              <w:left w:val="single" w:color="000000" w:sz="4" w:space="0"/>
              <w:bottom w:val="single" w:color="auto" w:sz="4" w:space="0"/>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140*65</w:t>
            </w:r>
          </w:p>
        </w:tc>
        <w:tc>
          <w:tcPr>
            <w:tcW w:w="1581"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67</w:t>
            </w:r>
          </w:p>
        </w:tc>
        <w:tc>
          <w:tcPr>
            <w:tcW w:w="1391" w:type="dxa"/>
            <w:vMerge w:val="continue"/>
            <w:tcBorders>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方正仿宋_GBK" w:cs="Times New Roman"/>
                <w:i w:val="0"/>
                <w:iCs w:val="0"/>
                <w:color w:val="auto"/>
                <w:kern w:val="0"/>
                <w:sz w:val="21"/>
                <w:szCs w:val="21"/>
                <w:u w:val="none"/>
                <w:lang w:val="en-US" w:eastAsia="zh-CN" w:bidi="ar"/>
              </w:rPr>
            </w:pPr>
          </w:p>
        </w:tc>
        <w:tc>
          <w:tcPr>
            <w:tcW w:w="2413"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p>
        </w:tc>
        <w:tc>
          <w:tcPr>
            <w:tcW w:w="1728"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480" w:hRule="atLeast"/>
          <w:jc w:val="center"/>
        </w:trPr>
        <w:tc>
          <w:tcPr>
            <w:tcW w:w="4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8</w:t>
            </w:r>
          </w:p>
        </w:tc>
        <w:tc>
          <w:tcPr>
            <w:tcW w:w="252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color w:val="auto"/>
                <w:szCs w:val="21"/>
                <w:u w:val="none"/>
              </w:rPr>
              <w:t>托育园</w:t>
            </w:r>
            <w:r>
              <w:rPr>
                <w:rFonts w:hint="eastAsia" w:ascii="Times New Roman" w:hAnsi="Times New Roman" w:eastAsia="方正仿宋_GBK" w:cs="Times New Roman"/>
                <w:color w:val="auto"/>
                <w:szCs w:val="21"/>
                <w:u w:val="none"/>
                <w:lang w:val="en-US" w:eastAsia="zh-CN"/>
              </w:rPr>
              <w:t>床品</w:t>
            </w:r>
            <w:r>
              <w:rPr>
                <w:rFonts w:hint="default" w:ascii="Times New Roman" w:hAnsi="Times New Roman" w:eastAsia="方正仿宋_GBK" w:cs="Times New Roman"/>
                <w:i w:val="0"/>
                <w:iCs w:val="0"/>
                <w:color w:val="auto"/>
                <w:kern w:val="0"/>
                <w:sz w:val="21"/>
                <w:szCs w:val="21"/>
                <w:u w:val="none"/>
                <w:lang w:val="en-US" w:eastAsia="zh-CN" w:bidi="ar"/>
              </w:rPr>
              <w:t>包装袋</w:t>
            </w:r>
          </w:p>
        </w:tc>
        <w:tc>
          <w:tcPr>
            <w:tcW w:w="982"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个</w:t>
            </w:r>
          </w:p>
        </w:tc>
        <w:tc>
          <w:tcPr>
            <w:tcW w:w="196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定制</w:t>
            </w:r>
          </w:p>
        </w:tc>
        <w:tc>
          <w:tcPr>
            <w:tcW w:w="158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67</w:t>
            </w:r>
          </w:p>
        </w:tc>
        <w:tc>
          <w:tcPr>
            <w:tcW w:w="1391"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方正仿宋_GBK" w:cs="Times New Roman"/>
                <w:i w:val="0"/>
                <w:iCs w:val="0"/>
                <w:color w:val="auto"/>
                <w:kern w:val="0"/>
                <w:sz w:val="21"/>
                <w:szCs w:val="21"/>
                <w:u w:val="none"/>
                <w:lang w:val="en-US" w:eastAsia="zh-CN" w:bidi="ar"/>
              </w:rPr>
            </w:pPr>
          </w:p>
        </w:tc>
        <w:tc>
          <w:tcPr>
            <w:tcW w:w="241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p>
        </w:tc>
        <w:tc>
          <w:tcPr>
            <w:tcW w:w="172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jc w:val="center"/>
        </w:trPr>
        <w:tc>
          <w:tcPr>
            <w:tcW w:w="887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eastAsia" w:ascii="Times New Roman" w:hAnsi="Times New Roman" w:eastAsia="方正仿宋_GBK" w:cs="Times New Roman"/>
                <w:i w:val="0"/>
                <w:iCs w:val="0"/>
                <w:color w:val="auto"/>
                <w:kern w:val="0"/>
                <w:sz w:val="21"/>
                <w:szCs w:val="21"/>
                <w:u w:val="none"/>
                <w:lang w:val="en-US" w:eastAsia="zh-CN" w:bidi="ar"/>
              </w:rPr>
              <w:t>合计（元）</w:t>
            </w:r>
          </w:p>
        </w:tc>
        <w:tc>
          <w:tcPr>
            <w:tcW w:w="414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p>
        </w:tc>
      </w:tr>
    </w:tbl>
    <w:p>
      <w:pPr>
        <w:rPr>
          <w:rFonts w:hint="default" w:ascii="Times New Roman" w:hAnsi="Times New Roman" w:eastAsia="方正仿宋_GBK" w:cs="Times New Roman"/>
          <w:color w:val="auto"/>
          <w:sz w:val="28"/>
          <w:szCs w:val="28"/>
        </w:rPr>
      </w:pPr>
    </w:p>
    <w:p>
      <w:pPr>
        <w:jc w:val="center"/>
        <w:rPr>
          <w:rFonts w:hint="default" w:ascii="Times New Roman" w:hAnsi="Times New Roman" w:eastAsia="方正仿宋_GBK" w:cs="Times New Roman"/>
          <w:color w:val="auto"/>
          <w:sz w:val="28"/>
          <w:szCs w:val="28"/>
          <w:lang w:val="en-US" w:eastAsia="zh-CN"/>
        </w:rPr>
      </w:pPr>
    </w:p>
    <w:p>
      <w:pPr>
        <w:jc w:val="left"/>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附件2：</w:t>
      </w:r>
    </w:p>
    <w:p>
      <w:pPr>
        <w:jc w:val="center"/>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eastAsia="zh-CN"/>
        </w:rPr>
        <w:t>托育园床品7件套</w:t>
      </w:r>
      <w:r>
        <w:rPr>
          <w:rFonts w:hint="eastAsia" w:ascii="Times New Roman" w:hAnsi="Times New Roman" w:eastAsia="方正仿宋_GBK" w:cs="Times New Roman"/>
          <w:color w:val="auto"/>
          <w:sz w:val="28"/>
          <w:szCs w:val="28"/>
          <w:lang w:val="en-US" w:eastAsia="zh-CN"/>
        </w:rPr>
        <w:t>技术</w:t>
      </w:r>
      <w:r>
        <w:rPr>
          <w:rFonts w:hint="default" w:ascii="Times New Roman" w:hAnsi="Times New Roman" w:eastAsia="方正仿宋_GBK" w:cs="Times New Roman"/>
          <w:color w:val="auto"/>
          <w:sz w:val="28"/>
          <w:szCs w:val="28"/>
          <w:lang w:val="en-US" w:eastAsia="zh-CN"/>
        </w:rPr>
        <w:t>要求</w:t>
      </w:r>
    </w:p>
    <w:tbl>
      <w:tblPr>
        <w:tblStyle w:val="5"/>
        <w:tblW w:w="120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3"/>
        <w:gridCol w:w="1037"/>
        <w:gridCol w:w="804"/>
        <w:gridCol w:w="5952"/>
        <w:gridCol w:w="33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9" w:hRule="atLeast"/>
          <w:jc w:val="center"/>
        </w:trPr>
        <w:tc>
          <w:tcPr>
            <w:tcW w:w="893"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ascii="Times New Roman" w:hAnsi="Times New Roman" w:eastAsia="方正仿宋_GBK" w:cs="Times New Roman"/>
                <w:b/>
                <w:bCs/>
                <w:i w:val="0"/>
                <w:iCs w:val="0"/>
                <w:color w:val="auto"/>
                <w:sz w:val="21"/>
                <w:szCs w:val="21"/>
                <w:u w:val="none"/>
              </w:rPr>
            </w:pPr>
            <w:r>
              <w:rPr>
                <w:rFonts w:hint="default" w:ascii="Times New Roman" w:hAnsi="Times New Roman" w:eastAsia="方正仿宋_GBK" w:cs="Times New Roman"/>
                <w:b/>
                <w:bCs/>
                <w:i w:val="0"/>
                <w:iCs w:val="0"/>
                <w:color w:val="auto"/>
                <w:kern w:val="0"/>
                <w:sz w:val="21"/>
                <w:szCs w:val="21"/>
                <w:u w:val="none"/>
                <w:lang w:val="en-US" w:eastAsia="zh-CN" w:bidi="ar"/>
              </w:rPr>
              <w:t>序号</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b/>
                <w:bCs/>
                <w:i w:val="0"/>
                <w:iCs w:val="0"/>
                <w:color w:val="auto"/>
                <w:sz w:val="21"/>
                <w:szCs w:val="21"/>
                <w:u w:val="none"/>
              </w:rPr>
            </w:pPr>
            <w:r>
              <w:rPr>
                <w:rFonts w:hint="default" w:ascii="Times New Roman" w:hAnsi="Times New Roman" w:eastAsia="方正仿宋_GBK" w:cs="Times New Roman"/>
                <w:b/>
                <w:bCs/>
                <w:i w:val="0"/>
                <w:iCs w:val="0"/>
                <w:color w:val="auto"/>
                <w:kern w:val="0"/>
                <w:sz w:val="21"/>
                <w:szCs w:val="21"/>
                <w:u w:val="none"/>
                <w:lang w:val="en-US" w:eastAsia="zh-CN" w:bidi="ar"/>
              </w:rPr>
              <w:t>标的名称</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b/>
                <w:bCs/>
                <w:i w:val="0"/>
                <w:iCs w:val="0"/>
                <w:color w:val="auto"/>
                <w:sz w:val="21"/>
                <w:szCs w:val="21"/>
                <w:u w:val="none"/>
              </w:rPr>
            </w:pPr>
            <w:r>
              <w:rPr>
                <w:rFonts w:hint="default" w:ascii="Times New Roman" w:hAnsi="Times New Roman" w:eastAsia="方正仿宋_GBK" w:cs="Times New Roman"/>
                <w:b/>
                <w:bCs/>
                <w:i w:val="0"/>
                <w:iCs w:val="0"/>
                <w:color w:val="auto"/>
                <w:kern w:val="0"/>
                <w:sz w:val="21"/>
                <w:szCs w:val="21"/>
                <w:u w:val="none"/>
                <w:lang w:val="en-US" w:eastAsia="zh-CN" w:bidi="ar"/>
              </w:rPr>
              <w:t>单位</w:t>
            </w:r>
          </w:p>
        </w:tc>
        <w:tc>
          <w:tcPr>
            <w:tcW w:w="59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b/>
                <w:bCs/>
                <w:i w:val="0"/>
                <w:iCs w:val="0"/>
                <w:color w:val="auto"/>
                <w:kern w:val="0"/>
                <w:sz w:val="21"/>
                <w:szCs w:val="21"/>
                <w:u w:val="none"/>
                <w:lang w:val="en-US" w:eastAsia="zh-CN" w:bidi="ar"/>
              </w:rPr>
            </w:pPr>
            <w:r>
              <w:rPr>
                <w:rFonts w:hint="default" w:ascii="Times New Roman" w:hAnsi="Times New Roman" w:eastAsia="方正仿宋_GBK" w:cs="Times New Roman"/>
                <w:b/>
                <w:bCs/>
                <w:i w:val="0"/>
                <w:iCs w:val="0"/>
                <w:color w:val="auto"/>
                <w:kern w:val="0"/>
                <w:sz w:val="21"/>
                <w:szCs w:val="21"/>
                <w:u w:val="none"/>
                <w:lang w:val="en-US" w:eastAsia="zh-CN" w:bidi="ar"/>
              </w:rPr>
              <w:t>参数</w:t>
            </w:r>
          </w:p>
        </w:tc>
        <w:tc>
          <w:tcPr>
            <w:tcW w:w="33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b/>
                <w:bCs/>
                <w:i w:val="0"/>
                <w:iCs w:val="0"/>
                <w:color w:val="auto"/>
                <w:kern w:val="0"/>
                <w:sz w:val="21"/>
                <w:szCs w:val="21"/>
                <w:u w:val="none"/>
                <w:lang w:val="en-US" w:eastAsia="zh-CN" w:bidi="ar"/>
              </w:rPr>
            </w:pPr>
            <w:r>
              <w:rPr>
                <w:rFonts w:hint="default" w:ascii="Times New Roman" w:hAnsi="Times New Roman" w:eastAsia="方正仿宋_GBK" w:cs="Times New Roman"/>
                <w:b/>
                <w:bCs/>
                <w:i w:val="0"/>
                <w:iCs w:val="0"/>
                <w:color w:val="auto"/>
                <w:kern w:val="0"/>
                <w:sz w:val="21"/>
                <w:szCs w:val="21"/>
                <w:u w:val="none"/>
                <w:lang w:val="en-US" w:eastAsia="zh-CN" w:bidi="ar"/>
              </w:rPr>
              <w:t>参考图片</w:t>
            </w:r>
            <w:r>
              <w:rPr>
                <w:rFonts w:hint="eastAsia" w:ascii="Times New Roman" w:hAnsi="Times New Roman" w:eastAsia="方正仿宋_GBK" w:cs="Times New Roman"/>
                <w:b/>
                <w:bCs/>
                <w:i w:val="0"/>
                <w:iCs w:val="0"/>
                <w:color w:val="auto"/>
                <w:kern w:val="0"/>
                <w:sz w:val="21"/>
                <w:szCs w:val="21"/>
                <w:u w:val="none"/>
                <w:lang w:val="en-US" w:eastAsia="zh-CN" w:bidi="ar"/>
              </w:rPr>
              <w:t>及</w:t>
            </w:r>
            <w:r>
              <w:rPr>
                <w:rFonts w:hint="default" w:ascii="Times New Roman" w:hAnsi="Times New Roman" w:eastAsia="方正仿宋_GBK" w:cs="Times New Roman"/>
                <w:b/>
                <w:bCs/>
                <w:i w:val="0"/>
                <w:iCs w:val="0"/>
                <w:color w:val="auto"/>
                <w:kern w:val="0"/>
                <w:sz w:val="21"/>
                <w:szCs w:val="21"/>
                <w:u w:val="none"/>
                <w:lang w:val="en-US" w:eastAsia="zh-CN" w:bidi="ar"/>
              </w:rPr>
              <w:t>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jc w:val="center"/>
        </w:trPr>
        <w:tc>
          <w:tcPr>
            <w:tcW w:w="893"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1</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枕套</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条</w:t>
            </w:r>
          </w:p>
        </w:tc>
        <w:tc>
          <w:tcPr>
            <w:tcW w:w="5952"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1、纤维含量（%）：符合GB/T 22796-2021要求，100%棉（±5%）。</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2、纱线密度（tex）：经向：6.9（±5%），纬向6.9（±5%）。</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 xml:space="preserve">3、机织物密度（根/10cm）：经向：970（±5%），纬向：810（±5%）。   </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4、pH值：符合GB 18401-2010(B类)要求，4.0~8.5。</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5、甲醛含量(mg/kg):符合GB 18401-2010(B类)要求，≤75。</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6、耐皂洗色牢度：符合GB/T 22796-2021要求，≥3级。</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7、耐水色牢度：符合GB 18401-2010(B类)要求，≥3级。</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8、耐汗渍色牢度：符合GB/T 22796-2021要求，≥3级。</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 xml:space="preserve">9、耐摩擦色牢度：符合GB/T 22796-2021要求，≥3级。      </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10、断裂强力：符合GB/T 28459-2012《公共用纺织用品》要求，经向≥450N，纬向≥380N。</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11、起毛起球/级 ：≥4。</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12、水洗尺寸变化率/%：经向-3～+2.0 纬向-3～+2.0。</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13、洗后平整度：符合GB/T 8629-2017（洗涤4N干燥A）五次洗涤后≥2.5。</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14、抗菌性能/%：洗涤50次后抑符合GB/T 20944.3-2008抑菌率要求：金黄色葡萄球菌≥80、大肠杆菌≥80、白色念珠菌≥70。                                                                                                               15、产品经过防霉处理，符合GB/T24346-2009防霉效果评价中防霉等级≤2。</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16、被套面子内层加薄棉，去除棉絮可以当空调被使用。</w:t>
            </w:r>
          </w:p>
          <w:p>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b/>
                <w:bCs/>
                <w:i w:val="0"/>
                <w:iCs w:val="0"/>
                <w:color w:val="auto"/>
                <w:sz w:val="21"/>
                <w:szCs w:val="21"/>
                <w:u w:val="none"/>
                <w:lang w:val="en-US" w:eastAsia="zh-CN"/>
              </w:rPr>
              <w:t>响应人须提供以上1-15项经具有CMA或CNAS资质的质量检测机构出具的针对本采购产品的检验合格报告，检验报告原件现场备查。检验报告必须具有可查询真伪的二维码、查询电话、查询网址。提供检测机构官网查询截图或在国家认证认可监督管理委员会网（www.cnca.gov.cn）的查询截图。检测</w:t>
            </w:r>
            <w:r>
              <w:rPr>
                <w:rFonts w:hint="default" w:ascii="Times New Roman" w:hAnsi="Times New Roman" w:eastAsia="方正仿宋_GBK" w:cs="Times New Roman"/>
                <w:b/>
                <w:bCs/>
                <w:color w:val="auto"/>
                <w:sz w:val="21"/>
                <w:szCs w:val="21"/>
                <w:u w:val="none"/>
              </w:rPr>
              <w:t>委托单位可为投标人或所投产品制造商或国家质量监督部门</w:t>
            </w:r>
            <w:r>
              <w:rPr>
                <w:rFonts w:hint="default" w:ascii="Times New Roman" w:hAnsi="Times New Roman" w:eastAsia="方正仿宋_GBK" w:cs="Times New Roman"/>
                <w:b/>
                <w:bCs/>
                <w:color w:val="auto"/>
                <w:sz w:val="21"/>
                <w:szCs w:val="21"/>
                <w:u w:val="none"/>
                <w:lang w:eastAsia="zh-CN"/>
              </w:rPr>
              <w:t>，</w:t>
            </w:r>
            <w:r>
              <w:rPr>
                <w:rFonts w:hint="default" w:ascii="Times New Roman" w:hAnsi="Times New Roman" w:eastAsia="方正仿宋_GBK" w:cs="Times New Roman"/>
                <w:b/>
                <w:bCs/>
                <w:color w:val="auto"/>
                <w:sz w:val="21"/>
                <w:szCs w:val="21"/>
                <w:u w:val="none"/>
                <w:lang w:val="en-US" w:eastAsia="zh-CN"/>
              </w:rPr>
              <w:t>若检测委托单位为产品制造商，需提供制造商授权书并加盖公章。</w:t>
            </w:r>
          </w:p>
        </w:tc>
        <w:tc>
          <w:tcPr>
            <w:tcW w:w="3394" w:type="dxa"/>
            <w:vMerge w:val="restart"/>
            <w:tcBorders>
              <w:top w:val="single" w:color="000000" w:sz="4" w:space="0"/>
              <w:left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logo元素设计排版，颜色跟</w:t>
            </w:r>
            <w:r>
              <w:rPr>
                <w:rFonts w:hint="eastAsia" w:ascii="Times New Roman" w:hAnsi="Times New Roman" w:eastAsia="方正仿宋_GBK" w:cs="Times New Roman"/>
                <w:i w:val="0"/>
                <w:iCs w:val="0"/>
                <w:color w:val="auto"/>
                <w:sz w:val="21"/>
                <w:szCs w:val="21"/>
                <w:u w:val="none"/>
                <w:lang w:val="en-US" w:eastAsia="zh-CN"/>
              </w:rPr>
              <w:t>托育园专属</w:t>
            </w:r>
            <w:r>
              <w:rPr>
                <w:rFonts w:hint="default" w:ascii="Times New Roman" w:hAnsi="Times New Roman" w:eastAsia="方正仿宋_GBK" w:cs="Times New Roman"/>
                <w:i w:val="0"/>
                <w:iCs w:val="0"/>
                <w:color w:val="auto"/>
                <w:sz w:val="21"/>
                <w:szCs w:val="21"/>
                <w:u w:val="none"/>
                <w:lang w:val="en-US" w:eastAsia="zh-CN"/>
              </w:rPr>
              <w:t>logo协调</w:t>
            </w:r>
          </w:p>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color w:val="auto"/>
                <w:sz w:val="21"/>
                <w:szCs w:val="21"/>
              </w:rPr>
              <w:drawing>
                <wp:inline distT="0" distB="0" distL="114300" distR="114300">
                  <wp:extent cx="2197100" cy="3175000"/>
                  <wp:effectExtent l="0" t="0" r="1270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197100" cy="3175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2</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被套</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条</w:t>
            </w:r>
          </w:p>
        </w:tc>
        <w:tc>
          <w:tcPr>
            <w:tcW w:w="5952"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3394" w:type="dxa"/>
            <w:vMerge w:val="continue"/>
            <w:tcBorders>
              <w:left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3</w:t>
            </w:r>
          </w:p>
        </w:tc>
        <w:tc>
          <w:tcPr>
            <w:tcW w:w="1037"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床单（垫絮套）</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条</w:t>
            </w:r>
          </w:p>
        </w:tc>
        <w:tc>
          <w:tcPr>
            <w:tcW w:w="5952" w:type="dxa"/>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3394" w:type="dxa"/>
            <w:vMerge w:val="continue"/>
            <w:tcBorders>
              <w:left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i w:val="0"/>
                <w:iCs w:val="0"/>
                <w:color w:val="auto"/>
                <w:kern w:val="0"/>
                <w:sz w:val="21"/>
                <w:szCs w:val="21"/>
                <w:u w:val="none"/>
                <w:lang w:val="en-US" w:eastAsia="zh-CN" w:bidi="ar"/>
              </w:rPr>
              <w:t>4</w:t>
            </w:r>
          </w:p>
        </w:tc>
        <w:tc>
          <w:tcPr>
            <w:tcW w:w="103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防水枕芯</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个</w:t>
            </w:r>
          </w:p>
        </w:tc>
        <w:tc>
          <w:tcPr>
            <w:tcW w:w="5952" w:type="dxa"/>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1、纤维含量（%）：符合GB/T 22796-2021要求，100%棉（±5%）。枕芯面料防水性能（不透水）:≥4级，具有优异的抗沾湿性能。</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2、纱线密度（tex）：经向：6.9（±5%），纬向6.9（±5%）。</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 xml:space="preserve">3、机织物密度（根/10cm）：经向：970（±5%），纬向：810（±5%）。   </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4、pH值；符合GB 18401-2010(B类)要求，4.0~8.5。</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 xml:space="preserve">5、甲醛含量(mg/kg):符合GB 18401-2010(B类)要求，≤75。 </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6、断裂强力：符合GB/T 28459-2012《公共用纺织用品》要求，经向≥450N，纬向≥380N。</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7、起毛起球/级：≥4。</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 xml:space="preserve">8、抗菌性能/%：洗涤50次后抑菌率 ：金黄色葡萄球菌≥80、大肠杆菌≥80、白色念珠菌≥70。    </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9、单位面积质量（g/㎡）:≥110。</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填充物：</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11,纤维含量/%：按照GB/T 20862 执行100%聚酯纤维。</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12、填充物含油率/% ：≤1.0。</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13、填充物质量枕芯≥600g/个，被芯≥350g/㎡，垫芯≥350g/㎡。</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14、压缩回弹性能 /%：压缩率 ≥40、回复率 ≥70。</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15、断裂强力/N ：≥250。</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b/>
                <w:bCs/>
                <w:i w:val="0"/>
                <w:iCs w:val="0"/>
                <w:color w:val="auto"/>
                <w:sz w:val="21"/>
                <w:szCs w:val="21"/>
                <w:u w:val="none"/>
                <w:lang w:val="en-US" w:eastAsia="zh-CN"/>
              </w:rPr>
              <w:t>响应人须提供以上1-15项经具有CMA或CNAS资质的质量检测机构出具的针对本采购产品的检验合格报告，检验报告原件现场备查。检验报告必须具有可查询真伪的二维码、查询电话、查询网址。提供检测机构官网查询截图或在国家认证认可监督管理委员会网（www.cnca.gov.cn）的查询截图。检测</w:t>
            </w:r>
            <w:r>
              <w:rPr>
                <w:rFonts w:hint="default" w:ascii="Times New Roman" w:hAnsi="Times New Roman" w:eastAsia="方正仿宋_GBK" w:cs="Times New Roman"/>
                <w:b/>
                <w:bCs/>
                <w:color w:val="auto"/>
                <w:sz w:val="21"/>
                <w:szCs w:val="21"/>
                <w:u w:val="none"/>
              </w:rPr>
              <w:t>委托单位可为投标人或所投产品制造商或国家质量监督部门</w:t>
            </w:r>
            <w:r>
              <w:rPr>
                <w:rFonts w:hint="default" w:ascii="Times New Roman" w:hAnsi="Times New Roman" w:eastAsia="方正仿宋_GBK" w:cs="Times New Roman"/>
                <w:b/>
                <w:bCs/>
                <w:color w:val="auto"/>
                <w:sz w:val="21"/>
                <w:szCs w:val="21"/>
                <w:u w:val="none"/>
                <w:lang w:eastAsia="zh-CN"/>
              </w:rPr>
              <w:t>，</w:t>
            </w:r>
            <w:r>
              <w:rPr>
                <w:rFonts w:hint="default" w:ascii="Times New Roman" w:hAnsi="Times New Roman" w:eastAsia="方正仿宋_GBK" w:cs="Times New Roman"/>
                <w:b/>
                <w:bCs/>
                <w:color w:val="auto"/>
                <w:sz w:val="21"/>
                <w:szCs w:val="21"/>
                <w:u w:val="none"/>
                <w:lang w:val="en-US" w:eastAsia="zh-CN"/>
              </w:rPr>
              <w:t>若检测委托单位为产品制造商，需提供制造商授权书并加盖公章。</w:t>
            </w:r>
          </w:p>
        </w:tc>
        <w:tc>
          <w:tcPr>
            <w:tcW w:w="3394" w:type="dxa"/>
            <w:vMerge w:val="continue"/>
            <w:tcBorders>
              <w:left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5</w:t>
            </w:r>
          </w:p>
        </w:tc>
        <w:tc>
          <w:tcPr>
            <w:tcW w:w="1037"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棉花被芯</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个</w:t>
            </w:r>
          </w:p>
        </w:tc>
        <w:tc>
          <w:tcPr>
            <w:tcW w:w="5952" w:type="dxa"/>
            <w:vMerge w:val="continue"/>
            <w:tcBorders>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3394" w:type="dxa"/>
            <w:vMerge w:val="continue"/>
            <w:tcBorders>
              <w:left w:val="single" w:color="000000"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1"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6</w:t>
            </w:r>
          </w:p>
        </w:tc>
        <w:tc>
          <w:tcPr>
            <w:tcW w:w="1037"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sz w:val="21"/>
                <w:szCs w:val="21"/>
                <w:u w:val="none"/>
              </w:rPr>
              <w:t>棉花垫絮</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个</w:t>
            </w:r>
          </w:p>
        </w:tc>
        <w:tc>
          <w:tcPr>
            <w:tcW w:w="5952" w:type="dxa"/>
            <w:vMerge w:val="continue"/>
            <w:tcBorders>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c>
          <w:tcPr>
            <w:tcW w:w="3394" w:type="dxa"/>
            <w:vMerge w:val="continue"/>
            <w:tcBorders>
              <w:left w:val="single" w:color="000000"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sz w:val="21"/>
                <w:szCs w:val="21"/>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7</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color w:val="auto"/>
                <w:szCs w:val="21"/>
                <w:u w:val="none"/>
              </w:rPr>
              <w:t>托育园</w:t>
            </w:r>
            <w:r>
              <w:rPr>
                <w:rFonts w:hint="default" w:ascii="Times New Roman" w:hAnsi="Times New Roman" w:eastAsia="方正仿宋_GBK" w:cs="Times New Roman"/>
                <w:i w:val="0"/>
                <w:iCs w:val="0"/>
                <w:color w:val="auto"/>
                <w:kern w:val="0"/>
                <w:sz w:val="21"/>
                <w:szCs w:val="21"/>
                <w:u w:val="none"/>
                <w:lang w:val="en-US" w:eastAsia="zh-CN" w:bidi="ar"/>
              </w:rPr>
              <w:t>防水垫絮套</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个</w:t>
            </w:r>
          </w:p>
        </w:tc>
        <w:tc>
          <w:tcPr>
            <w:tcW w:w="595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1、面料成份含量：棉80%（±3）,聚酯纤维20%（±3）。</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2、面料防水性能（不透水）:≥4级，具有优异的抗沾湿性能。</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3、面料纱线密度(tex)：经向：25.6(±5%),纬向29.4(±5%)。</w:t>
            </w:r>
          </w:p>
          <w:p>
            <w:pPr>
              <w:keepNext w:val="0"/>
              <w:keepLines w:val="0"/>
              <w:widowControl/>
              <w:suppressLineNumbers w:val="0"/>
              <w:jc w:val="both"/>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b/>
                <w:bCs/>
                <w:i w:val="0"/>
                <w:iCs w:val="0"/>
                <w:color w:val="auto"/>
                <w:kern w:val="0"/>
                <w:sz w:val="21"/>
                <w:szCs w:val="21"/>
                <w:u w:val="none"/>
                <w:lang w:val="en-US" w:eastAsia="zh-CN" w:bidi="ar"/>
              </w:rPr>
              <w:t>响应人须提供以上1-3项经具有CMA</w:t>
            </w:r>
            <w:r>
              <w:rPr>
                <w:rFonts w:hint="default" w:ascii="Times New Roman" w:hAnsi="Times New Roman" w:eastAsia="方正仿宋_GBK" w:cs="Times New Roman"/>
                <w:b/>
                <w:bCs/>
                <w:i w:val="0"/>
                <w:iCs w:val="0"/>
                <w:color w:val="auto"/>
                <w:sz w:val="21"/>
                <w:szCs w:val="21"/>
                <w:u w:val="none"/>
                <w:lang w:val="en-US" w:eastAsia="zh-CN"/>
              </w:rPr>
              <w:t>或</w:t>
            </w:r>
            <w:r>
              <w:rPr>
                <w:rFonts w:hint="default" w:ascii="Times New Roman" w:hAnsi="Times New Roman" w:eastAsia="方正仿宋_GBK" w:cs="Times New Roman"/>
                <w:b/>
                <w:bCs/>
                <w:i w:val="0"/>
                <w:iCs w:val="0"/>
                <w:color w:val="auto"/>
                <w:kern w:val="0"/>
                <w:sz w:val="21"/>
                <w:szCs w:val="21"/>
                <w:u w:val="none"/>
                <w:lang w:val="en-US" w:eastAsia="zh-CN" w:bidi="ar"/>
              </w:rPr>
              <w:t>CNAS资质的质量检测机构出具的针对本采购产品的检验合格报告，检验报告原件现场</w:t>
            </w:r>
            <w:r>
              <w:rPr>
                <w:rFonts w:hint="default" w:ascii="Times New Roman" w:hAnsi="Times New Roman" w:eastAsia="方正仿宋_GBK" w:cs="Times New Roman"/>
                <w:b/>
                <w:bCs/>
                <w:i w:val="0"/>
                <w:iCs w:val="0"/>
                <w:color w:val="auto"/>
                <w:sz w:val="21"/>
                <w:szCs w:val="21"/>
                <w:u w:val="none"/>
                <w:lang w:val="en-US" w:eastAsia="zh-CN"/>
              </w:rPr>
              <w:t>备查</w:t>
            </w:r>
            <w:r>
              <w:rPr>
                <w:rFonts w:hint="default" w:ascii="Times New Roman" w:hAnsi="Times New Roman" w:eastAsia="方正仿宋_GBK" w:cs="Times New Roman"/>
                <w:b/>
                <w:bCs/>
                <w:i w:val="0"/>
                <w:iCs w:val="0"/>
                <w:color w:val="auto"/>
                <w:kern w:val="0"/>
                <w:sz w:val="21"/>
                <w:szCs w:val="21"/>
                <w:u w:val="none"/>
                <w:lang w:val="en-US" w:eastAsia="zh-CN" w:bidi="ar"/>
              </w:rPr>
              <w:t>。检验报告必须具有可查询真伪的二维码、查询电话、查询网址。提供检测机构官网查询截图或在国家认证认可监督管理委员会网（www.cnca.gov.cn）的查询截图。</w:t>
            </w:r>
            <w:r>
              <w:rPr>
                <w:rFonts w:hint="default" w:ascii="Times New Roman" w:hAnsi="Times New Roman" w:eastAsia="方正仿宋_GBK" w:cs="Times New Roman"/>
                <w:b/>
                <w:bCs/>
                <w:i w:val="0"/>
                <w:iCs w:val="0"/>
                <w:color w:val="auto"/>
                <w:sz w:val="21"/>
                <w:szCs w:val="21"/>
                <w:u w:val="none"/>
                <w:lang w:val="en-US" w:eastAsia="zh-CN"/>
              </w:rPr>
              <w:t>检测</w:t>
            </w:r>
            <w:r>
              <w:rPr>
                <w:rFonts w:hint="default" w:ascii="Times New Roman" w:hAnsi="Times New Roman" w:eastAsia="方正仿宋_GBK" w:cs="Times New Roman"/>
                <w:b/>
                <w:bCs/>
                <w:color w:val="auto"/>
                <w:sz w:val="21"/>
                <w:szCs w:val="21"/>
                <w:u w:val="none"/>
              </w:rPr>
              <w:t>委托单位可为投标人或所投产品制造商或国家质量监督部门</w:t>
            </w:r>
            <w:r>
              <w:rPr>
                <w:rFonts w:hint="default" w:ascii="Times New Roman" w:hAnsi="Times New Roman" w:eastAsia="方正仿宋_GBK" w:cs="Times New Roman"/>
                <w:b/>
                <w:bCs/>
                <w:color w:val="auto"/>
                <w:sz w:val="21"/>
                <w:szCs w:val="21"/>
                <w:u w:val="none"/>
                <w:lang w:eastAsia="zh-CN"/>
              </w:rPr>
              <w:t>，</w:t>
            </w:r>
            <w:r>
              <w:rPr>
                <w:rFonts w:hint="default" w:ascii="Times New Roman" w:hAnsi="Times New Roman" w:eastAsia="方正仿宋_GBK" w:cs="Times New Roman"/>
                <w:b/>
                <w:bCs/>
                <w:color w:val="auto"/>
                <w:sz w:val="21"/>
                <w:szCs w:val="21"/>
                <w:u w:val="none"/>
                <w:lang w:val="en-US" w:eastAsia="zh-CN"/>
              </w:rPr>
              <w:t>若检测委托单位为产品制造商，需提供制造商授权书并加盖公章。</w:t>
            </w:r>
          </w:p>
        </w:tc>
        <w:tc>
          <w:tcPr>
            <w:tcW w:w="339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8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方正仿宋_GBK" w:cs="Times New Roman"/>
                <w:i w:val="0"/>
                <w:iCs w:val="0"/>
                <w:color w:val="auto"/>
                <w:sz w:val="21"/>
                <w:szCs w:val="21"/>
                <w:u w:val="none"/>
                <w:lang w:val="en-US" w:eastAsia="zh-CN"/>
              </w:rPr>
            </w:pPr>
            <w:r>
              <w:rPr>
                <w:rFonts w:hint="default" w:ascii="Times New Roman" w:hAnsi="Times New Roman" w:eastAsia="方正仿宋_GBK" w:cs="Times New Roman"/>
                <w:i w:val="0"/>
                <w:iCs w:val="0"/>
                <w:color w:val="auto"/>
                <w:sz w:val="21"/>
                <w:szCs w:val="21"/>
                <w:u w:val="none"/>
                <w:lang w:val="en-US" w:eastAsia="zh-CN"/>
              </w:rPr>
              <w:t>8</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color w:val="auto"/>
                <w:szCs w:val="21"/>
                <w:u w:val="none"/>
              </w:rPr>
              <w:t>托育园</w:t>
            </w:r>
            <w:r>
              <w:rPr>
                <w:rFonts w:hint="eastAsia" w:ascii="Times New Roman" w:hAnsi="Times New Roman" w:eastAsia="方正仿宋_GBK" w:cs="Times New Roman"/>
                <w:color w:val="auto"/>
                <w:szCs w:val="21"/>
                <w:u w:val="none"/>
                <w:lang w:val="en-US" w:eastAsia="zh-CN"/>
              </w:rPr>
              <w:t>床品</w:t>
            </w:r>
            <w:r>
              <w:rPr>
                <w:rFonts w:hint="default" w:ascii="Times New Roman" w:hAnsi="Times New Roman" w:eastAsia="方正仿宋_GBK" w:cs="Times New Roman"/>
                <w:i w:val="0"/>
                <w:iCs w:val="0"/>
                <w:color w:val="auto"/>
                <w:kern w:val="0"/>
                <w:sz w:val="21"/>
                <w:szCs w:val="21"/>
                <w:u w:val="none"/>
                <w:lang w:val="en-US" w:eastAsia="zh-CN" w:bidi="ar"/>
              </w:rPr>
              <w:t>包装袋</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个</w:t>
            </w:r>
          </w:p>
        </w:tc>
        <w:tc>
          <w:tcPr>
            <w:tcW w:w="595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t>无纺布</w:t>
            </w:r>
          </w:p>
        </w:tc>
        <w:tc>
          <w:tcPr>
            <w:tcW w:w="339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rPr>
            </w:pPr>
            <w:r>
              <w:rPr>
                <w:rFonts w:hint="default" w:ascii="Times New Roman" w:hAnsi="Times New Roman" w:eastAsia="方正仿宋_GBK" w:cs="Times New Roman"/>
                <w:i w:val="0"/>
                <w:iCs w:val="0"/>
                <w:color w:val="auto"/>
                <w:kern w:val="0"/>
                <w:sz w:val="21"/>
                <w:szCs w:val="21"/>
                <w:u w:val="none"/>
                <w:lang w:val="en-US" w:eastAsia="zh-CN" w:bidi="ar"/>
              </w:rPr>
              <w:drawing>
                <wp:inline distT="0" distB="0" distL="114300" distR="114300">
                  <wp:extent cx="2014220" cy="2134235"/>
                  <wp:effectExtent l="0" t="0" r="5080" b="18415"/>
                  <wp:docPr id="2" name="图片 2" descr="cb73957d5ea8757727c7ea42fc2e1f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b73957d5ea8757727c7ea42fc2e1f8e"/>
                          <pic:cNvPicPr>
                            <a:picLocks noChangeAspect="1"/>
                          </pic:cNvPicPr>
                        </pic:nvPicPr>
                        <pic:blipFill>
                          <a:blip r:embed="rId5"/>
                          <a:stretch>
                            <a:fillRect/>
                          </a:stretch>
                        </pic:blipFill>
                        <pic:spPr>
                          <a:xfrm>
                            <a:off x="0" y="0"/>
                            <a:ext cx="2014220" cy="2134235"/>
                          </a:xfrm>
                          <a:prstGeom prst="rect">
                            <a:avLst/>
                          </a:prstGeom>
                        </pic:spPr>
                      </pic:pic>
                    </a:graphicData>
                  </a:graphic>
                </wp:inline>
              </w:drawing>
            </w:r>
          </w:p>
        </w:tc>
      </w:tr>
    </w:tbl>
    <w:p>
      <w:pPr>
        <w:rPr>
          <w:rFonts w:hint="default" w:ascii="Times New Roman" w:hAnsi="Times New Roman" w:eastAsia="方正仿宋_GBK" w:cs="Times New Roman"/>
          <w:color w:val="auto"/>
          <w:sz w:val="28"/>
          <w:szCs w:val="28"/>
        </w:rPr>
      </w:pPr>
    </w:p>
    <w:p>
      <w:pPr>
        <w:rPr>
          <w:rFonts w:hint="default" w:ascii="Times New Roman" w:hAnsi="Times New Roman" w:eastAsia="方正仿宋_GBK" w:cs="Times New Roman"/>
          <w:color w:val="auto"/>
          <w:sz w:val="28"/>
          <w:szCs w:val="28"/>
        </w:rPr>
      </w:pP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ED5888"/>
    <w:multiLevelType w:val="singleLevel"/>
    <w:tmpl w:val="A8ED5888"/>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76877286"/>
    <w:rsid w:val="00155351"/>
    <w:rsid w:val="00C11035"/>
    <w:rsid w:val="00FC3E1B"/>
    <w:rsid w:val="01101675"/>
    <w:rsid w:val="014903A9"/>
    <w:rsid w:val="02B32C00"/>
    <w:rsid w:val="02BF77F6"/>
    <w:rsid w:val="037979A5"/>
    <w:rsid w:val="040845C6"/>
    <w:rsid w:val="043A27A2"/>
    <w:rsid w:val="043A35D9"/>
    <w:rsid w:val="05616943"/>
    <w:rsid w:val="057A17B3"/>
    <w:rsid w:val="05D9297D"/>
    <w:rsid w:val="066B5CCB"/>
    <w:rsid w:val="07091040"/>
    <w:rsid w:val="07A56FBB"/>
    <w:rsid w:val="07F12D96"/>
    <w:rsid w:val="08030185"/>
    <w:rsid w:val="08E04023"/>
    <w:rsid w:val="09975029"/>
    <w:rsid w:val="099F7A3A"/>
    <w:rsid w:val="0B0F7305"/>
    <w:rsid w:val="0B447722"/>
    <w:rsid w:val="0C083FBC"/>
    <w:rsid w:val="0E5139F9"/>
    <w:rsid w:val="0E5457FF"/>
    <w:rsid w:val="0F1D7D7F"/>
    <w:rsid w:val="0F501F02"/>
    <w:rsid w:val="0FEB5787"/>
    <w:rsid w:val="101A2510"/>
    <w:rsid w:val="109D1177"/>
    <w:rsid w:val="11D706B9"/>
    <w:rsid w:val="12A06CFD"/>
    <w:rsid w:val="12E070F9"/>
    <w:rsid w:val="14385F95"/>
    <w:rsid w:val="14740441"/>
    <w:rsid w:val="16E03488"/>
    <w:rsid w:val="185A794E"/>
    <w:rsid w:val="19613133"/>
    <w:rsid w:val="1AF37BE5"/>
    <w:rsid w:val="1B2237C8"/>
    <w:rsid w:val="1B4D379A"/>
    <w:rsid w:val="1BA13662"/>
    <w:rsid w:val="1BBC447B"/>
    <w:rsid w:val="1C3F3383"/>
    <w:rsid w:val="1CD04682"/>
    <w:rsid w:val="1D206153"/>
    <w:rsid w:val="1E5F3116"/>
    <w:rsid w:val="1EE1005A"/>
    <w:rsid w:val="1F115373"/>
    <w:rsid w:val="1FCA360B"/>
    <w:rsid w:val="21313EAE"/>
    <w:rsid w:val="218C684C"/>
    <w:rsid w:val="221B63A0"/>
    <w:rsid w:val="237B1C60"/>
    <w:rsid w:val="256242E5"/>
    <w:rsid w:val="266E415B"/>
    <w:rsid w:val="26920BFA"/>
    <w:rsid w:val="27402404"/>
    <w:rsid w:val="27872CDC"/>
    <w:rsid w:val="27B36A2B"/>
    <w:rsid w:val="28384127"/>
    <w:rsid w:val="28887BBF"/>
    <w:rsid w:val="28B671EA"/>
    <w:rsid w:val="28F46674"/>
    <w:rsid w:val="29121B7F"/>
    <w:rsid w:val="29A77266"/>
    <w:rsid w:val="2AF54989"/>
    <w:rsid w:val="2C4B7881"/>
    <w:rsid w:val="2C95079C"/>
    <w:rsid w:val="2D0B7011"/>
    <w:rsid w:val="2DA2331A"/>
    <w:rsid w:val="2E82647A"/>
    <w:rsid w:val="2EA8720D"/>
    <w:rsid w:val="2EBF00B3"/>
    <w:rsid w:val="2EF21D12"/>
    <w:rsid w:val="2FF87D20"/>
    <w:rsid w:val="305D7B83"/>
    <w:rsid w:val="3138414C"/>
    <w:rsid w:val="31E56082"/>
    <w:rsid w:val="31ED3189"/>
    <w:rsid w:val="32A0644D"/>
    <w:rsid w:val="33640095"/>
    <w:rsid w:val="33F64577"/>
    <w:rsid w:val="343E5F1E"/>
    <w:rsid w:val="34862EBD"/>
    <w:rsid w:val="351D1FD7"/>
    <w:rsid w:val="37830395"/>
    <w:rsid w:val="38170F5F"/>
    <w:rsid w:val="38171050"/>
    <w:rsid w:val="38216165"/>
    <w:rsid w:val="38B247E4"/>
    <w:rsid w:val="399D7242"/>
    <w:rsid w:val="3A59585F"/>
    <w:rsid w:val="3BDD601C"/>
    <w:rsid w:val="3BE21884"/>
    <w:rsid w:val="3CB74ABF"/>
    <w:rsid w:val="3CF74EBC"/>
    <w:rsid w:val="3D1837B0"/>
    <w:rsid w:val="3D417B8C"/>
    <w:rsid w:val="3D6F6289"/>
    <w:rsid w:val="3EC2192B"/>
    <w:rsid w:val="3F56236D"/>
    <w:rsid w:val="3FA25057"/>
    <w:rsid w:val="3FC03C8B"/>
    <w:rsid w:val="3FDB6D16"/>
    <w:rsid w:val="40BF2194"/>
    <w:rsid w:val="41765BEF"/>
    <w:rsid w:val="4230334A"/>
    <w:rsid w:val="435B43F6"/>
    <w:rsid w:val="43931DE2"/>
    <w:rsid w:val="45A831F7"/>
    <w:rsid w:val="46833A36"/>
    <w:rsid w:val="46CC73B9"/>
    <w:rsid w:val="46D22C08"/>
    <w:rsid w:val="47946129"/>
    <w:rsid w:val="47AC615E"/>
    <w:rsid w:val="495A524A"/>
    <w:rsid w:val="4A1C7192"/>
    <w:rsid w:val="4A957030"/>
    <w:rsid w:val="4C1C049B"/>
    <w:rsid w:val="4C470842"/>
    <w:rsid w:val="4CF055EB"/>
    <w:rsid w:val="4D3161C8"/>
    <w:rsid w:val="4FDE2637"/>
    <w:rsid w:val="501A1195"/>
    <w:rsid w:val="501A73E7"/>
    <w:rsid w:val="51C6472A"/>
    <w:rsid w:val="520B5239"/>
    <w:rsid w:val="53C5766A"/>
    <w:rsid w:val="546D3F89"/>
    <w:rsid w:val="54AB6860"/>
    <w:rsid w:val="55404E47"/>
    <w:rsid w:val="56FC1CCD"/>
    <w:rsid w:val="58336D56"/>
    <w:rsid w:val="59A57D21"/>
    <w:rsid w:val="5AA224B3"/>
    <w:rsid w:val="5C1C1E91"/>
    <w:rsid w:val="5D6567A1"/>
    <w:rsid w:val="5DAF5613"/>
    <w:rsid w:val="5E8F2D4E"/>
    <w:rsid w:val="5EC60009"/>
    <w:rsid w:val="5EF7101F"/>
    <w:rsid w:val="5F1A2ABD"/>
    <w:rsid w:val="60D468ED"/>
    <w:rsid w:val="62045801"/>
    <w:rsid w:val="62971BAA"/>
    <w:rsid w:val="64995B6C"/>
    <w:rsid w:val="64AA2690"/>
    <w:rsid w:val="65444892"/>
    <w:rsid w:val="65C459D3"/>
    <w:rsid w:val="66A15D14"/>
    <w:rsid w:val="674943E2"/>
    <w:rsid w:val="678F3DBF"/>
    <w:rsid w:val="6A0B3BD1"/>
    <w:rsid w:val="6AB24566"/>
    <w:rsid w:val="6BC32289"/>
    <w:rsid w:val="6CAA5AAB"/>
    <w:rsid w:val="6D1301DD"/>
    <w:rsid w:val="6FA50AB7"/>
    <w:rsid w:val="7012401B"/>
    <w:rsid w:val="711C2B67"/>
    <w:rsid w:val="71CA2A3B"/>
    <w:rsid w:val="73384C9B"/>
    <w:rsid w:val="733A5B30"/>
    <w:rsid w:val="73801E89"/>
    <w:rsid w:val="74940C67"/>
    <w:rsid w:val="750E27C7"/>
    <w:rsid w:val="75153B55"/>
    <w:rsid w:val="754601B3"/>
    <w:rsid w:val="75C613A5"/>
    <w:rsid w:val="76091CBE"/>
    <w:rsid w:val="762A53DF"/>
    <w:rsid w:val="76877286"/>
    <w:rsid w:val="77112A42"/>
    <w:rsid w:val="775A1CF3"/>
    <w:rsid w:val="78045370"/>
    <w:rsid w:val="78FA0EF3"/>
    <w:rsid w:val="79BD656A"/>
    <w:rsid w:val="7BE35E80"/>
    <w:rsid w:val="7D256900"/>
    <w:rsid w:val="7DBA7990"/>
    <w:rsid w:val="7E461224"/>
    <w:rsid w:val="7E8835EA"/>
    <w:rsid w:val="7E8D6272"/>
    <w:rsid w:val="7ED14F91"/>
    <w:rsid w:val="7F0A2251"/>
    <w:rsid w:val="7F343772"/>
    <w:rsid w:val="7F8F0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djustRightInd w:val="0"/>
      <w:snapToGrid w:val="0"/>
      <w:spacing w:before="20" w:after="20" w:line="380" w:lineRule="exact"/>
      <w:ind w:firstLine="140" w:firstLineChars="140"/>
      <w:outlineLvl w:val="1"/>
    </w:pPr>
    <w:rPr>
      <w:rFonts w:ascii="宋体" w:hAnsi="宋体" w:eastAsia="黑体"/>
      <w:b/>
      <w:sz w:val="30"/>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widowControl w:val="0"/>
      <w:spacing w:after="120"/>
    </w:pPr>
    <w:rPr>
      <w:rFonts w:ascii="宋体" w:hAnsi="宋体"/>
      <w:sz w:val="28"/>
      <w:szCs w:val="20"/>
      <w:lang w:eastAsia="en-US"/>
    </w:rPr>
  </w:style>
  <w:style w:type="paragraph" w:styleId="4">
    <w:name w:val="Normal (Web)"/>
    <w:basedOn w:val="1"/>
    <w:qFormat/>
    <w:uiPriority w:val="0"/>
    <w:pPr>
      <w:spacing w:before="100" w:beforeAutospacing="1" w:after="100" w:afterAutospacing="1"/>
    </w:pPr>
    <w:rPr>
      <w:rFonts w:ascii="Arial Black" w:eastAsia="Arial Black"/>
      <w:kern w:val="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31"/>
    <w:basedOn w:val="7"/>
    <w:uiPriority w:val="0"/>
    <w:rPr>
      <w:rFonts w:hint="eastAsia" w:ascii="方正仿宋_GBK" w:hAnsi="方正仿宋_GBK" w:eastAsia="方正仿宋_GBK" w:cs="方正仿宋_GBK"/>
      <w:color w:val="000000"/>
      <w:sz w:val="22"/>
      <w:szCs w:val="22"/>
      <w:u w:val="none"/>
    </w:rPr>
  </w:style>
  <w:style w:type="character" w:customStyle="1" w:styleId="9">
    <w:name w:val="font71"/>
    <w:basedOn w:val="7"/>
    <w:uiPriority w:val="0"/>
    <w:rPr>
      <w:rFonts w:hint="eastAsia" w:ascii="方正仿宋_GBK" w:hAnsi="方正仿宋_GBK" w:eastAsia="方正仿宋_GBK" w:cs="方正仿宋_GBK"/>
      <w:color w:val="FF0000"/>
      <w:sz w:val="22"/>
      <w:szCs w:val="22"/>
      <w:u w:val="none"/>
    </w:rPr>
  </w:style>
  <w:style w:type="character" w:customStyle="1" w:styleId="10">
    <w:name w:val="font41"/>
    <w:basedOn w:val="7"/>
    <w:uiPriority w:val="0"/>
    <w:rPr>
      <w:rFonts w:hint="eastAsia" w:ascii="方正仿宋_GBK" w:hAnsi="方正仿宋_GBK" w:eastAsia="方正仿宋_GBK" w:cs="方正仿宋_GBK"/>
      <w:color w:val="000000"/>
      <w:sz w:val="22"/>
      <w:szCs w:val="22"/>
      <w:u w:val="none"/>
    </w:rPr>
  </w:style>
  <w:style w:type="character" w:customStyle="1" w:styleId="11">
    <w:name w:val="font81"/>
    <w:basedOn w:val="7"/>
    <w:qFormat/>
    <w:uiPriority w:val="0"/>
    <w:rPr>
      <w:rFonts w:hint="eastAsia" w:ascii="方正仿宋_GBK" w:hAnsi="方正仿宋_GBK" w:eastAsia="方正仿宋_GBK" w:cs="方正仿宋_GBK"/>
      <w:color w:val="FF0000"/>
      <w:sz w:val="22"/>
      <w:szCs w:val="22"/>
      <w:u w:val="none"/>
    </w:rPr>
  </w:style>
  <w:style w:type="character" w:customStyle="1" w:styleId="12">
    <w:name w:val="16"/>
    <w:basedOn w:val="7"/>
    <w:qFormat/>
    <w:uiPriority w:val="0"/>
    <w:rPr>
      <w:rFonts w:hint="eastAsia" w:ascii="方正仿宋_GBK" w:hAnsi="方正仿宋_GBK" w:eastAsia="方正仿宋_GBK" w:cs="方正仿宋_GBK"/>
      <w:color w:val="000000"/>
      <w:sz w:val="22"/>
      <w:szCs w:val="22"/>
    </w:rPr>
  </w:style>
  <w:style w:type="character" w:customStyle="1" w:styleId="13">
    <w:name w:val="10"/>
    <w:basedOn w:val="7"/>
    <w:qFormat/>
    <w:uiPriority w:val="0"/>
    <w:rPr>
      <w:rFonts w:hint="default" w:ascii="Times New Roman" w:hAnsi="Times New Roman" w:cs="Times New Roman"/>
    </w:rPr>
  </w:style>
  <w:style w:type="character" w:customStyle="1" w:styleId="14">
    <w:name w:val="15"/>
    <w:basedOn w:val="7"/>
    <w:qFormat/>
    <w:uiPriority w:val="0"/>
    <w:rPr>
      <w:rFonts w:hint="eastAsia" w:ascii="方正仿宋_GBK" w:hAnsi="方正仿宋_GBK" w:eastAsia="方正仿宋_GBK" w:cs="方正仿宋_GBK"/>
      <w:color w:val="FF0000"/>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2277</Words>
  <Characters>2898</Characters>
  <Lines>1</Lines>
  <Paragraphs>1</Paragraphs>
  <TotalTime>28</TotalTime>
  <ScaleCrop>false</ScaleCrop>
  <LinksUpToDate>false</LinksUpToDate>
  <CharactersWithSpaces>3091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2026-03-06T01:53:00Z</dcterms:created>
  <dc:creator>WPS_1717571575</dc:creator>
  <cp:lastModifiedBy>WPS_1717571575</cp:lastModifiedBy>
  <dcterms:modified xsi:type="dcterms:W3CDTF">2026-07-16T00:46:38Z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6850C7075C1945E1AF77602CED9DD038_13</vt:lpwstr>
  </property>
  <property fmtid="{D5CDD505-2E9C-101B-9397-08002B2CF9AE}" pid="4" name="KSOTemplateDocerSaveRecord">
    <vt:lpwstr>eyJoZGlkIjoiYmQyYjgzNDU5ZThlYThlNmQ5MmZkMjIyODRjZmE2YzYiLCJ1c2VySWQiOiIxMzk2Mjk1MzMxIn0=</vt:lpwstr>
  </property>
</Properties>
</file>